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0" w:name="_GoBack"/>
      <w:r>
        <w:rPr>
          <w:rFonts w:hint="eastAsia"/>
          <w:sz w:val="52"/>
          <w:szCs w:val="52"/>
        </w:rPr>
        <w:t>材料科学与工程学院</w:t>
      </w:r>
    </w:p>
    <w:bookmarkEnd w:id="0"/>
    <w:p>
      <w:pPr>
        <w:rPr>
          <w:rFonts w:hint="eastAsia"/>
        </w:rPr>
      </w:pPr>
    </w:p>
    <w:tbl>
      <w:tblPr>
        <w:tblW w:w="13950" w:type="dxa"/>
        <w:jc w:val="center"/>
        <w:tblCellSpacing w:w="0" w:type="dxa"/>
        <w:shd w:val="clear"/>
        <w:tblLayout w:type="autofit"/>
        <w:tblCellMar>
          <w:top w:w="0" w:type="dxa"/>
          <w:left w:w="0" w:type="dxa"/>
          <w:bottom w:w="0" w:type="dxa"/>
          <w:right w:w="0" w:type="dxa"/>
        </w:tblCellMar>
      </w:tblPr>
      <w:tblGrid>
        <w:gridCol w:w="13950"/>
      </w:tblGrid>
      <w:tr>
        <w:tblPrEx>
          <w:shd w:val="clear"/>
          <w:tblCellMar>
            <w:top w:w="0" w:type="dxa"/>
            <w:left w:w="0" w:type="dxa"/>
            <w:bottom w:w="0" w:type="dxa"/>
            <w:right w:w="0" w:type="dxa"/>
          </w:tblCellMar>
        </w:tblPrEx>
        <w:trPr>
          <w:trHeight w:val="2776" w:hRule="atLeast"/>
          <w:tblCellSpacing w:w="0" w:type="dxa"/>
          <w:jc w:val="center"/>
        </w:trPr>
        <w:tc>
          <w:tcPr>
            <w:tcW w:w="0" w:type="auto"/>
            <w:shd w:val="clear"/>
            <w:vAlign w:val="top"/>
          </w:tcPr>
          <w:tbl>
            <w:tblPr>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3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0" w:hRule="atLeast"/>
                <w:tblCellSpacing w:w="15" w:type="dxa"/>
                <w:jc w:val="center"/>
              </w:trPr>
              <w:tc>
                <w:tcPr>
                  <w:tcW w:w="0" w:type="auto"/>
                  <w:shd w:val="clear"/>
                  <w:vAlign w:val="top"/>
                </w:tcPr>
                <w:tbl>
                  <w:tblPr>
                    <w:tblW w:w="5000" w:type="pct"/>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2689"/>
                    <w:gridCol w:w="261"/>
                    <w:gridCol w:w="4832"/>
                    <w:gridCol w:w="6063"/>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gridAfter w:val="3"/>
                    </w:trPr>
                    <w:tc>
                      <w:tcPr>
                        <w:tcW w:w="0" w:type="auto"/>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eastAsia"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b/>
                            <w:color w:val="FF0000"/>
                            <w:kern w:val="0"/>
                            <w:sz w:val="20"/>
                            <w:szCs w:val="20"/>
                            <w:bdr w:val="none" w:color="auto" w:sz="0" w:space="0"/>
                            <w:lang w:val="en-US" w:eastAsia="zh-CN" w:bidi="ar"/>
                          </w:rPr>
                          <w:t>012 材料科学与工程学院(025-52090672)</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080500 材料科学与工程</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土木工程材料(全日制)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金属材料(全日制)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材料加工工程(全日制)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功能材料(全日制)</w:t>
                        </w:r>
                      </w:p>
                    </w:tc>
                    <w:tc>
                      <w:tcPr>
                        <w:tcW w:w="0" w:type="auto"/>
                        <w:vMerge w:val="restart"/>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 xml:space="preserve">52 </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英语一③302 数学二④923 工程力学 或 939 物理化学 或 942 材料科学基础</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 xml:space="preserve">该人数为学院拟考试招生人数，不含拟招收推免生人数。最终考试招生人数根据教育部下达计划及实际录取推免人数进行相应的增减。 </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1、报考02、03、04方向，初试科目限考942，复试科目560或5d8；2、01方向，初试科目939或923，复试科目562。</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复试科目:560 金属材料性能 或 562 建筑材料 或 5d8 材料导论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085600 材料与化工(专业学位)</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土木工程材料 (全日制)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金属材料 (全日制)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材料加工工程(全日制)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功能材料(全日制)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英语一③302 数学二④923 工程力学 或 939 物理化学 或 942 材料科学基础</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1、报考02、03、04方向，初试科目限考942，复试科目560或5d8；2、01方向，初试科目939或923，复试科目562。</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复试科目:560 金属材料性能 或 562 建筑材料 或 5d8 材料导论 </w:t>
                        </w:r>
                      </w:p>
                    </w:tc>
                  </w:tr>
                </w:tbl>
                <w:p>
                  <w:pPr>
                    <w:spacing w:line="300" w:lineRule="atLeast"/>
                    <w:rPr>
                      <w:rFonts w:hint="default" w:ascii="Arial" w:hAnsi="Arial" w:cs="Arial"/>
                      <w:sz w:val="18"/>
                      <w:szCs w:val="18"/>
                    </w:rPr>
                  </w:pPr>
                </w:p>
              </w:tc>
            </w:tr>
          </w:tbl>
          <w:p>
            <w:pPr>
              <w:spacing w:line="270" w:lineRule="atLeast"/>
              <w:rPr>
                <w:rFonts w:hint="default" w:ascii="Arial" w:hAnsi="Arial" w:cs="Arial"/>
                <w:sz w:val="18"/>
                <w:szCs w:val="18"/>
              </w:rPr>
            </w:pPr>
          </w:p>
        </w:tc>
      </w:tr>
      <w:tr>
        <w:tblPrEx>
          <w:shd w:val="clear"/>
          <w:tblCellMar>
            <w:top w:w="0" w:type="dxa"/>
            <w:left w:w="0" w:type="dxa"/>
            <w:bottom w:w="0" w:type="dxa"/>
            <w:right w:w="0" w:type="dxa"/>
          </w:tblCellMar>
        </w:tblPrEx>
        <w:trPr>
          <w:trHeight w:val="480" w:hRule="atLeast"/>
          <w:tblCellSpacing w:w="0" w:type="dxa"/>
          <w:jc w:val="center"/>
        </w:trPr>
        <w:tc>
          <w:tcPr>
            <w:tcW w:w="0" w:type="auto"/>
            <w:shd w:val="clear"/>
            <w:vAlign w:val="center"/>
          </w:tcPr>
          <w:tbl>
            <w:tblPr>
              <w:tblW w:w="5000" w:type="pct"/>
              <w:tblCellSpacing w:w="0" w:type="dxa"/>
              <w:tblInd w:w="0" w:type="dxa"/>
              <w:shd w:val="clear" w:color="auto" w:fill="E1E7FF"/>
              <w:tblLayout w:type="autofit"/>
              <w:tblCellMar>
                <w:top w:w="75" w:type="dxa"/>
                <w:left w:w="150" w:type="dxa"/>
                <w:bottom w:w="75" w:type="dxa"/>
                <w:right w:w="75" w:type="dxa"/>
              </w:tblCellMar>
            </w:tblPr>
            <w:tblGrid>
              <w:gridCol w:w="13950"/>
            </w:tblGrid>
            <w:tr>
              <w:tblPrEx>
                <w:shd w:val="clear" w:color="auto" w:fill="E1E7FF"/>
              </w:tblPrEx>
              <w:trPr>
                <w:trHeight w:val="120" w:hRule="atLeast"/>
                <w:tblCellSpacing w:w="0" w:type="dxa"/>
              </w:trPr>
              <w:tc>
                <w:tcPr>
                  <w:tcW w:w="0" w:type="auto"/>
                  <w:shd w:val="clear" w:color="auto" w:fill="E1E7FF"/>
                  <w:noWrap/>
                  <w:vAlign w:val="center"/>
                </w:tcPr>
                <w:p>
                  <w:pPr>
                    <w:keepNext w:val="0"/>
                    <w:keepLines w:val="0"/>
                    <w:widowControl/>
                    <w:suppressLineNumbers w:val="0"/>
                    <w:spacing w:line="270" w:lineRule="atLeast"/>
                    <w:jc w:val="left"/>
                    <w:rPr>
                      <w:rFonts w:hint="default" w:ascii="Arial" w:hAnsi="Arial" w:cs="Arial"/>
                      <w:color w:val="FFFFFF"/>
                      <w:sz w:val="18"/>
                      <w:szCs w:val="18"/>
                    </w:rPr>
                  </w:pPr>
                  <w:r>
                    <w:rPr>
                      <w:rStyle w:val="4"/>
                      <w:rFonts w:hint="default" w:ascii="Arial" w:hAnsi="Arial" w:eastAsia="宋体" w:cs="Arial"/>
                      <w:color w:val="000000"/>
                      <w:kern w:val="0"/>
                      <w:sz w:val="18"/>
                      <w:szCs w:val="18"/>
                      <w:bdr w:val="none" w:color="auto" w:sz="0" w:space="0"/>
                      <w:lang w:val="en-US" w:eastAsia="zh-CN" w:bidi="ar"/>
                    </w:rPr>
                    <w:t>导师信息(注:导师以姓氏拼音的首字母为序)</w:t>
                  </w:r>
                </w:p>
              </w:tc>
            </w:tr>
          </w:tbl>
          <w:p>
            <w:pPr>
              <w:rPr>
                <w:vanish/>
                <w:sz w:val="24"/>
                <w:szCs w:val="24"/>
              </w:rPr>
            </w:pPr>
          </w:p>
          <w:tbl>
            <w:tblPr>
              <w:tblW w:w="5000" w:type="pct"/>
              <w:tblInd w:w="1" w:type="dxa"/>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Layout w:type="autofit"/>
              <w:tblCellMar>
                <w:top w:w="15" w:type="dxa"/>
                <w:left w:w="30" w:type="dxa"/>
                <w:bottom w:w="15" w:type="dxa"/>
                <w:right w:w="30" w:type="dxa"/>
              </w:tblCellMar>
            </w:tblPr>
            <w:tblGrid>
              <w:gridCol w:w="1393"/>
              <w:gridCol w:w="2787"/>
              <w:gridCol w:w="9755"/>
            </w:tblGrid>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PrEx>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专业代码</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专业名称</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导师姓名</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080500</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材料科学与工程</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董寅生,盛晓波,储成林,陈锋,余新泉,戴挺,廖恒成,高锦张,高建明,钱春香,潘钢华,张亚梅,于金,蒋建清(兼),方峰,涂益友,董岩,邵起越,张云升,陈惠苏,缪昌文,李敏,万克树,薛烽,周健,郭新立,王增梅,郭丽萍,王继刚,刘玉付,陈坚,王瑞兴,曾宇乔,白晶,周雪峰,郭超,戎志丹,陶立,袁晨晨,曾桥石,何思渊,刘建勋,庞超明,张友法,蒋金洋,沈宝龙,刘加平,丁辉,张耀,孙正明,张法明,施锦杰,张旭海,段文会,冯攀,高云,顾星,罗强,冉千平,佘伟,田无边,王倩倩,张培根,章炜等</w:t>
                  </w:r>
                </w:p>
              </w:tc>
            </w:tr>
          </w:tbl>
          <w:p>
            <w:pPr>
              <w:spacing w:line="300" w:lineRule="atLeast"/>
              <w:jc w:val="left"/>
              <w:rPr>
                <w:rFonts w:hint="default" w:ascii="Arial" w:hAnsi="Arial" w:cs="Arial"/>
                <w:vanish/>
                <w:sz w:val="18"/>
                <w:szCs w:val="18"/>
              </w:rPr>
            </w:pPr>
          </w:p>
        </w:tc>
      </w:tr>
      <w:tr>
        <w:tblPrEx>
          <w:shd w:val="clear"/>
          <w:tblCellMar>
            <w:top w:w="0" w:type="dxa"/>
            <w:left w:w="0" w:type="dxa"/>
            <w:bottom w:w="0" w:type="dxa"/>
            <w:right w:w="0" w:type="dxa"/>
          </w:tblCellMar>
        </w:tblPrEx>
        <w:trPr>
          <w:trHeight w:val="8760" w:hRule="atLeast"/>
          <w:tblCellSpacing w:w="0" w:type="dxa"/>
          <w:jc w:val="center"/>
        </w:trPr>
        <w:tc>
          <w:tcPr>
            <w:tcW w:w="8235" w:type="dxa"/>
            <w:shd w:val="clear"/>
            <w:vAlign w:val="top"/>
          </w:tcPr>
          <w:tbl>
            <w:tblPr>
              <w:tblW w:w="13920" w:type="dxa"/>
              <w:tblCellSpacing w:w="0" w:type="dxa"/>
              <w:tblInd w:w="0" w:type="dxa"/>
              <w:shd w:val="clear" w:color="auto" w:fill="E1E7FF"/>
              <w:tblLayout w:type="autofit"/>
              <w:tblCellMar>
                <w:top w:w="75" w:type="dxa"/>
                <w:left w:w="150" w:type="dxa"/>
                <w:bottom w:w="75" w:type="dxa"/>
                <w:right w:w="75" w:type="dxa"/>
              </w:tblCellMar>
            </w:tblPr>
            <w:tblGrid>
              <w:gridCol w:w="13920"/>
            </w:tblGrid>
            <w:tr>
              <w:tblPrEx>
                <w:shd w:val="clear" w:color="auto" w:fill="E1E7FF"/>
                <w:tblCellMar>
                  <w:top w:w="75" w:type="dxa"/>
                  <w:left w:w="150" w:type="dxa"/>
                  <w:bottom w:w="75" w:type="dxa"/>
                  <w:right w:w="75" w:type="dxa"/>
                </w:tblCellMar>
              </w:tblPrEx>
              <w:trPr>
                <w:trHeight w:val="435" w:hRule="atLeast"/>
                <w:tblCellSpacing w:w="0" w:type="dxa"/>
              </w:trPr>
              <w:tc>
                <w:tcPr>
                  <w:tcW w:w="0" w:type="auto"/>
                  <w:shd w:val="clear" w:color="auto" w:fill="E1E7FF"/>
                  <w:noWrap/>
                  <w:vAlign w:val="center"/>
                </w:tcPr>
                <w:p>
                  <w:pPr>
                    <w:keepNext w:val="0"/>
                    <w:keepLines w:val="0"/>
                    <w:widowControl/>
                    <w:suppressLineNumbers w:val="0"/>
                    <w:spacing w:line="270" w:lineRule="atLeast"/>
                    <w:jc w:val="left"/>
                    <w:rPr>
                      <w:rFonts w:hint="default" w:ascii="Arial" w:hAnsi="Arial" w:cs="Arial"/>
                      <w:color w:val="FFFFFF"/>
                      <w:sz w:val="18"/>
                      <w:szCs w:val="18"/>
                    </w:rPr>
                  </w:pPr>
                  <w:r>
                    <w:rPr>
                      <w:rStyle w:val="4"/>
                      <w:rFonts w:hint="default" w:ascii="Arial" w:hAnsi="Arial" w:eastAsia="宋体" w:cs="Arial"/>
                      <w:color w:val="000000"/>
                      <w:kern w:val="0"/>
                      <w:sz w:val="18"/>
                      <w:szCs w:val="18"/>
                      <w:bdr w:val="none" w:color="auto" w:sz="0" w:space="0"/>
                      <w:lang w:val="en-US" w:eastAsia="zh-CN" w:bidi="ar"/>
                    </w:rPr>
                    <w:t>参考书目</w:t>
                  </w:r>
                </w:p>
              </w:tc>
            </w:tr>
          </w:tbl>
          <w:p>
            <w:pPr>
              <w:spacing w:line="270" w:lineRule="atLeast"/>
              <w:rPr>
                <w:rFonts w:hint="default" w:ascii="Arial" w:hAnsi="Arial" w:cs="Arial"/>
                <w:sz w:val="18"/>
                <w:szCs w:val="18"/>
              </w:rPr>
            </w:pPr>
          </w:p>
        </w:tc>
      </w:tr>
      <w:tr>
        <w:tblPrEx>
          <w:shd w:val="clear"/>
          <w:tblCellMar>
            <w:top w:w="0" w:type="dxa"/>
            <w:left w:w="0" w:type="dxa"/>
            <w:bottom w:w="0" w:type="dxa"/>
            <w:right w:w="0" w:type="dxa"/>
          </w:tblCellMar>
        </w:tblPrEx>
        <w:trPr>
          <w:trHeight w:val="8760" w:hRule="atLeast"/>
          <w:tblCellSpacing w:w="0" w:type="dxa"/>
          <w:jc w:val="center"/>
        </w:trPr>
        <w:tc>
          <w:tcPr>
            <w:tcW w:w="0" w:type="auto"/>
            <w:shd w:val="clear"/>
            <w:vAlign w:val="top"/>
          </w:tcPr>
          <w:tbl>
            <w:tblPr>
              <w:tblW w:w="5000" w:type="pct"/>
              <w:tblInd w:w="1" w:type="dxa"/>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Layout w:type="autofit"/>
              <w:tblCellMar>
                <w:top w:w="15" w:type="dxa"/>
                <w:left w:w="30" w:type="dxa"/>
                <w:bottom w:w="15" w:type="dxa"/>
                <w:right w:w="30" w:type="dxa"/>
              </w:tblCellMar>
            </w:tblPr>
            <w:tblGrid>
              <w:gridCol w:w="682"/>
              <w:gridCol w:w="877"/>
              <w:gridCol w:w="12376"/>
            </w:tblGrid>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科目代码</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科目名称</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参考书目</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923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工程力学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理论力学》（第三版），东南大学理论力学教研室，高等教育出版社，2015；《材料力学》（上、下册）第5版，孙训方、方孝淑、关来泰，高教出版社，2009；《工程力学》，郭应征、周志红，中国电力出版社，2008</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939</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物理化学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《物理化学》（第五版），天津大学编，高等教育出版社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942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材料科学基础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《材料科学基础》胡赓祥、蔡洵编，上海交通大学出版社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560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金属材料性能</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《金属力学性能》束德林，机械工业出版社；《金属物理性能》徐京娟，机械工业出版社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562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建筑材料</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《土木工程材料》（第五版）张亚梅主编，东南大学出版社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5d8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材料导论</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《材料科学与工程导论》杨瑞成等编，哈尔滨工业大学出版社</w:t>
                  </w:r>
                </w:p>
              </w:tc>
            </w:tr>
          </w:tbl>
          <w:p>
            <w:pPr>
              <w:spacing w:line="300" w:lineRule="atLeast"/>
              <w:rPr>
                <w:rFonts w:hint="default" w:ascii="Arial" w:hAnsi="Arial" w:cs="Arial"/>
                <w:sz w:val="18"/>
                <w:szCs w:val="18"/>
              </w:rPr>
            </w:pPr>
          </w:p>
        </w:tc>
      </w:tr>
    </w:tbl>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56718D"/>
    <w:rsid w:val="64567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uiPriority w:val="0"/>
    <w:rPr>
      <w:color w:val="223399"/>
      <w:u w:val="none"/>
    </w:rPr>
  </w:style>
  <w:style w:type="character" w:styleId="6">
    <w:name w:val="Hyperlink"/>
    <w:basedOn w:val="3"/>
    <w:uiPriority w:val="0"/>
    <w:rPr>
      <w:color w:val="223399"/>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2019-12-03T08:17:00Z</dcterms:created>
  <dc:creator>Administrator</dc:creator>
  <cp:lastModifiedBy>Administrator</cp:lastModifiedBy>
  <dcterms:modified xsi:type="dcterms:W3CDTF">2019-12-03T08:18:01Z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