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b/>
          <w:bCs/>
          <w:kern w:val="0"/>
          <w:sz w:val="32"/>
          <w:szCs w:val="32"/>
        </w:rPr>
        <w:t>山东交通学院</w:t>
      </w:r>
      <w:r>
        <w:rPr>
          <w:rFonts w:ascii="宋体" w:eastAsia="宋体" w:hAnsi="宋体" w:cs="宋体" w:hint="eastAsia"/>
          <w:b/>
          <w:bCs/>
          <w:kern w:val="0"/>
          <w:sz w:val="32"/>
          <w:szCs w:val="32"/>
        </w:rPr>
        <w:t>20</w:t>
      </w:r>
      <w:r>
        <w:rPr>
          <w:rFonts w:ascii="宋体" w:eastAsia="宋体" w:hAnsi="宋体" w:cs="宋体" w:hint="eastAsia"/>
          <w:b/>
          <w:bCs/>
          <w:kern w:val="0"/>
          <w:sz w:val="32"/>
          <w:szCs w:val="32"/>
        </w:rPr>
        <w:t>20</w:t>
      </w:r>
      <w:r>
        <w:rPr>
          <w:rFonts w:ascii="宋体" w:eastAsia="宋体" w:hAnsi="宋体" w:cs="宋体" w:hint="eastAsia"/>
          <w:b/>
          <w:bCs/>
          <w:kern w:val="0"/>
          <w:sz w:val="32"/>
          <w:szCs w:val="32"/>
        </w:rPr>
        <w:t>年全日制专业学位硕士研究生招生简章</w:t>
      </w:r>
    </w:p>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32"/>
          <w:szCs w:val="32"/>
        </w:rPr>
        <w:t> </w:t>
      </w:r>
    </w:p>
    <w:p w:rsidR="00D17DD5" w:rsidRDefault="009606F6">
      <w:pPr>
        <w:widowControl/>
        <w:spacing w:line="360" w:lineRule="exact"/>
        <w:ind w:firstLineChars="200" w:firstLine="643"/>
        <w:jc w:val="left"/>
        <w:rPr>
          <w:rFonts w:ascii="宋体" w:eastAsia="宋体" w:hAnsi="宋体" w:cs="宋体"/>
          <w:kern w:val="0"/>
          <w:sz w:val="24"/>
          <w:szCs w:val="24"/>
        </w:rPr>
      </w:pPr>
      <w:r>
        <w:rPr>
          <w:rFonts w:ascii="仿宋_GB2312" w:eastAsia="仿宋_GB2312" w:hAnsi="宋体" w:cs="宋体" w:hint="eastAsia"/>
          <w:b/>
          <w:bCs/>
          <w:kern w:val="0"/>
          <w:sz w:val="32"/>
          <w:szCs w:val="32"/>
        </w:rPr>
        <w:t>一、学校概况</w:t>
      </w:r>
    </w:p>
    <w:p w:rsidR="00D17DD5" w:rsidRDefault="009606F6">
      <w:pPr>
        <w:widowControl/>
        <w:spacing w:line="3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山东交通学院始建于</w:t>
      </w:r>
      <w:r>
        <w:rPr>
          <w:rFonts w:ascii="仿宋_GB2312" w:eastAsia="仿宋_GB2312" w:hAnsi="宋体" w:cs="宋体" w:hint="eastAsia"/>
          <w:kern w:val="0"/>
          <w:sz w:val="32"/>
          <w:szCs w:val="32"/>
        </w:rPr>
        <w:t>1956</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2000</w:t>
      </w:r>
      <w:r>
        <w:rPr>
          <w:rFonts w:ascii="仿宋_GB2312" w:eastAsia="仿宋_GB2312" w:hAnsi="宋体" w:cs="宋体" w:hint="eastAsia"/>
          <w:kern w:val="0"/>
          <w:sz w:val="32"/>
          <w:szCs w:val="32"/>
        </w:rPr>
        <w:t>年由交通运输部划转山东省，实行中央与地方共建，以地方管理为主的管理体制。</w:t>
      </w:r>
      <w:r>
        <w:rPr>
          <w:rFonts w:ascii="仿宋_GB2312" w:eastAsia="仿宋_GB2312" w:hAnsi="宋体" w:cs="宋体" w:hint="eastAsia"/>
          <w:kern w:val="0"/>
          <w:sz w:val="32"/>
          <w:szCs w:val="32"/>
        </w:rPr>
        <w:t>2002</w:t>
      </w:r>
      <w:r>
        <w:rPr>
          <w:rFonts w:ascii="仿宋_GB2312" w:eastAsia="仿宋_GB2312" w:hAnsi="宋体" w:cs="宋体" w:hint="eastAsia"/>
          <w:kern w:val="0"/>
          <w:sz w:val="32"/>
          <w:szCs w:val="32"/>
        </w:rPr>
        <w:t>年经教育部批准升为普通本科高校。</w:t>
      </w:r>
      <w:r>
        <w:rPr>
          <w:rFonts w:ascii="仿宋_GB2312" w:eastAsia="仿宋_GB2312" w:hAnsi="宋体" w:cs="宋体" w:hint="eastAsia"/>
          <w:kern w:val="0"/>
          <w:sz w:val="32"/>
          <w:szCs w:val="32"/>
        </w:rPr>
        <w:t>2007</w:t>
      </w:r>
      <w:r>
        <w:rPr>
          <w:rFonts w:ascii="仿宋_GB2312" w:eastAsia="仿宋_GB2312" w:hAnsi="宋体" w:cs="宋体" w:hint="eastAsia"/>
          <w:kern w:val="0"/>
          <w:sz w:val="32"/>
          <w:szCs w:val="32"/>
        </w:rPr>
        <w:t>年交通运输部与山东省签署文件共建山东交通学院。</w:t>
      </w:r>
      <w:r>
        <w:rPr>
          <w:rFonts w:ascii="仿宋_GB2312" w:eastAsia="仿宋_GB2312" w:hAnsi="宋体" w:cs="宋体" w:hint="eastAsia"/>
          <w:kern w:val="0"/>
          <w:sz w:val="32"/>
          <w:szCs w:val="32"/>
        </w:rPr>
        <w:t>2009</w:t>
      </w:r>
      <w:r>
        <w:rPr>
          <w:rFonts w:ascii="仿宋_GB2312" w:eastAsia="仿宋_GB2312" w:hAnsi="宋体" w:cs="宋体" w:hint="eastAsia"/>
          <w:kern w:val="0"/>
          <w:sz w:val="32"/>
          <w:szCs w:val="32"/>
        </w:rPr>
        <w:t>年获批山东省第一批研究生联合培养基地。</w:t>
      </w:r>
      <w:r>
        <w:rPr>
          <w:rFonts w:ascii="仿宋_GB2312" w:eastAsia="仿宋_GB2312" w:hAnsi="宋体" w:cs="宋体" w:hint="eastAsia"/>
          <w:kern w:val="0"/>
          <w:sz w:val="32"/>
          <w:szCs w:val="32"/>
        </w:rPr>
        <w:t>2011</w:t>
      </w:r>
      <w:r>
        <w:rPr>
          <w:rFonts w:ascii="仿宋_GB2312" w:eastAsia="仿宋_GB2312" w:hAnsi="宋体" w:cs="宋体" w:hint="eastAsia"/>
          <w:kern w:val="0"/>
          <w:sz w:val="32"/>
          <w:szCs w:val="32"/>
        </w:rPr>
        <w:t>年学校成为“全国高校毕业生就业</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强”典型经验高校，被国务院学位委员会批准为培养硕士专业学位研究生试点工作单位。</w:t>
      </w:r>
      <w:r>
        <w:rPr>
          <w:rFonts w:ascii="仿宋_GB2312" w:eastAsia="仿宋_GB2312" w:hAnsi="宋体" w:cs="宋体" w:hint="eastAsia"/>
          <w:kern w:val="0"/>
          <w:sz w:val="32"/>
          <w:szCs w:val="32"/>
        </w:rPr>
        <w:t>2013</w:t>
      </w:r>
      <w:r>
        <w:rPr>
          <w:rFonts w:ascii="仿宋_GB2312" w:eastAsia="仿宋_GB2312" w:hAnsi="宋体" w:cs="宋体" w:hint="eastAsia"/>
          <w:kern w:val="0"/>
          <w:sz w:val="32"/>
          <w:szCs w:val="32"/>
        </w:rPr>
        <w:t>年获批成为山东省高等教育应用型人才培养特色名校立项建设单位。</w:t>
      </w:r>
    </w:p>
    <w:p w:rsidR="00D17DD5" w:rsidRDefault="009606F6">
      <w:pPr>
        <w:widowControl/>
        <w:spacing w:line="360" w:lineRule="exact"/>
        <w:ind w:firstLineChars="200" w:firstLine="643"/>
        <w:jc w:val="left"/>
        <w:rPr>
          <w:rFonts w:ascii="宋体" w:eastAsia="宋体" w:hAnsi="宋体" w:cs="宋体"/>
          <w:kern w:val="0"/>
          <w:sz w:val="24"/>
          <w:szCs w:val="24"/>
        </w:rPr>
      </w:pPr>
      <w:r>
        <w:rPr>
          <w:rFonts w:ascii="仿宋_GB2312" w:eastAsia="仿宋_GB2312" w:hAnsi="宋体" w:cs="宋体" w:hint="eastAsia"/>
          <w:b/>
          <w:bCs/>
          <w:kern w:val="0"/>
          <w:sz w:val="32"/>
          <w:szCs w:val="32"/>
        </w:rPr>
        <w:t>二、培养目标</w:t>
      </w:r>
    </w:p>
    <w:p w:rsidR="00D17DD5" w:rsidRDefault="009606F6">
      <w:pPr>
        <w:widowControl/>
        <w:spacing w:line="360" w:lineRule="exact"/>
        <w:ind w:firstLineChars="200" w:firstLine="632"/>
        <w:jc w:val="left"/>
        <w:rPr>
          <w:rFonts w:ascii="宋体" w:eastAsia="宋体" w:hAnsi="宋体" w:cs="宋体"/>
          <w:kern w:val="0"/>
          <w:sz w:val="24"/>
          <w:szCs w:val="24"/>
        </w:rPr>
      </w:pPr>
      <w:r>
        <w:rPr>
          <w:rFonts w:ascii="仿宋_GB2312" w:eastAsia="仿宋_GB2312" w:hAnsi="宋体" w:cs="宋体" w:hint="eastAsia"/>
          <w:spacing w:val="-2"/>
          <w:kern w:val="0"/>
          <w:sz w:val="32"/>
          <w:szCs w:val="32"/>
        </w:rPr>
        <w:t>交通运输</w:t>
      </w:r>
      <w:r>
        <w:rPr>
          <w:rFonts w:ascii="仿宋_GB2312" w:eastAsia="仿宋_GB2312" w:hAnsi="宋体" w:cs="宋体" w:hint="eastAsia"/>
          <w:spacing w:val="-2"/>
          <w:kern w:val="0"/>
          <w:sz w:val="32"/>
          <w:szCs w:val="32"/>
        </w:rPr>
        <w:t>专业</w:t>
      </w:r>
      <w:r>
        <w:rPr>
          <w:rFonts w:ascii="仿宋_GB2312" w:eastAsia="仿宋_GB2312" w:hAnsi="宋体" w:cs="宋体" w:hint="eastAsia"/>
          <w:spacing w:val="-2"/>
          <w:kern w:val="0"/>
          <w:sz w:val="32"/>
          <w:szCs w:val="32"/>
        </w:rPr>
        <w:t>：本</w:t>
      </w:r>
      <w:r>
        <w:rPr>
          <w:rFonts w:ascii="仿宋_GB2312" w:eastAsia="仿宋_GB2312" w:hAnsi="宋体" w:cs="宋体" w:hint="eastAsia"/>
          <w:spacing w:val="-2"/>
          <w:kern w:val="0"/>
          <w:sz w:val="32"/>
          <w:szCs w:val="32"/>
        </w:rPr>
        <w:t>专业</w:t>
      </w:r>
      <w:r>
        <w:rPr>
          <w:rFonts w:ascii="仿宋_GB2312" w:eastAsia="仿宋_GB2312" w:hAnsi="宋体" w:cs="宋体" w:hint="eastAsia"/>
          <w:spacing w:val="-2"/>
          <w:kern w:val="0"/>
          <w:sz w:val="32"/>
          <w:szCs w:val="32"/>
        </w:rPr>
        <w:t>设汽车运行安全与节能环保、道路桥隧与港</w:t>
      </w:r>
      <w:r>
        <w:rPr>
          <w:rFonts w:ascii="仿宋_GB2312" w:eastAsia="仿宋_GB2312" w:hAnsi="宋体" w:cs="宋体" w:hint="eastAsia"/>
          <w:spacing w:val="-2"/>
          <w:kern w:val="0"/>
          <w:sz w:val="32"/>
          <w:szCs w:val="32"/>
        </w:rPr>
        <w:t>航工程、交通规划与物流工程、智能交通、水路运输与安全工程</w:t>
      </w:r>
      <w:r>
        <w:rPr>
          <w:rFonts w:ascii="仿宋_GB2312" w:eastAsia="仿宋_GB2312" w:hAnsi="宋体" w:cs="宋体" w:hint="eastAsia"/>
          <w:kern w:val="0"/>
          <w:sz w:val="32"/>
          <w:szCs w:val="32"/>
        </w:rPr>
        <w:t>等方向，培养基础扎实、素质全面、工程实践能力、技术创新能力及团队协作能力强，具有良好的职业道德和社会责任感的应用型、复合型高层次工程技术和工程管理人才，能够从事交通运输</w:t>
      </w:r>
      <w:r>
        <w:rPr>
          <w:rFonts w:ascii="仿宋_GB2312" w:eastAsia="仿宋_GB2312" w:hAnsi="宋体" w:cs="宋体" w:hint="eastAsia"/>
          <w:kern w:val="0"/>
          <w:sz w:val="32"/>
          <w:szCs w:val="32"/>
        </w:rPr>
        <w:t>专业</w:t>
      </w:r>
      <w:r>
        <w:rPr>
          <w:rFonts w:ascii="仿宋_GB2312" w:eastAsia="仿宋_GB2312" w:hAnsi="宋体" w:cs="宋体" w:hint="eastAsia"/>
          <w:kern w:val="0"/>
          <w:sz w:val="32"/>
          <w:szCs w:val="32"/>
        </w:rPr>
        <w:t>项目规划、设计施工、组织管理、科技开发和科学研究等工作。</w:t>
      </w:r>
    </w:p>
    <w:p w:rsidR="00D17DD5" w:rsidRDefault="009606F6">
      <w:pPr>
        <w:widowControl/>
        <w:spacing w:line="360" w:lineRule="exact"/>
        <w:ind w:firstLineChars="200" w:firstLine="632"/>
        <w:jc w:val="left"/>
        <w:rPr>
          <w:rFonts w:ascii="宋体" w:eastAsia="宋体" w:hAnsi="宋体" w:cs="宋体"/>
          <w:kern w:val="0"/>
          <w:sz w:val="24"/>
          <w:szCs w:val="24"/>
        </w:rPr>
      </w:pPr>
      <w:r>
        <w:rPr>
          <w:rFonts w:ascii="仿宋_GB2312" w:eastAsia="仿宋_GB2312" w:hAnsi="宋体" w:cs="宋体" w:hint="eastAsia"/>
          <w:spacing w:val="-2"/>
          <w:kern w:val="0"/>
          <w:sz w:val="32"/>
          <w:szCs w:val="32"/>
        </w:rPr>
        <w:t>机械专业</w:t>
      </w:r>
      <w:r>
        <w:rPr>
          <w:rFonts w:ascii="仿宋_GB2312" w:eastAsia="仿宋_GB2312" w:hAnsi="宋体" w:cs="宋体" w:hint="eastAsia"/>
          <w:spacing w:val="-2"/>
          <w:kern w:val="0"/>
          <w:sz w:val="32"/>
          <w:szCs w:val="32"/>
        </w:rPr>
        <w:t>：本</w:t>
      </w:r>
      <w:r>
        <w:rPr>
          <w:rFonts w:ascii="仿宋_GB2312" w:eastAsia="仿宋_GB2312" w:hAnsi="宋体" w:cs="宋体" w:hint="eastAsia"/>
          <w:spacing w:val="-2"/>
          <w:kern w:val="0"/>
          <w:sz w:val="32"/>
          <w:szCs w:val="32"/>
        </w:rPr>
        <w:t>专业</w:t>
      </w:r>
      <w:r>
        <w:rPr>
          <w:rFonts w:ascii="仿宋_GB2312" w:eastAsia="仿宋_GB2312" w:hAnsi="宋体" w:cs="宋体" w:hint="eastAsia"/>
          <w:spacing w:val="-2"/>
          <w:kern w:val="0"/>
          <w:sz w:val="32"/>
          <w:szCs w:val="32"/>
        </w:rPr>
        <w:t>设船舶与海洋结构物设计制造、游艇游轮工程、轮机工程、电子电气等</w:t>
      </w:r>
      <w:r>
        <w:rPr>
          <w:rFonts w:ascii="仿宋_GB2312" w:eastAsia="仿宋_GB2312" w:hAnsi="宋体" w:cs="宋体" w:hint="eastAsia"/>
          <w:kern w:val="0"/>
          <w:sz w:val="32"/>
          <w:szCs w:val="32"/>
        </w:rPr>
        <w:t>方向，培养基础扎实、素质全面、工程实践能力、技术创新能力及团</w:t>
      </w:r>
      <w:r>
        <w:rPr>
          <w:rFonts w:ascii="仿宋_GB2312" w:eastAsia="仿宋_GB2312" w:hAnsi="宋体" w:cs="宋体" w:hint="eastAsia"/>
          <w:spacing w:val="-2"/>
          <w:kern w:val="0"/>
          <w:sz w:val="32"/>
          <w:szCs w:val="32"/>
        </w:rPr>
        <w:t>队协作能力强，具有良好的职业道德和社会责任感的应用型、</w:t>
      </w:r>
      <w:r>
        <w:rPr>
          <w:rFonts w:ascii="仿宋_GB2312" w:eastAsia="仿宋_GB2312" w:hAnsi="宋体" w:cs="宋体" w:hint="eastAsia"/>
          <w:kern w:val="0"/>
          <w:sz w:val="32"/>
          <w:szCs w:val="32"/>
        </w:rPr>
        <w:t>复合型高层次工程技术和工程管理人才，能够从事</w:t>
      </w:r>
      <w:r>
        <w:rPr>
          <w:rFonts w:ascii="仿宋_GB2312" w:eastAsia="仿宋_GB2312" w:hAnsi="宋体" w:cs="宋体" w:hint="eastAsia"/>
          <w:kern w:val="0"/>
          <w:sz w:val="32"/>
          <w:szCs w:val="32"/>
        </w:rPr>
        <w:t>机械专业（船舶类）</w:t>
      </w:r>
      <w:r>
        <w:rPr>
          <w:rFonts w:ascii="仿宋_GB2312" w:eastAsia="仿宋_GB2312" w:hAnsi="宋体" w:cs="宋体" w:hint="eastAsia"/>
          <w:kern w:val="0"/>
          <w:sz w:val="32"/>
          <w:szCs w:val="32"/>
        </w:rPr>
        <w:t>项目规划、设计施工、组织管理、科技开发和科学研究等工作。</w:t>
      </w:r>
    </w:p>
    <w:p w:rsidR="00D17DD5" w:rsidRDefault="009606F6">
      <w:pPr>
        <w:widowControl/>
        <w:spacing w:line="360" w:lineRule="exact"/>
        <w:ind w:firstLineChars="196" w:firstLine="630"/>
        <w:jc w:val="left"/>
        <w:rPr>
          <w:rFonts w:ascii="宋体" w:eastAsia="宋体" w:hAnsi="宋体" w:cs="宋体"/>
          <w:kern w:val="0"/>
          <w:sz w:val="24"/>
          <w:szCs w:val="24"/>
        </w:rPr>
      </w:pPr>
      <w:r>
        <w:rPr>
          <w:rFonts w:ascii="仿宋_GB2312" w:eastAsia="仿宋_GB2312" w:hAnsi="宋体" w:cs="宋体" w:hint="eastAsia"/>
          <w:b/>
          <w:bCs/>
          <w:kern w:val="0"/>
          <w:sz w:val="32"/>
          <w:szCs w:val="32"/>
        </w:rPr>
        <w:t>三、培养方式及学制</w:t>
      </w:r>
    </w:p>
    <w:p w:rsidR="00D17DD5" w:rsidRDefault="009606F6">
      <w:pPr>
        <w:widowControl/>
        <w:spacing w:line="360" w:lineRule="exact"/>
        <w:ind w:firstLineChars="192" w:firstLine="599"/>
        <w:jc w:val="left"/>
        <w:rPr>
          <w:rFonts w:ascii="宋体" w:eastAsia="宋体" w:hAnsi="宋体" w:cs="宋体"/>
          <w:kern w:val="0"/>
          <w:sz w:val="24"/>
          <w:szCs w:val="24"/>
        </w:rPr>
      </w:pPr>
      <w:r>
        <w:rPr>
          <w:rFonts w:ascii="仿宋_GB2312" w:eastAsia="仿宋_GB2312" w:hAnsi="宋体" w:cs="宋体" w:hint="eastAsia"/>
          <w:spacing w:val="-4"/>
          <w:kern w:val="0"/>
          <w:sz w:val="32"/>
          <w:szCs w:val="32"/>
        </w:rPr>
        <w:t>我校专业学位硕士研究生采</w:t>
      </w:r>
      <w:bookmarkStart w:id="0" w:name="_GoBack"/>
      <w:bookmarkEnd w:id="0"/>
      <w:r>
        <w:rPr>
          <w:rFonts w:ascii="仿宋_GB2312" w:eastAsia="仿宋_GB2312" w:hAnsi="宋体" w:cs="宋体" w:hint="eastAsia"/>
          <w:spacing w:val="-4"/>
          <w:kern w:val="0"/>
          <w:sz w:val="32"/>
          <w:szCs w:val="32"/>
        </w:rPr>
        <w:t>用全日制的培养方式，学制为</w:t>
      </w:r>
      <w:r>
        <w:rPr>
          <w:rFonts w:ascii="仿宋_GB2312" w:eastAsia="仿宋_GB2312" w:hAnsi="宋体" w:cs="宋体" w:hint="eastAsia"/>
          <w:spacing w:val="-4"/>
          <w:kern w:val="0"/>
          <w:sz w:val="32"/>
          <w:szCs w:val="32"/>
        </w:rPr>
        <w:t>3</w:t>
      </w:r>
      <w:r>
        <w:rPr>
          <w:rFonts w:ascii="仿宋_GB2312" w:eastAsia="仿宋_GB2312" w:hAnsi="宋体" w:cs="宋体" w:hint="eastAsia"/>
          <w:spacing w:val="-4"/>
          <w:kern w:val="0"/>
          <w:sz w:val="32"/>
          <w:szCs w:val="32"/>
        </w:rPr>
        <w:t>年。</w:t>
      </w:r>
    </w:p>
    <w:p w:rsidR="00D17DD5" w:rsidRDefault="009606F6">
      <w:pPr>
        <w:widowControl/>
        <w:spacing w:line="360" w:lineRule="exact"/>
        <w:ind w:firstLineChars="196" w:firstLine="630"/>
        <w:jc w:val="left"/>
        <w:rPr>
          <w:rFonts w:ascii="宋体" w:eastAsia="宋体" w:hAnsi="宋体" w:cs="宋体"/>
          <w:kern w:val="0"/>
          <w:sz w:val="24"/>
          <w:szCs w:val="24"/>
        </w:rPr>
      </w:pPr>
      <w:r>
        <w:rPr>
          <w:rFonts w:ascii="仿宋_GB2312" w:eastAsia="仿宋_GB2312" w:hAnsi="宋体" w:cs="宋体" w:hint="eastAsia"/>
          <w:b/>
          <w:bCs/>
          <w:kern w:val="0"/>
          <w:sz w:val="32"/>
          <w:szCs w:val="32"/>
        </w:rPr>
        <w:t>四、招生专业及人数</w:t>
      </w:r>
    </w:p>
    <w:p w:rsidR="00D17DD5" w:rsidRDefault="009606F6">
      <w:pPr>
        <w:widowControl/>
        <w:spacing w:line="36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我校</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个专业招收专业学位硕士研究生，拟招生计划数</w:t>
      </w:r>
      <w:r>
        <w:rPr>
          <w:rFonts w:ascii="仿宋_GB2312" w:eastAsia="仿宋_GB2312" w:hAnsi="宋体" w:cs="宋体" w:hint="eastAsia"/>
          <w:kern w:val="0"/>
          <w:sz w:val="32"/>
          <w:szCs w:val="32"/>
        </w:rPr>
        <w:t>105</w:t>
      </w:r>
      <w:r>
        <w:rPr>
          <w:rFonts w:ascii="仿宋_GB2312" w:eastAsia="仿宋_GB2312" w:hAnsi="宋体" w:cs="宋体" w:hint="eastAsia"/>
          <w:kern w:val="0"/>
          <w:sz w:val="32"/>
          <w:szCs w:val="32"/>
        </w:rPr>
        <w:t>人，招生专业及人数见下表。</w:t>
      </w:r>
    </w:p>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b/>
          <w:kern w:val="0"/>
          <w:sz w:val="28"/>
          <w:szCs w:val="28"/>
        </w:rPr>
        <w:t>招生专业及招收人数</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1080"/>
        <w:gridCol w:w="3431"/>
        <w:gridCol w:w="1383"/>
      </w:tblGrid>
      <w:tr w:rsidR="00D17DD5">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8"/>
                <w:szCs w:val="28"/>
              </w:rPr>
              <w:t>序号</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8"/>
                <w:szCs w:val="28"/>
              </w:rPr>
              <w:t>招生专业</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8"/>
                <w:szCs w:val="28"/>
              </w:rPr>
              <w:t>代码</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8"/>
                <w:szCs w:val="28"/>
              </w:rPr>
              <w:t>研究方向</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8"/>
                <w:szCs w:val="28"/>
              </w:rPr>
              <w:t>招收人数</w:t>
            </w:r>
          </w:p>
        </w:tc>
      </w:tr>
      <w:tr w:rsidR="00D17DD5">
        <w:trPr>
          <w:trHeight w:val="454"/>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8"/>
                <w:szCs w:val="28"/>
              </w:rPr>
              <w:t>1</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交通运输</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08</w:t>
            </w:r>
            <w:r>
              <w:rPr>
                <w:rFonts w:ascii="宋体" w:eastAsia="宋体" w:hAnsi="宋体" w:cs="宋体" w:hint="eastAsia"/>
                <w:kern w:val="0"/>
                <w:sz w:val="24"/>
                <w:szCs w:val="24"/>
              </w:rPr>
              <w:t>6100</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汽车运行安全与节能环保</w:t>
            </w:r>
          </w:p>
        </w:tc>
        <w:tc>
          <w:tcPr>
            <w:tcW w:w="1383"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人</w:t>
            </w:r>
          </w:p>
        </w:tc>
      </w:tr>
      <w:tr w:rsidR="00D17DD5">
        <w:trPr>
          <w:trHeight w:val="454"/>
          <w:jc w:val="center"/>
        </w:trPr>
        <w:tc>
          <w:tcPr>
            <w:tcW w:w="90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9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0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道路桥隧与港航工程</w:t>
            </w:r>
          </w:p>
        </w:tc>
        <w:tc>
          <w:tcPr>
            <w:tcW w:w="1383"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9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0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交通规划与物流工程</w:t>
            </w:r>
          </w:p>
        </w:tc>
        <w:tc>
          <w:tcPr>
            <w:tcW w:w="1383"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tcBorders>
              <w:left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1980" w:type="dxa"/>
            <w:vMerge/>
            <w:tcBorders>
              <w:left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1080" w:type="dxa"/>
            <w:vMerge/>
            <w:tcBorders>
              <w:left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智能交通</w:t>
            </w:r>
          </w:p>
        </w:tc>
        <w:tc>
          <w:tcPr>
            <w:tcW w:w="1383"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tcBorders>
              <w:left w:val="single" w:sz="4" w:space="0" w:color="auto"/>
              <w:bottom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1980" w:type="dxa"/>
            <w:vMerge/>
            <w:tcBorders>
              <w:left w:val="single" w:sz="4" w:space="0" w:color="auto"/>
              <w:bottom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1080" w:type="dxa"/>
            <w:vMerge/>
            <w:tcBorders>
              <w:left w:val="single" w:sz="4" w:space="0" w:color="auto"/>
              <w:bottom w:val="single" w:sz="4" w:space="0" w:color="auto"/>
              <w:right w:val="single" w:sz="4" w:space="0" w:color="auto"/>
            </w:tcBorders>
            <w:vAlign w:val="center"/>
          </w:tcPr>
          <w:p w:rsidR="00D17DD5" w:rsidRDefault="00D17DD5">
            <w:pPr>
              <w:widowControl/>
              <w:spacing w:line="360" w:lineRule="exact"/>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水路运输与安全工程</w:t>
            </w:r>
          </w:p>
        </w:tc>
        <w:tc>
          <w:tcPr>
            <w:tcW w:w="1383" w:type="dxa"/>
            <w:vMerge/>
            <w:tcBorders>
              <w:left w:val="single" w:sz="4" w:space="0" w:color="auto"/>
              <w:bottom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8"/>
                <w:szCs w:val="28"/>
              </w:rPr>
              <w:t>2</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机械</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085</w:t>
            </w:r>
            <w:r>
              <w:rPr>
                <w:rFonts w:ascii="宋体" w:eastAsia="宋体" w:hAnsi="宋体" w:cs="宋体" w:hint="eastAsia"/>
                <w:kern w:val="0"/>
                <w:sz w:val="24"/>
                <w:szCs w:val="24"/>
              </w:rPr>
              <w:t>500</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船舶与海洋结构物设计制造</w:t>
            </w:r>
          </w:p>
        </w:tc>
        <w:tc>
          <w:tcPr>
            <w:tcW w:w="1383" w:type="dxa"/>
            <w:vMerge w:val="restart"/>
            <w:tcBorders>
              <w:top w:val="single" w:sz="4" w:space="0" w:color="auto"/>
              <w:left w:val="single" w:sz="4" w:space="0" w:color="auto"/>
              <w:right w:val="single" w:sz="4" w:space="0" w:color="auto"/>
            </w:tcBorders>
            <w:shd w:val="clear" w:color="auto" w:fill="auto"/>
            <w:vAlign w:val="center"/>
          </w:tcPr>
          <w:p w:rsidR="00D17DD5" w:rsidRDefault="009606F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45</w:t>
            </w:r>
            <w:r>
              <w:rPr>
                <w:rFonts w:ascii="宋体" w:eastAsia="宋体" w:hAnsi="宋体" w:cs="宋体" w:hint="eastAsia"/>
                <w:kern w:val="0"/>
                <w:sz w:val="24"/>
                <w:szCs w:val="24"/>
              </w:rPr>
              <w:t>人</w:t>
            </w:r>
          </w:p>
        </w:tc>
      </w:tr>
      <w:tr w:rsidR="00D17DD5">
        <w:trPr>
          <w:trHeight w:val="454"/>
          <w:jc w:val="center"/>
        </w:trPr>
        <w:tc>
          <w:tcPr>
            <w:tcW w:w="90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9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0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游艇游轮工程</w:t>
            </w:r>
          </w:p>
        </w:tc>
        <w:tc>
          <w:tcPr>
            <w:tcW w:w="1383"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9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080"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轮机工程</w:t>
            </w:r>
          </w:p>
        </w:tc>
        <w:tc>
          <w:tcPr>
            <w:tcW w:w="1383" w:type="dxa"/>
            <w:vMerge/>
            <w:tcBorders>
              <w:left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r w:rsidR="00D17DD5">
        <w:trPr>
          <w:trHeight w:val="454"/>
          <w:jc w:val="center"/>
        </w:trPr>
        <w:tc>
          <w:tcPr>
            <w:tcW w:w="900" w:type="dxa"/>
            <w:vMerge/>
            <w:tcBorders>
              <w:left w:val="single" w:sz="4" w:space="0" w:color="auto"/>
              <w:bottom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980" w:type="dxa"/>
            <w:vMerge/>
            <w:tcBorders>
              <w:left w:val="single" w:sz="4" w:space="0" w:color="auto"/>
              <w:bottom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1080" w:type="dxa"/>
            <w:vMerge/>
            <w:tcBorders>
              <w:left w:val="single" w:sz="4" w:space="0" w:color="auto"/>
              <w:bottom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D17DD5" w:rsidRDefault="009606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电子电气</w:t>
            </w:r>
          </w:p>
        </w:tc>
        <w:tc>
          <w:tcPr>
            <w:tcW w:w="1383" w:type="dxa"/>
            <w:vMerge/>
            <w:tcBorders>
              <w:left w:val="single" w:sz="4" w:space="0" w:color="auto"/>
              <w:bottom w:val="single" w:sz="4" w:space="0" w:color="auto"/>
              <w:right w:val="single" w:sz="4" w:space="0" w:color="auto"/>
            </w:tcBorders>
            <w:vAlign w:val="center"/>
          </w:tcPr>
          <w:p w:rsidR="00D17DD5" w:rsidRDefault="00D17DD5">
            <w:pPr>
              <w:widowControl/>
              <w:spacing w:beforeAutospacing="1" w:afterAutospacing="1"/>
              <w:jc w:val="left"/>
              <w:rPr>
                <w:rFonts w:ascii="宋体" w:eastAsia="宋体" w:hAnsi="宋体" w:cs="宋体"/>
                <w:kern w:val="0"/>
                <w:sz w:val="24"/>
                <w:szCs w:val="24"/>
              </w:rPr>
            </w:pPr>
          </w:p>
        </w:tc>
      </w:tr>
    </w:tbl>
    <w:p w:rsidR="00D17DD5" w:rsidRDefault="009606F6">
      <w:pPr>
        <w:widowControl/>
        <w:spacing w:line="360" w:lineRule="exact"/>
        <w:ind w:firstLineChars="207" w:firstLine="654"/>
        <w:jc w:val="left"/>
        <w:rPr>
          <w:rFonts w:ascii="宋体" w:eastAsia="宋体" w:hAnsi="宋体" w:cs="宋体"/>
          <w:kern w:val="0"/>
          <w:sz w:val="24"/>
          <w:szCs w:val="24"/>
        </w:rPr>
      </w:pPr>
      <w:r>
        <w:rPr>
          <w:rFonts w:ascii="仿宋_GB2312" w:eastAsia="仿宋_GB2312" w:hAnsi="宋体" w:cs="宋体" w:hint="eastAsia"/>
          <w:spacing w:val="-2"/>
          <w:kern w:val="0"/>
          <w:sz w:val="32"/>
          <w:szCs w:val="32"/>
        </w:rPr>
        <w:t>各</w:t>
      </w:r>
      <w:r>
        <w:rPr>
          <w:rFonts w:ascii="仿宋_GB2312" w:eastAsia="仿宋_GB2312" w:hAnsi="宋体" w:cs="宋体" w:hint="eastAsia"/>
          <w:spacing w:val="-2"/>
          <w:kern w:val="0"/>
          <w:sz w:val="32"/>
          <w:szCs w:val="32"/>
        </w:rPr>
        <w:t>专业</w:t>
      </w:r>
      <w:r>
        <w:rPr>
          <w:rFonts w:ascii="仿宋_GB2312" w:eastAsia="仿宋_GB2312" w:hAnsi="宋体" w:cs="宋体" w:hint="eastAsia"/>
          <w:spacing w:val="-2"/>
          <w:kern w:val="0"/>
          <w:sz w:val="32"/>
          <w:szCs w:val="32"/>
        </w:rPr>
        <w:t>实际招生人数将根据教育部下达的招生计划及生</w:t>
      </w:r>
      <w:r>
        <w:rPr>
          <w:rFonts w:ascii="仿宋_GB2312" w:eastAsia="仿宋_GB2312" w:hAnsi="宋体" w:cs="宋体" w:hint="eastAsia"/>
          <w:kern w:val="0"/>
          <w:sz w:val="32"/>
          <w:szCs w:val="32"/>
        </w:rPr>
        <w:t>源情况适当调整。</w:t>
      </w:r>
    </w:p>
    <w:p w:rsidR="00D17DD5" w:rsidRDefault="009606F6">
      <w:pPr>
        <w:widowControl/>
        <w:spacing w:line="360" w:lineRule="exact"/>
        <w:ind w:firstLineChars="207" w:firstLine="665"/>
        <w:jc w:val="left"/>
        <w:rPr>
          <w:rFonts w:ascii="宋体" w:eastAsia="宋体" w:hAnsi="宋体" w:cs="宋体"/>
          <w:kern w:val="0"/>
          <w:sz w:val="24"/>
          <w:szCs w:val="24"/>
        </w:rPr>
      </w:pPr>
      <w:r>
        <w:rPr>
          <w:rFonts w:ascii="仿宋_GB2312" w:eastAsia="仿宋_GB2312" w:hAnsi="宋体" w:cs="宋体" w:hint="eastAsia"/>
          <w:b/>
          <w:bCs/>
          <w:kern w:val="0"/>
          <w:sz w:val="32"/>
          <w:szCs w:val="32"/>
        </w:rPr>
        <w:t>五、报考条件</w:t>
      </w:r>
      <w:r>
        <w:rPr>
          <w:rFonts w:ascii="仿宋_GB2312" w:eastAsia="仿宋_GB2312" w:hAnsi="宋体" w:cs="宋体" w:hint="eastAsia"/>
          <w:b/>
          <w:bCs/>
          <w:kern w:val="0"/>
          <w:sz w:val="32"/>
          <w:szCs w:val="32"/>
        </w:rPr>
        <w:t xml:space="preserve"> </w:t>
      </w:r>
    </w:p>
    <w:p w:rsidR="00D17DD5" w:rsidRDefault="009606F6">
      <w:pPr>
        <w:widowControl/>
        <w:spacing w:line="360" w:lineRule="exact"/>
        <w:ind w:firstLineChars="207" w:firstLine="662"/>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中华人民共和国公民。</w:t>
      </w:r>
    </w:p>
    <w:p w:rsidR="00D17DD5" w:rsidRDefault="009606F6">
      <w:pPr>
        <w:widowControl/>
        <w:spacing w:line="360" w:lineRule="exact"/>
        <w:ind w:firstLineChars="207" w:firstLine="662"/>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拥护中国共产党的领导，品德良好，遵纪守法。</w:t>
      </w:r>
    </w:p>
    <w:p w:rsidR="00D17DD5" w:rsidRDefault="009606F6">
      <w:pPr>
        <w:widowControl/>
        <w:spacing w:line="360" w:lineRule="exact"/>
        <w:ind w:firstLineChars="207" w:firstLine="662"/>
        <w:jc w:val="left"/>
        <w:rPr>
          <w:rFonts w:ascii="宋体" w:eastAsia="宋体" w:hAnsi="宋体" w:cs="宋体"/>
          <w:kern w:val="0"/>
          <w:sz w:val="24"/>
          <w:szCs w:val="24"/>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身体健康状况符合《普通高等学校招生体检工作指导意见》的体检要求。</w:t>
      </w:r>
    </w:p>
    <w:p w:rsidR="00D17DD5" w:rsidRDefault="009606F6">
      <w:pPr>
        <w:widowControl/>
        <w:spacing w:line="360" w:lineRule="exact"/>
        <w:ind w:firstLineChars="207" w:firstLine="662"/>
        <w:jc w:val="left"/>
        <w:rPr>
          <w:rFonts w:ascii="宋体" w:eastAsia="宋体" w:hAnsi="宋体" w:cs="宋体"/>
          <w:kern w:val="0"/>
          <w:sz w:val="24"/>
          <w:szCs w:val="24"/>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考生学业水平必须符合下列条件之一：</w:t>
      </w:r>
    </w:p>
    <w:p w:rsidR="00D17DD5" w:rsidRDefault="009606F6">
      <w:pPr>
        <w:widowControl/>
        <w:spacing w:line="360" w:lineRule="exact"/>
        <w:ind w:firstLineChars="207" w:firstLine="6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国家承认学历的应届本科毕业生（含普通高校、成人高校、普通高校举办的成人高等学历教育应届本科毕业生</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及自学考试和网络教育届时可毕业本科生。考生录取当年</w:t>
      </w:r>
      <w:r>
        <w:rPr>
          <w:rFonts w:ascii="仿宋_GB2312" w:eastAsia="仿宋_GB2312" w:hAnsi="宋体" w:cs="宋体" w:hint="eastAsia"/>
          <w:kern w:val="0"/>
          <w:sz w:val="32"/>
          <w:szCs w:val="32"/>
        </w:rPr>
        <w:t>入学</w:t>
      </w:r>
      <w:r>
        <w:rPr>
          <w:rFonts w:ascii="仿宋_GB2312" w:eastAsia="仿宋_GB2312" w:hAnsi="宋体" w:cs="宋体" w:hint="eastAsia"/>
          <w:kern w:val="0"/>
          <w:sz w:val="32"/>
          <w:szCs w:val="32"/>
        </w:rPr>
        <w:t>前必须取得国家承认的本科毕业证书，否则录取资格无效。</w:t>
      </w:r>
    </w:p>
    <w:p w:rsidR="00D17DD5" w:rsidRDefault="009606F6">
      <w:pPr>
        <w:widowControl/>
        <w:spacing w:line="360" w:lineRule="exact"/>
        <w:ind w:firstLineChars="207" w:firstLine="662"/>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具有国家承认的大学本科毕业学历的人员。</w:t>
      </w:r>
    </w:p>
    <w:p w:rsidR="00D17DD5" w:rsidRDefault="009606F6">
      <w:pPr>
        <w:widowControl/>
        <w:spacing w:line="360" w:lineRule="exact"/>
        <w:ind w:firstLineChars="207" w:firstLine="6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获得国家承认的高职高专毕业学历后满</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年（从毕业后到</w:t>
      </w:r>
      <w:r>
        <w:rPr>
          <w:rFonts w:ascii="仿宋_GB2312" w:eastAsia="仿宋_GB2312" w:hAnsi="宋体" w:cs="宋体" w:hint="eastAsia"/>
          <w:kern w:val="0"/>
          <w:sz w:val="32"/>
          <w:szCs w:val="32"/>
        </w:rPr>
        <w:t>录取当年入学之日</w:t>
      </w:r>
      <w:r>
        <w:rPr>
          <w:rFonts w:ascii="仿宋_GB2312" w:eastAsia="仿宋_GB2312" w:hAnsi="宋体" w:cs="宋体" w:hint="eastAsia"/>
          <w:kern w:val="0"/>
          <w:sz w:val="32"/>
          <w:szCs w:val="32"/>
        </w:rPr>
        <w:t>，下同）或</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年以上</w:t>
      </w:r>
      <w:r>
        <w:rPr>
          <w:rFonts w:ascii="仿宋_GB2312" w:eastAsia="仿宋_GB2312" w:hAnsi="宋体" w:cs="宋体" w:hint="eastAsia"/>
          <w:kern w:val="0"/>
          <w:sz w:val="32"/>
          <w:szCs w:val="32"/>
        </w:rPr>
        <w:t>的人员</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以及国家承认学历的本科结业生，专业与我校招生专业相同或相近的，按本科毕业同等学力身份报考</w:t>
      </w:r>
      <w:r>
        <w:rPr>
          <w:rFonts w:ascii="仿宋_GB2312" w:eastAsia="仿宋_GB2312" w:hAnsi="宋体" w:cs="宋体" w:hint="eastAsia"/>
          <w:kern w:val="0"/>
          <w:sz w:val="32"/>
          <w:szCs w:val="32"/>
        </w:rPr>
        <w:t>。</w:t>
      </w:r>
    </w:p>
    <w:p w:rsidR="00D17DD5" w:rsidRDefault="009606F6">
      <w:pPr>
        <w:widowControl/>
        <w:spacing w:line="3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已获硕士、博士学位人员。</w:t>
      </w:r>
    </w:p>
    <w:p w:rsidR="00D17DD5" w:rsidRDefault="009606F6">
      <w:pPr>
        <w:widowControl/>
        <w:spacing w:line="3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在校研究生报考须在报名前征得所在</w:t>
      </w:r>
      <w:r>
        <w:rPr>
          <w:rFonts w:ascii="仿宋_GB2312" w:eastAsia="仿宋_GB2312" w:hAnsi="宋体" w:cs="宋体" w:hint="eastAsia"/>
          <w:kern w:val="0"/>
          <w:sz w:val="32"/>
          <w:szCs w:val="32"/>
        </w:rPr>
        <w:t>培养单位同意。</w:t>
      </w:r>
    </w:p>
    <w:p w:rsidR="00D17DD5" w:rsidRDefault="009606F6">
      <w:pPr>
        <w:widowControl/>
        <w:spacing w:line="360" w:lineRule="exact"/>
        <w:jc w:val="left"/>
        <w:rPr>
          <w:rFonts w:ascii="宋体" w:eastAsia="宋体" w:hAnsi="宋体" w:cs="宋体"/>
          <w:kern w:val="0"/>
          <w:sz w:val="24"/>
          <w:szCs w:val="24"/>
        </w:rPr>
      </w:pPr>
      <w:r>
        <w:rPr>
          <w:rFonts w:ascii="宋体" w:eastAsia="仿宋_GB2312" w:hAnsi="宋体" w:cs="宋体" w:hint="eastAsia"/>
          <w:kern w:val="0"/>
          <w:sz w:val="32"/>
          <w:szCs w:val="32"/>
        </w:rPr>
        <w:t xml:space="preserve">    </w:t>
      </w:r>
      <w:r>
        <w:rPr>
          <w:rFonts w:ascii="仿宋_GB2312" w:eastAsia="仿宋_GB2312" w:hAnsi="宋体" w:cs="宋体" w:hint="eastAsia"/>
          <w:b/>
          <w:bCs/>
          <w:kern w:val="0"/>
          <w:sz w:val="32"/>
          <w:szCs w:val="32"/>
        </w:rPr>
        <w:t>六、报名</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报名包括网上报名和现场确认两个阶段。应届本科毕业生原则上应选择就读学校所在</w:t>
      </w:r>
      <w:r>
        <w:rPr>
          <w:rFonts w:ascii="仿宋_GB2312" w:eastAsia="仿宋_GB2312" w:hAnsi="宋体" w:cs="宋体" w:hint="eastAsia"/>
          <w:kern w:val="0"/>
          <w:sz w:val="32"/>
          <w:szCs w:val="32"/>
        </w:rPr>
        <w:t>地省级教育招生考试机构机构指定的</w:t>
      </w:r>
      <w:r>
        <w:rPr>
          <w:rFonts w:ascii="仿宋_GB2312" w:eastAsia="仿宋_GB2312" w:hAnsi="宋体" w:cs="宋体" w:hint="eastAsia"/>
          <w:kern w:val="0"/>
          <w:sz w:val="32"/>
          <w:szCs w:val="32"/>
        </w:rPr>
        <w:t>报考点办理网上报名和现场确认手续。其他考生应选择工作或户口所在地</w:t>
      </w:r>
      <w:r>
        <w:rPr>
          <w:rFonts w:ascii="仿宋_GB2312" w:eastAsia="仿宋_GB2312" w:hAnsi="宋体" w:cs="宋体" w:hint="eastAsia"/>
          <w:kern w:val="0"/>
          <w:sz w:val="32"/>
          <w:szCs w:val="32"/>
        </w:rPr>
        <w:t>省级教育招生考试机构机构指定的</w:t>
      </w:r>
      <w:r>
        <w:rPr>
          <w:rFonts w:ascii="仿宋_GB2312" w:eastAsia="仿宋_GB2312" w:hAnsi="宋体" w:cs="宋体" w:hint="eastAsia"/>
          <w:kern w:val="0"/>
          <w:sz w:val="32"/>
          <w:szCs w:val="32"/>
        </w:rPr>
        <w:t>报考点办理网上报名和现场确认手续。</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（一）网上报名：</w:t>
      </w:r>
      <w:r>
        <w:rPr>
          <w:rFonts w:ascii="仿宋_GB2312" w:eastAsia="仿宋_GB2312" w:hAnsi="宋体" w:cs="宋体" w:hint="eastAsia"/>
          <w:kern w:val="0"/>
          <w:sz w:val="32"/>
          <w:szCs w:val="32"/>
        </w:rPr>
        <w:t xml:space="preserve"> </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考生应在规定时间登录“中国研究生招生信息网”（公网网址：</w:t>
      </w:r>
      <w:r>
        <w:rPr>
          <w:rFonts w:ascii="仿宋_GB2312" w:eastAsia="仿宋_GB2312" w:hAnsi="宋体" w:cs="宋体" w:hint="eastAsia"/>
          <w:kern w:val="0"/>
          <w:sz w:val="32"/>
          <w:szCs w:val="32"/>
        </w:rPr>
        <w:t>http</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//yz.chsi.com.cn </w:t>
      </w:r>
      <w:r>
        <w:rPr>
          <w:rFonts w:ascii="仿宋_GB2312" w:eastAsia="仿宋_GB2312" w:hAnsi="宋体" w:cs="宋体" w:hint="eastAsia"/>
          <w:kern w:val="0"/>
          <w:sz w:val="32"/>
          <w:szCs w:val="32"/>
        </w:rPr>
        <w:t>，教育网址：</w:t>
      </w:r>
      <w:r>
        <w:rPr>
          <w:rFonts w:ascii="仿宋_GB2312" w:eastAsia="仿宋_GB2312" w:hAnsi="宋体" w:cs="宋体" w:hint="eastAsia"/>
          <w:kern w:val="0"/>
          <w:sz w:val="32"/>
          <w:szCs w:val="32"/>
        </w:rPr>
        <w:t>http://yz.chsi.cn</w:t>
      </w:r>
      <w:r>
        <w:rPr>
          <w:rFonts w:ascii="仿宋_GB2312" w:eastAsia="仿宋_GB2312" w:hAnsi="宋体" w:cs="宋体" w:hint="eastAsia"/>
          <w:kern w:val="0"/>
          <w:sz w:val="32"/>
          <w:szCs w:val="32"/>
        </w:rPr>
        <w:t>，以下简称“研招网”）按网上公告要求报名，凡不按要求报名、网报信息误填、错填</w:t>
      </w:r>
      <w:r>
        <w:rPr>
          <w:rFonts w:ascii="仿宋_GB2312" w:eastAsia="仿宋_GB2312" w:hAnsi="宋体" w:cs="宋体" w:hint="eastAsia"/>
          <w:kern w:val="0"/>
          <w:sz w:val="32"/>
          <w:szCs w:val="32"/>
        </w:rPr>
        <w:t>或填报虚假信息而造成不能考试或录取的，后果由考生本人承担。</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报名期间将对考生学历（学籍）信息进行网上校验，考生可上网查看学历（学籍）校验结果。考生也可在报名前或报名期间自行登录“中国高等教育学生信息网”（网址：</w:t>
      </w:r>
      <w:r>
        <w:rPr>
          <w:rFonts w:ascii="仿宋_GB2312" w:eastAsia="仿宋_GB2312" w:hAnsi="宋体" w:cs="宋体" w:hint="eastAsia"/>
          <w:kern w:val="0"/>
          <w:sz w:val="32"/>
          <w:szCs w:val="32"/>
        </w:rPr>
        <w:t>http://www.chsi.com.cn</w:t>
      </w:r>
      <w:r>
        <w:rPr>
          <w:rFonts w:ascii="仿宋_GB2312" w:eastAsia="仿宋_GB2312" w:hAnsi="宋体" w:cs="宋体" w:hint="eastAsia"/>
          <w:kern w:val="0"/>
          <w:sz w:val="32"/>
          <w:szCs w:val="32"/>
        </w:rPr>
        <w:t>）查询本人学历（学籍）信息。</w:t>
      </w:r>
    </w:p>
    <w:p w:rsidR="00D17DD5" w:rsidRDefault="009606F6">
      <w:pPr>
        <w:widowControl/>
        <w:spacing w:line="360" w:lineRule="exact"/>
        <w:ind w:firstLineChars="185" w:firstLine="59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未通过学历（学籍）校验的考生应及时到学籍学历权威认证机构进行认证，并于</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之前将认证材料提交我校研招办核验。</w:t>
      </w:r>
    </w:p>
    <w:p w:rsidR="00D17DD5" w:rsidRDefault="009606F6">
      <w:pPr>
        <w:widowControl/>
        <w:spacing w:line="360" w:lineRule="exact"/>
        <w:ind w:firstLineChars="185" w:firstLine="592"/>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考生应当认真了解并严格按照报考条件及相关政策要求选择填报志愿。因不符合报考条件及相关政策要求，造成后续不能现场确认、考试、复试或录取的，后果由考生本人承担。</w:t>
      </w:r>
    </w:p>
    <w:p w:rsidR="00D17DD5" w:rsidRDefault="009606F6">
      <w:pPr>
        <w:widowControl/>
        <w:spacing w:line="360" w:lineRule="exact"/>
        <w:ind w:firstLineChars="185" w:firstLine="592"/>
        <w:jc w:val="left"/>
        <w:rPr>
          <w:rFonts w:ascii="仿宋_GB2312" w:eastAsia="仿宋_GB2312" w:hAnsi="宋体" w:cs="宋体"/>
          <w:kern w:val="0"/>
          <w:sz w:val="32"/>
          <w:szCs w:val="32"/>
        </w:rPr>
      </w:pPr>
      <w:r>
        <w:rPr>
          <w:rFonts w:ascii="仿宋_GB2312" w:eastAsia="仿宋_GB2312" w:hAnsi="宋体" w:cs="宋体" w:hint="eastAsia"/>
          <w:kern w:val="0"/>
          <w:sz w:val="32"/>
          <w:szCs w:val="32"/>
        </w:rPr>
        <w:t>考生应当按要求准确填写个人网上报名信息并提供真实材料。考生因网报信息填写错误、填报虚假信息而造成不能考试、复试或录取的，后果由考生本人承担。</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（二）现场确认：所有考生均应</w:t>
      </w:r>
      <w:r>
        <w:rPr>
          <w:rFonts w:ascii="仿宋_GB2312" w:eastAsia="仿宋_GB2312" w:hAnsi="宋体" w:cs="宋体" w:hint="eastAsia"/>
          <w:kern w:val="0"/>
          <w:sz w:val="32"/>
          <w:szCs w:val="32"/>
        </w:rPr>
        <w:t>当</w:t>
      </w:r>
      <w:r>
        <w:rPr>
          <w:rFonts w:ascii="仿宋_GB2312" w:eastAsia="仿宋_GB2312" w:hAnsi="宋体" w:cs="宋体" w:hint="eastAsia"/>
          <w:kern w:val="0"/>
          <w:sz w:val="32"/>
          <w:szCs w:val="32"/>
        </w:rPr>
        <w:t>在规定时间内到报考点指定地点现场核对并确认其网上报名信息，逾期不再补办。</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．考生提交本人居民身份证、学历</w:t>
      </w:r>
      <w:r>
        <w:rPr>
          <w:rFonts w:ascii="仿宋_GB2312" w:eastAsia="仿宋_GB2312" w:hAnsi="宋体" w:cs="宋体" w:hint="eastAsia"/>
          <w:kern w:val="0"/>
          <w:sz w:val="32"/>
          <w:szCs w:val="32"/>
        </w:rPr>
        <w:t>学位</w:t>
      </w:r>
      <w:r>
        <w:rPr>
          <w:rFonts w:ascii="仿宋_GB2312" w:eastAsia="仿宋_GB2312" w:hAnsi="宋体" w:cs="宋体" w:hint="eastAsia"/>
          <w:kern w:val="0"/>
          <w:sz w:val="32"/>
          <w:szCs w:val="32"/>
        </w:rPr>
        <w:t>证书（应届本科毕业生持学生证）和网上报名编号，由报考点工作人员进行核对。</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考生应对本人网上报名信息进行认真核对并确认。</w:t>
      </w:r>
      <w:r>
        <w:rPr>
          <w:rFonts w:ascii="仿宋_GB2312" w:eastAsia="仿宋_GB2312" w:hAnsi="宋体" w:cs="宋体" w:hint="eastAsia"/>
          <w:kern w:val="0"/>
          <w:sz w:val="32"/>
          <w:szCs w:val="32"/>
        </w:rPr>
        <w:t>报名信息</w:t>
      </w:r>
      <w:r>
        <w:rPr>
          <w:rFonts w:ascii="仿宋_GB2312" w:eastAsia="仿宋_GB2312" w:hAnsi="宋体" w:cs="宋体" w:hint="eastAsia"/>
          <w:kern w:val="0"/>
          <w:sz w:val="32"/>
          <w:szCs w:val="32"/>
        </w:rPr>
        <w:t>经考生确认</w:t>
      </w:r>
      <w:r>
        <w:rPr>
          <w:rFonts w:ascii="仿宋_GB2312" w:eastAsia="仿宋_GB2312" w:hAnsi="宋体" w:cs="宋体" w:hint="eastAsia"/>
          <w:kern w:val="0"/>
          <w:sz w:val="32"/>
          <w:szCs w:val="32"/>
        </w:rPr>
        <w:t>后</w:t>
      </w:r>
      <w:r>
        <w:rPr>
          <w:rFonts w:ascii="仿宋_GB2312" w:eastAsia="仿宋_GB2312" w:hAnsi="宋体" w:cs="宋体" w:hint="eastAsia"/>
          <w:kern w:val="0"/>
          <w:sz w:val="32"/>
          <w:szCs w:val="32"/>
        </w:rPr>
        <w:t>一律不作修改，因考生填写错误引起的一切后果由其自行承担。</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考生应按规定缴纳报考费并采集本人图像等相关电子信息。</w:t>
      </w:r>
    </w:p>
    <w:p w:rsidR="00D17DD5" w:rsidRDefault="009606F6">
      <w:pPr>
        <w:widowControl/>
        <w:spacing w:line="360" w:lineRule="exact"/>
        <w:ind w:firstLineChars="184" w:firstLine="591"/>
        <w:jc w:val="left"/>
        <w:rPr>
          <w:rFonts w:ascii="宋体" w:eastAsia="宋体" w:hAnsi="宋体" w:cs="宋体"/>
          <w:kern w:val="0"/>
          <w:sz w:val="24"/>
          <w:szCs w:val="24"/>
        </w:rPr>
      </w:pPr>
      <w:r>
        <w:rPr>
          <w:rFonts w:ascii="仿宋_GB2312" w:eastAsia="仿宋_GB2312" w:hAnsi="宋体" w:cs="宋体" w:hint="eastAsia"/>
          <w:b/>
          <w:bCs/>
          <w:kern w:val="0"/>
          <w:sz w:val="32"/>
          <w:szCs w:val="32"/>
        </w:rPr>
        <w:t>七、入学考试</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入学考试分初试和复试两阶段。</w:t>
      </w:r>
    </w:p>
    <w:p w:rsidR="00D17DD5" w:rsidRDefault="009606F6">
      <w:pPr>
        <w:widowControl/>
        <w:spacing w:line="360" w:lineRule="exact"/>
        <w:ind w:firstLineChars="185" w:firstLine="592"/>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初试</w:t>
      </w:r>
      <w:r>
        <w:rPr>
          <w:rFonts w:ascii="仿宋_GB2312" w:eastAsia="仿宋_GB2312" w:hAnsi="宋体" w:cs="宋体" w:hint="eastAsia"/>
          <w:kern w:val="0"/>
          <w:sz w:val="32"/>
          <w:szCs w:val="32"/>
        </w:rPr>
        <w:t xml:space="preserve"> </w:t>
      </w:r>
    </w:p>
    <w:p w:rsidR="00D17DD5" w:rsidRDefault="009606F6" w:rsidP="00163C91">
      <w:pPr>
        <w:widowControl/>
        <w:spacing w:line="360" w:lineRule="exact"/>
        <w:ind w:firstLineChars="189" w:firstLine="605"/>
        <w:jc w:val="left"/>
        <w:rPr>
          <w:rFonts w:ascii="宋体" w:eastAsia="宋体" w:hAnsi="宋体" w:cs="宋体"/>
          <w:kern w:val="0"/>
          <w:sz w:val="24"/>
          <w:szCs w:val="24"/>
        </w:rPr>
      </w:pPr>
      <w:r>
        <w:rPr>
          <w:rFonts w:ascii="仿宋_GB2312" w:eastAsia="仿宋_GB2312" w:hAnsi="宋体" w:cs="宋体" w:hint="eastAsia"/>
          <w:kern w:val="0"/>
          <w:sz w:val="32"/>
          <w:szCs w:val="32"/>
        </w:rPr>
        <w:t>全国硕士研究生招生考试的初试日期和时间由教育部公布。初试方式均为笔试，具体各专业初试科目见我校招生专业目录。</w:t>
      </w:r>
    </w:p>
    <w:p w:rsidR="00D17DD5" w:rsidRDefault="009606F6">
      <w:pPr>
        <w:widowControl/>
        <w:spacing w:line="360" w:lineRule="exact"/>
        <w:ind w:firstLineChars="192" w:firstLine="614"/>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复试</w:t>
      </w:r>
      <w:r>
        <w:rPr>
          <w:rFonts w:ascii="仿宋_GB2312" w:eastAsia="仿宋_GB2312" w:hAnsi="宋体" w:cs="宋体" w:hint="eastAsia"/>
          <w:kern w:val="0"/>
          <w:sz w:val="32"/>
          <w:szCs w:val="32"/>
        </w:rPr>
        <w:t xml:space="preserve"> </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）复试时间：一般在</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月进行。具体时间届时将在我校网站公布。</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bCs/>
          <w:kern w:val="0"/>
          <w:sz w:val="32"/>
          <w:szCs w:val="32"/>
        </w:rPr>
        <w:t>复试笔试科目请到我校网站查询</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）具体复试办法在复试前确定并公布。</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）以同等学力资格报考的考生，复试时要进行本科主干课程和相应能力的考查，其中笔试科目不少于两门。</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）复试不合格考生不予录取。</w:t>
      </w:r>
    </w:p>
    <w:p w:rsidR="00D17DD5" w:rsidRDefault="009606F6">
      <w:pPr>
        <w:widowControl/>
        <w:spacing w:line="360" w:lineRule="exact"/>
        <w:ind w:firstLineChars="191" w:firstLine="614"/>
        <w:jc w:val="left"/>
        <w:rPr>
          <w:rFonts w:ascii="宋体" w:eastAsia="宋体" w:hAnsi="宋体" w:cs="宋体"/>
          <w:kern w:val="0"/>
          <w:sz w:val="24"/>
          <w:szCs w:val="24"/>
        </w:rPr>
      </w:pPr>
      <w:r>
        <w:rPr>
          <w:rFonts w:ascii="仿宋_GB2312" w:eastAsia="仿宋_GB2312" w:hAnsi="宋体" w:cs="宋体" w:hint="eastAsia"/>
          <w:b/>
          <w:bCs/>
          <w:kern w:val="0"/>
          <w:sz w:val="32"/>
          <w:szCs w:val="32"/>
        </w:rPr>
        <w:t>八、录取原则</w:t>
      </w:r>
    </w:p>
    <w:p w:rsidR="00D17DD5" w:rsidRDefault="009606F6">
      <w:pPr>
        <w:widowControl/>
        <w:spacing w:line="360" w:lineRule="exact"/>
        <w:ind w:firstLine="300"/>
        <w:jc w:val="left"/>
        <w:rPr>
          <w:rFonts w:ascii="宋体" w:eastAsia="宋体" w:hAnsi="宋体" w:cs="宋体"/>
          <w:kern w:val="0"/>
          <w:sz w:val="24"/>
          <w:szCs w:val="24"/>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入学考试结束后，成绩达到国家和学校标准的考生，按初试、复试综合成绩分专业（方向）由高到低排序，按照相同专业第一志愿、相近专业第一志愿优先录取。如有缺额，再按照相同专业调剂志愿、相近专业调剂志愿的顺序予以录取。</w:t>
      </w:r>
    </w:p>
    <w:p w:rsidR="00D17DD5" w:rsidRDefault="009606F6">
      <w:pPr>
        <w:widowControl/>
        <w:spacing w:line="360" w:lineRule="exact"/>
        <w:ind w:firstLineChars="191" w:firstLine="614"/>
        <w:jc w:val="left"/>
        <w:rPr>
          <w:rFonts w:ascii="宋体" w:eastAsia="宋体" w:hAnsi="宋体" w:cs="宋体"/>
          <w:kern w:val="0"/>
          <w:sz w:val="24"/>
          <w:szCs w:val="24"/>
        </w:rPr>
      </w:pPr>
      <w:r>
        <w:rPr>
          <w:rFonts w:ascii="仿宋_GB2312" w:eastAsia="仿宋_GB2312" w:hAnsi="宋体" w:cs="宋体" w:hint="eastAsia"/>
          <w:b/>
          <w:bCs/>
          <w:kern w:val="0"/>
          <w:sz w:val="32"/>
          <w:szCs w:val="32"/>
        </w:rPr>
        <w:t>九、资格审查</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资格审查在复试阶段进行，考生来校参加复试时须提供如下材料：</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居民身份证；</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应届本科生提供完整注册后的学生证；往届本科毕业生提供本科毕业证书</w:t>
      </w:r>
      <w:r>
        <w:rPr>
          <w:rFonts w:ascii="仿宋_GB2312" w:eastAsia="仿宋_GB2312" w:hAnsi="宋体" w:cs="宋体" w:hint="eastAsia"/>
          <w:kern w:val="0"/>
          <w:sz w:val="32"/>
          <w:szCs w:val="32"/>
        </w:rPr>
        <w:t>、学位证书</w:t>
      </w:r>
      <w:r>
        <w:rPr>
          <w:rFonts w:ascii="仿宋_GB2312" w:eastAsia="仿宋_GB2312" w:hAnsi="宋体" w:cs="宋体" w:hint="eastAsia"/>
          <w:kern w:val="0"/>
          <w:sz w:val="32"/>
          <w:szCs w:val="32"/>
        </w:rPr>
        <w:t>原件及复印件；同等学力考生提供专科毕业证书</w:t>
      </w:r>
      <w:r>
        <w:rPr>
          <w:rFonts w:ascii="仿宋_GB2312" w:eastAsia="仿宋_GB2312" w:hAnsi="宋体" w:cs="宋体" w:hint="eastAsia"/>
          <w:kern w:val="0"/>
          <w:sz w:val="32"/>
          <w:szCs w:val="32"/>
        </w:rPr>
        <w:t>或本科结业证书</w:t>
      </w:r>
      <w:r>
        <w:rPr>
          <w:rFonts w:ascii="仿宋_GB2312" w:eastAsia="仿宋_GB2312" w:hAnsi="宋体" w:cs="宋体" w:hint="eastAsia"/>
          <w:kern w:val="0"/>
          <w:sz w:val="32"/>
          <w:szCs w:val="32"/>
        </w:rPr>
        <w:t>。</w:t>
      </w:r>
    </w:p>
    <w:p w:rsidR="00D17DD5" w:rsidRDefault="009606F6">
      <w:pPr>
        <w:widowControl/>
        <w:spacing w:line="360" w:lineRule="exact"/>
        <w:ind w:firstLineChars="192" w:firstLine="614"/>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无论何时发现弄虚作假者，我校将取消其报考资格、录取资格或学籍。</w:t>
      </w:r>
    </w:p>
    <w:p w:rsidR="00D17DD5" w:rsidRDefault="009606F6">
      <w:pPr>
        <w:widowControl/>
        <w:spacing w:line="360" w:lineRule="exact"/>
        <w:ind w:firstLineChars="191" w:firstLine="614"/>
        <w:jc w:val="left"/>
        <w:rPr>
          <w:rFonts w:ascii="宋体" w:eastAsia="宋体" w:hAnsi="宋体" w:cs="宋体"/>
          <w:kern w:val="0"/>
          <w:sz w:val="24"/>
          <w:szCs w:val="24"/>
        </w:rPr>
      </w:pPr>
      <w:r>
        <w:rPr>
          <w:rFonts w:ascii="仿宋_GB2312" w:eastAsia="仿宋_GB2312" w:hAnsi="宋体" w:cs="宋体" w:hint="eastAsia"/>
          <w:b/>
          <w:bCs/>
          <w:kern w:val="0"/>
          <w:sz w:val="32"/>
          <w:szCs w:val="32"/>
        </w:rPr>
        <w:t>十、体检</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体检在</w:t>
      </w:r>
      <w:r w:rsidR="00163C91">
        <w:rPr>
          <w:rFonts w:ascii="仿宋_GB2312" w:eastAsia="仿宋_GB2312" w:hAnsi="宋体" w:cs="宋体" w:hint="eastAsia"/>
          <w:kern w:val="0"/>
          <w:sz w:val="32"/>
          <w:szCs w:val="32"/>
        </w:rPr>
        <w:t>拟录取后</w:t>
      </w:r>
      <w:r>
        <w:rPr>
          <w:rFonts w:ascii="仿宋_GB2312" w:eastAsia="仿宋_GB2312" w:hAnsi="宋体" w:cs="宋体" w:hint="eastAsia"/>
          <w:kern w:val="0"/>
          <w:sz w:val="32"/>
          <w:szCs w:val="32"/>
        </w:rPr>
        <w:t>统一进行。体检标准参照教育部、卫生部、中国残疾人联合会修订的《普通高等学校招生体检工作指导意见》。体检不合格者，不予录取。</w:t>
      </w:r>
    </w:p>
    <w:p w:rsidR="00D17DD5" w:rsidRDefault="009606F6">
      <w:pPr>
        <w:widowControl/>
        <w:spacing w:line="360" w:lineRule="exact"/>
        <w:ind w:firstLineChars="200" w:firstLine="643"/>
        <w:jc w:val="left"/>
        <w:rPr>
          <w:rFonts w:ascii="宋体" w:eastAsia="宋体" w:hAnsi="宋体" w:cs="宋体"/>
          <w:kern w:val="0"/>
          <w:sz w:val="24"/>
          <w:szCs w:val="24"/>
        </w:rPr>
      </w:pPr>
      <w:r>
        <w:rPr>
          <w:rFonts w:ascii="仿宋_GB2312" w:eastAsia="仿宋_GB2312" w:hAnsi="宋体" w:cs="宋体" w:hint="eastAsia"/>
          <w:b/>
          <w:bCs/>
          <w:kern w:val="0"/>
          <w:sz w:val="32"/>
          <w:szCs w:val="32"/>
        </w:rPr>
        <w:t>十一、学历学位</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研究生在规定学习年限内完成规定学习内容，符合毕业要求的，颁发专业学位硕士研究生毕业证书；符合学位授予条件的，授予工程硕士专业学位证书。</w:t>
      </w:r>
    </w:p>
    <w:p w:rsidR="00D17DD5" w:rsidRDefault="009606F6">
      <w:pPr>
        <w:widowControl/>
        <w:spacing w:line="360" w:lineRule="exact"/>
        <w:ind w:firstLineChars="200" w:firstLine="643"/>
        <w:jc w:val="left"/>
        <w:rPr>
          <w:rFonts w:ascii="宋体" w:eastAsia="宋体" w:hAnsi="宋体" w:cs="宋体"/>
          <w:kern w:val="0"/>
          <w:sz w:val="24"/>
          <w:szCs w:val="24"/>
        </w:rPr>
      </w:pPr>
      <w:r>
        <w:rPr>
          <w:rFonts w:ascii="仿宋_GB2312" w:eastAsia="仿宋_GB2312" w:hAnsi="宋体" w:cs="宋体" w:hint="eastAsia"/>
          <w:b/>
          <w:bCs/>
          <w:kern w:val="0"/>
          <w:sz w:val="32"/>
          <w:szCs w:val="32"/>
        </w:rPr>
        <w:t>十二、学费及</w:t>
      </w:r>
      <w:r>
        <w:rPr>
          <w:rFonts w:ascii="仿宋_GB2312" w:eastAsia="仿宋_GB2312" w:hAnsi="宋体" w:cs="宋体" w:hint="eastAsia"/>
          <w:b/>
          <w:bCs/>
          <w:kern w:val="0"/>
          <w:sz w:val="32"/>
          <w:szCs w:val="32"/>
        </w:rPr>
        <w:t>其他</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我校全日制专业学位硕士研究生学费为</w:t>
      </w:r>
      <w:r>
        <w:rPr>
          <w:rFonts w:ascii="仿宋_GB2312" w:eastAsia="仿宋_GB2312" w:hAnsi="宋体" w:cs="宋体" w:hint="eastAsia"/>
          <w:kern w:val="0"/>
          <w:sz w:val="32"/>
          <w:szCs w:val="32"/>
        </w:rPr>
        <w:t>6000</w:t>
      </w:r>
      <w:r>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年。学校将依据上级有关文件规定发放助学金，同时设立助教、助研、助管等岗位，按岗发放补助，解除贫困研究生学习的后顾之忧。</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本简章如与上级文件有出入，以上级文件为准。具体操作办法以学校正式文件为准。</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我校不举办任何形式的考前辅导班。</w:t>
      </w:r>
    </w:p>
    <w:p w:rsidR="00D17DD5" w:rsidRDefault="009606F6">
      <w:pPr>
        <w:widowControl/>
        <w:spacing w:line="360" w:lineRule="exact"/>
        <w:ind w:firstLineChars="196" w:firstLine="630"/>
        <w:jc w:val="left"/>
        <w:rPr>
          <w:rFonts w:ascii="宋体" w:eastAsia="宋体" w:hAnsi="宋体" w:cs="宋体"/>
          <w:kern w:val="0"/>
          <w:sz w:val="24"/>
          <w:szCs w:val="24"/>
        </w:rPr>
      </w:pPr>
      <w:r>
        <w:rPr>
          <w:rFonts w:ascii="仿宋_GB2312" w:eastAsia="仿宋_GB2312" w:hAnsi="宋体" w:cs="宋体" w:hint="eastAsia"/>
          <w:b/>
          <w:bCs/>
          <w:kern w:val="0"/>
          <w:sz w:val="32"/>
          <w:szCs w:val="32"/>
        </w:rPr>
        <w:t>十三、招生信息、咨询、联系方式</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我校研究生招生信息均在网上发布。招生简章、招生专业目录、复试名单、拟录取名单等可在山东交通学院学科与研究生处网页上查询，我校不再给考生寄发书面复试通知书。</w:t>
      </w:r>
    </w:p>
    <w:p w:rsidR="00D17DD5" w:rsidRDefault="009606F6">
      <w:pPr>
        <w:widowControl/>
        <w:spacing w:line="3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咨询及联系方式</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山</w:t>
      </w:r>
      <w:r>
        <w:rPr>
          <w:rFonts w:ascii="仿宋_GB2312" w:eastAsia="仿宋_GB2312" w:hAnsi="宋体" w:cs="宋体" w:hint="eastAsia"/>
          <w:kern w:val="0"/>
          <w:sz w:val="32"/>
          <w:szCs w:val="32"/>
        </w:rPr>
        <w:t>东交通学院网址：</w:t>
      </w:r>
      <w:r>
        <w:rPr>
          <w:rFonts w:ascii="仿宋_GB2312" w:eastAsia="仿宋_GB2312" w:hAnsi="宋体" w:cs="宋体" w:hint="eastAsia"/>
          <w:kern w:val="0"/>
          <w:sz w:val="32"/>
          <w:szCs w:val="32"/>
        </w:rPr>
        <w:t xml:space="preserve"> http://www.sdjtu.edu.cn </w:t>
      </w:r>
    </w:p>
    <w:p w:rsidR="00D17DD5" w:rsidRDefault="009606F6">
      <w:pPr>
        <w:widowControl/>
        <w:spacing w:line="360" w:lineRule="exact"/>
        <w:ind w:firstLineChars="196" w:firstLine="627"/>
        <w:jc w:val="left"/>
        <w:rPr>
          <w:rFonts w:ascii="宋体" w:eastAsia="宋体" w:hAnsi="宋体" w:cs="宋体"/>
          <w:kern w:val="0"/>
          <w:sz w:val="24"/>
          <w:szCs w:val="24"/>
        </w:rPr>
      </w:pPr>
      <w:r>
        <w:rPr>
          <w:rFonts w:ascii="仿宋_GB2312" w:eastAsia="仿宋_GB2312" w:hAnsi="宋体" w:cs="宋体" w:hint="eastAsia"/>
          <w:kern w:val="0"/>
          <w:sz w:val="32"/>
          <w:szCs w:val="32"/>
        </w:rPr>
        <w:t>学科与研究生处网页可由学校主页相关链接进入。</w:t>
      </w:r>
    </w:p>
    <w:p w:rsidR="00D17DD5" w:rsidRDefault="009606F6">
      <w:pPr>
        <w:widowControl/>
        <w:spacing w:line="360" w:lineRule="exact"/>
        <w:ind w:firstLineChars="195" w:firstLine="624"/>
        <w:jc w:val="left"/>
        <w:rPr>
          <w:rFonts w:ascii="宋体" w:eastAsia="宋体" w:hAnsi="宋体" w:cs="宋体"/>
          <w:kern w:val="0"/>
          <w:sz w:val="24"/>
          <w:szCs w:val="24"/>
        </w:rPr>
      </w:pPr>
      <w:r>
        <w:rPr>
          <w:rFonts w:ascii="仿宋_GB2312" w:eastAsia="仿宋_GB2312" w:hAnsi="宋体" w:cs="宋体" w:hint="eastAsia"/>
          <w:kern w:val="0"/>
          <w:sz w:val="32"/>
          <w:szCs w:val="32"/>
        </w:rPr>
        <w:t>研究生招生办公室：</w:t>
      </w:r>
    </w:p>
    <w:p w:rsidR="00D17DD5" w:rsidRDefault="009606F6">
      <w:pPr>
        <w:widowControl/>
        <w:spacing w:line="360" w:lineRule="exact"/>
        <w:ind w:firstLineChars="195" w:firstLine="624"/>
        <w:jc w:val="left"/>
        <w:rPr>
          <w:rFonts w:ascii="宋体" w:eastAsia="宋体" w:hAnsi="宋体" w:cs="宋体"/>
          <w:kern w:val="0"/>
          <w:sz w:val="24"/>
          <w:szCs w:val="24"/>
        </w:rPr>
      </w:pPr>
      <w:r>
        <w:rPr>
          <w:rFonts w:ascii="仿宋_GB2312" w:eastAsia="仿宋_GB2312" w:hAnsi="宋体" w:cs="宋体" w:hint="eastAsia"/>
          <w:kern w:val="0"/>
          <w:sz w:val="32"/>
          <w:szCs w:val="32"/>
        </w:rPr>
        <w:t>电</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话</w:t>
      </w:r>
      <w:r>
        <w:rPr>
          <w:rFonts w:ascii="仿宋_GB2312" w:eastAsia="仿宋_GB2312" w:hAnsi="宋体" w:cs="宋体" w:hint="eastAsia"/>
          <w:kern w:val="0"/>
          <w:sz w:val="32"/>
          <w:szCs w:val="32"/>
        </w:rPr>
        <w:t xml:space="preserve">: 0531-80683788   </w:t>
      </w:r>
      <w:r>
        <w:rPr>
          <w:rFonts w:ascii="仿宋_GB2312" w:eastAsia="仿宋_GB2312" w:hAnsi="宋体" w:cs="宋体" w:hint="eastAsia"/>
          <w:kern w:val="0"/>
          <w:sz w:val="32"/>
          <w:szCs w:val="32"/>
        </w:rPr>
        <w:t>传</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真：</w:t>
      </w:r>
      <w:r>
        <w:rPr>
          <w:rFonts w:ascii="仿宋_GB2312" w:eastAsia="仿宋_GB2312" w:hAnsi="宋体" w:cs="宋体" w:hint="eastAsia"/>
          <w:kern w:val="0"/>
          <w:sz w:val="32"/>
          <w:szCs w:val="32"/>
        </w:rPr>
        <w:t>0531-80683788</w:t>
      </w:r>
    </w:p>
    <w:p w:rsidR="00D17DD5" w:rsidRDefault="009606F6">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联系人：屈展</w:t>
      </w:r>
      <w:r>
        <w:rPr>
          <w:rFonts w:ascii="仿宋_GB2312" w:eastAsia="仿宋_GB2312" w:hAnsi="宋体" w:cs="宋体" w:hint="eastAsia"/>
          <w:kern w:val="0"/>
          <w:sz w:val="32"/>
          <w:szCs w:val="32"/>
        </w:rPr>
        <w:t xml:space="preserve">            E-MAIL</w:t>
      </w:r>
      <w:r>
        <w:rPr>
          <w:rFonts w:ascii="仿宋_GB2312" w:eastAsia="仿宋_GB2312" w:hAnsi="宋体" w:cs="宋体" w:hint="eastAsia"/>
          <w:kern w:val="0"/>
          <w:sz w:val="32"/>
          <w:szCs w:val="32"/>
        </w:rPr>
        <w:t>：</w:t>
      </w:r>
      <w:hyperlink r:id="rId7" w:history="1">
        <w:r>
          <w:rPr>
            <w:rStyle w:val="a5"/>
            <w:rFonts w:ascii="仿宋_GB2312" w:eastAsia="仿宋_GB2312" w:hAnsi="宋体" w:cs="宋体" w:hint="eastAsia"/>
            <w:color w:val="auto"/>
            <w:kern w:val="0"/>
            <w:sz w:val="32"/>
            <w:szCs w:val="32"/>
          </w:rPr>
          <w:t>sdjtyzb@163.com</w:t>
        </w:r>
      </w:hyperlink>
    </w:p>
    <w:p w:rsidR="00D17DD5" w:rsidRDefault="00D17DD5">
      <w:pPr>
        <w:rPr>
          <w:rFonts w:ascii="仿宋_GB2312" w:eastAsia="仿宋_GB2312" w:hAnsi="宋体" w:cs="宋体"/>
          <w:kern w:val="0"/>
          <w:sz w:val="32"/>
          <w:szCs w:val="32"/>
        </w:rPr>
      </w:pPr>
    </w:p>
    <w:p w:rsidR="00D17DD5" w:rsidRDefault="009606F6">
      <w:pPr>
        <w:widowControl/>
        <w:jc w:val="center"/>
        <w:rPr>
          <w:rFonts w:ascii="宋体" w:eastAsia="宋体" w:hAnsi="宋体" w:cs="宋体"/>
          <w:kern w:val="0"/>
          <w:sz w:val="24"/>
          <w:szCs w:val="24"/>
        </w:rPr>
      </w:pPr>
      <w:r>
        <w:rPr>
          <w:rFonts w:ascii="宋体" w:eastAsia="宋体" w:hAnsi="宋体" w:cs="宋体" w:hint="eastAsia"/>
          <w:kern w:val="0"/>
          <w:sz w:val="44"/>
          <w:szCs w:val="44"/>
        </w:rPr>
        <w:t>山东交通学院</w:t>
      </w:r>
      <w:r>
        <w:rPr>
          <w:rFonts w:ascii="Times New Roman" w:eastAsia="宋体" w:hAnsi="Times New Roman" w:cs="Times New Roman"/>
          <w:kern w:val="0"/>
          <w:sz w:val="44"/>
          <w:szCs w:val="44"/>
        </w:rPr>
        <w:t>20</w:t>
      </w:r>
      <w:r>
        <w:rPr>
          <w:rFonts w:ascii="Times New Roman" w:eastAsia="宋体" w:hAnsi="Times New Roman" w:cs="Times New Roman" w:hint="eastAsia"/>
          <w:kern w:val="0"/>
          <w:sz w:val="44"/>
          <w:szCs w:val="44"/>
        </w:rPr>
        <w:t>20</w:t>
      </w:r>
      <w:r>
        <w:rPr>
          <w:rFonts w:ascii="宋体" w:eastAsia="宋体" w:hAnsi="宋体" w:cs="宋体" w:hint="eastAsia"/>
          <w:kern w:val="0"/>
          <w:sz w:val="44"/>
          <w:szCs w:val="44"/>
        </w:rPr>
        <w:t>年硕士研究生招生专业目录</w:t>
      </w:r>
    </w:p>
    <w:p w:rsidR="00D17DD5" w:rsidRDefault="009606F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w:t>
      </w:r>
    </w:p>
    <w:p w:rsidR="00D17DD5" w:rsidRDefault="00D17DD5">
      <w:pPr>
        <w:widowControl/>
        <w:jc w:val="left"/>
        <w:rPr>
          <w:rFonts w:ascii="宋体" w:eastAsia="宋体" w:hAnsi="宋体" w:cs="宋体"/>
          <w:kern w:val="0"/>
          <w:sz w:val="24"/>
          <w:szCs w:val="24"/>
        </w:rPr>
      </w:pPr>
    </w:p>
    <w:tbl>
      <w:tblPr>
        <w:tblW w:w="8310" w:type="dxa"/>
        <w:jc w:val="center"/>
        <w:tblLayout w:type="fixed"/>
        <w:tblCellMar>
          <w:left w:w="0" w:type="dxa"/>
          <w:right w:w="0" w:type="dxa"/>
        </w:tblCellMar>
        <w:tblLook w:val="04A0"/>
      </w:tblPr>
      <w:tblGrid>
        <w:gridCol w:w="1560"/>
        <w:gridCol w:w="1699"/>
        <w:gridCol w:w="1843"/>
        <w:gridCol w:w="3208"/>
      </w:tblGrid>
      <w:tr w:rsidR="00D17DD5">
        <w:trPr>
          <w:trHeight w:val="325"/>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jc w:val="center"/>
              <w:rPr>
                <w:rFonts w:ascii="宋体" w:eastAsia="宋体" w:hAnsi="宋体" w:cs="宋体"/>
                <w:kern w:val="0"/>
                <w:sz w:val="24"/>
                <w:szCs w:val="24"/>
              </w:rPr>
            </w:pPr>
            <w:r>
              <w:rPr>
                <w:rFonts w:ascii="宋体" w:eastAsia="宋体" w:hAnsi="宋体" w:cs="宋体" w:hint="eastAsia"/>
                <w:b/>
                <w:kern w:val="0"/>
                <w:sz w:val="20"/>
                <w:szCs w:val="20"/>
              </w:rPr>
              <w:t>院系所</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jc w:val="center"/>
              <w:rPr>
                <w:rFonts w:ascii="宋体" w:eastAsia="宋体" w:hAnsi="宋体" w:cs="宋体"/>
                <w:kern w:val="0"/>
                <w:sz w:val="24"/>
                <w:szCs w:val="24"/>
              </w:rPr>
            </w:pPr>
            <w:r>
              <w:rPr>
                <w:rFonts w:ascii="宋体" w:eastAsia="宋体" w:hAnsi="宋体" w:cs="宋体" w:hint="eastAsia"/>
                <w:b/>
                <w:kern w:val="0"/>
                <w:sz w:val="20"/>
                <w:szCs w:val="20"/>
              </w:rPr>
              <w:t>专业</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jc w:val="center"/>
              <w:rPr>
                <w:rFonts w:ascii="宋体" w:eastAsia="宋体" w:hAnsi="宋体" w:cs="宋体"/>
                <w:kern w:val="0"/>
                <w:sz w:val="24"/>
                <w:szCs w:val="24"/>
              </w:rPr>
            </w:pPr>
            <w:r>
              <w:rPr>
                <w:rFonts w:ascii="宋体" w:eastAsia="宋体" w:hAnsi="宋体" w:cs="宋体" w:hint="eastAsia"/>
                <w:b/>
                <w:kern w:val="0"/>
                <w:sz w:val="20"/>
                <w:szCs w:val="20"/>
              </w:rPr>
              <w:t>研究方向</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jc w:val="center"/>
              <w:rPr>
                <w:rFonts w:ascii="宋体" w:eastAsia="宋体" w:hAnsi="宋体" w:cs="宋体"/>
                <w:kern w:val="0"/>
                <w:sz w:val="24"/>
                <w:szCs w:val="24"/>
              </w:rPr>
            </w:pPr>
            <w:r>
              <w:rPr>
                <w:rFonts w:ascii="宋体" w:eastAsia="宋体" w:hAnsi="宋体" w:cs="宋体" w:hint="eastAsia"/>
                <w:b/>
                <w:kern w:val="0"/>
                <w:sz w:val="20"/>
                <w:szCs w:val="20"/>
              </w:rPr>
              <w:t>考试科目</w:t>
            </w:r>
          </w:p>
        </w:tc>
      </w:tr>
      <w:tr w:rsidR="00D17DD5">
        <w:trPr>
          <w:trHeight w:val="250"/>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004</w:t>
            </w:r>
            <w:r>
              <w:rPr>
                <w:rFonts w:ascii="宋体" w:eastAsia="宋体" w:hAnsi="宋体" w:cs="宋体" w:hint="eastAsia"/>
                <w:kern w:val="0"/>
                <w:sz w:val="20"/>
                <w:szCs w:val="20"/>
              </w:rPr>
              <w:t>汽车工程学院</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w:t>
            </w:r>
            <w:r>
              <w:rPr>
                <w:rFonts w:ascii="宋体" w:eastAsia="宋体" w:hAnsi="宋体" w:cs="宋体" w:hint="eastAsia"/>
                <w:kern w:val="0"/>
                <w:sz w:val="20"/>
                <w:szCs w:val="20"/>
              </w:rPr>
              <w:t>6100</w:t>
            </w:r>
            <w:r>
              <w:rPr>
                <w:rFonts w:ascii="宋体" w:eastAsia="宋体" w:hAnsi="宋体" w:cs="宋体" w:hint="eastAsia"/>
                <w:kern w:val="0"/>
                <w:sz w:val="20"/>
                <w:szCs w:val="20"/>
              </w:rPr>
              <w:t>交通运输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w:t>
            </w:r>
            <w:r>
              <w:rPr>
                <w:rFonts w:ascii="宋体" w:eastAsia="宋体" w:hAnsi="宋体" w:cs="宋体" w:hint="eastAsia"/>
                <w:kern w:val="0"/>
                <w:sz w:val="20"/>
                <w:szCs w:val="20"/>
              </w:rPr>
              <w:t>汽车运行安全与节能环保</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801</w:t>
            </w:r>
            <w:r>
              <w:rPr>
                <w:rFonts w:ascii="宋体" w:eastAsia="宋体" w:hAnsi="宋体" w:cs="宋体" w:hint="eastAsia"/>
                <w:kern w:val="0"/>
                <w:sz w:val="20"/>
                <w:szCs w:val="20"/>
              </w:rPr>
              <w:t>理论力学</w:t>
            </w:r>
          </w:p>
        </w:tc>
      </w:tr>
      <w:tr w:rsidR="00D17DD5">
        <w:trPr>
          <w:trHeight w:val="250"/>
          <w:jc w:val="center"/>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005</w:t>
            </w:r>
            <w:r>
              <w:rPr>
                <w:rFonts w:ascii="宋体" w:eastAsia="宋体" w:hAnsi="宋体" w:cs="宋体" w:hint="eastAsia"/>
                <w:kern w:val="0"/>
                <w:sz w:val="20"/>
                <w:szCs w:val="20"/>
              </w:rPr>
              <w:t>交通与物流工程学院</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w:t>
            </w:r>
            <w:r>
              <w:rPr>
                <w:rFonts w:ascii="宋体" w:eastAsia="宋体" w:hAnsi="宋体" w:cs="宋体" w:hint="eastAsia"/>
                <w:kern w:val="0"/>
                <w:sz w:val="20"/>
                <w:szCs w:val="20"/>
              </w:rPr>
              <w:t>6100</w:t>
            </w:r>
            <w:r>
              <w:rPr>
                <w:rFonts w:ascii="宋体" w:eastAsia="宋体" w:hAnsi="宋体" w:cs="宋体" w:hint="eastAsia"/>
                <w:kern w:val="0"/>
                <w:sz w:val="20"/>
                <w:szCs w:val="20"/>
              </w:rPr>
              <w:t>交通运输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01</w:t>
            </w:r>
            <w:r>
              <w:rPr>
                <w:rFonts w:ascii="宋体" w:eastAsia="宋体" w:hAnsi="宋体" w:cs="宋体" w:hint="eastAsia"/>
                <w:kern w:val="0"/>
                <w:sz w:val="20"/>
                <w:szCs w:val="20"/>
              </w:rPr>
              <w:t>交通规划与物流工程</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802</w:t>
            </w:r>
            <w:r>
              <w:rPr>
                <w:rFonts w:ascii="宋体" w:eastAsia="宋体" w:hAnsi="宋体" w:cs="宋体" w:hint="eastAsia"/>
                <w:kern w:val="0"/>
                <w:sz w:val="20"/>
                <w:szCs w:val="20"/>
              </w:rPr>
              <w:t>运筹学</w:t>
            </w:r>
          </w:p>
        </w:tc>
      </w:tr>
      <w:tr w:rsidR="00D17DD5">
        <w:trPr>
          <w:trHeight w:val="250"/>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D17DD5" w:rsidRDefault="00D17DD5">
            <w:pPr>
              <w:widowControl/>
              <w:rPr>
                <w:rFonts w:ascii="宋体" w:eastAsia="宋体" w:hAnsi="宋体" w:cs="宋体"/>
                <w:kern w:val="0"/>
                <w:sz w:val="24"/>
                <w:szCs w:val="24"/>
              </w:rPr>
            </w:pPr>
          </w:p>
        </w:tc>
        <w:tc>
          <w:tcPr>
            <w:tcW w:w="1699" w:type="dxa"/>
            <w:vMerge/>
            <w:tcBorders>
              <w:top w:val="single" w:sz="8" w:space="0" w:color="000000"/>
              <w:left w:val="single" w:sz="8" w:space="0" w:color="000000"/>
              <w:bottom w:val="single" w:sz="8" w:space="0" w:color="000000"/>
              <w:right w:val="single" w:sz="8" w:space="0" w:color="000000"/>
            </w:tcBorders>
            <w:vAlign w:val="center"/>
          </w:tcPr>
          <w:p w:rsidR="00D17DD5" w:rsidRDefault="00D17DD5">
            <w:pPr>
              <w:widowControl/>
              <w:rPr>
                <w:rFonts w:ascii="宋体" w:eastAsia="宋体" w:hAnsi="宋体" w:cs="宋体"/>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02</w:t>
            </w:r>
            <w:r>
              <w:rPr>
                <w:rFonts w:ascii="宋体" w:eastAsia="宋体" w:hAnsi="宋体" w:cs="宋体" w:hint="eastAsia"/>
                <w:kern w:val="0"/>
                <w:sz w:val="20"/>
                <w:szCs w:val="20"/>
              </w:rPr>
              <w:t>智能交通</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803</w:t>
            </w:r>
            <w:r>
              <w:rPr>
                <w:rFonts w:ascii="宋体" w:eastAsia="宋体" w:hAnsi="宋体" w:cs="宋体" w:hint="eastAsia"/>
                <w:kern w:val="0"/>
                <w:sz w:val="20"/>
                <w:szCs w:val="20"/>
              </w:rPr>
              <w:t>交通工程学</w:t>
            </w:r>
          </w:p>
        </w:tc>
      </w:tr>
      <w:tr w:rsidR="00D17DD5">
        <w:trPr>
          <w:trHeight w:val="250"/>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007</w:t>
            </w:r>
            <w:r>
              <w:rPr>
                <w:rFonts w:ascii="宋体" w:eastAsia="宋体" w:hAnsi="宋体" w:cs="宋体" w:hint="eastAsia"/>
                <w:kern w:val="0"/>
                <w:sz w:val="20"/>
                <w:szCs w:val="20"/>
              </w:rPr>
              <w:t>交通土建工程学院</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w:t>
            </w:r>
            <w:r>
              <w:rPr>
                <w:rFonts w:ascii="宋体" w:eastAsia="宋体" w:hAnsi="宋体" w:cs="宋体" w:hint="eastAsia"/>
                <w:kern w:val="0"/>
                <w:sz w:val="20"/>
                <w:szCs w:val="20"/>
              </w:rPr>
              <w:t>6100</w:t>
            </w:r>
            <w:r>
              <w:rPr>
                <w:rFonts w:ascii="宋体" w:eastAsia="宋体" w:hAnsi="宋体" w:cs="宋体" w:hint="eastAsia"/>
                <w:kern w:val="0"/>
                <w:sz w:val="20"/>
                <w:szCs w:val="20"/>
              </w:rPr>
              <w:t>交通运输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w:t>
            </w:r>
            <w:r>
              <w:rPr>
                <w:rFonts w:ascii="宋体" w:eastAsia="宋体" w:hAnsi="宋体" w:cs="宋体" w:hint="eastAsia"/>
                <w:kern w:val="0"/>
                <w:sz w:val="20"/>
                <w:szCs w:val="20"/>
              </w:rPr>
              <w:t>道路桥隧与港航工程</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804</w:t>
            </w:r>
            <w:r>
              <w:rPr>
                <w:rFonts w:ascii="宋体" w:eastAsia="宋体" w:hAnsi="宋体" w:cs="宋体" w:hint="eastAsia"/>
                <w:kern w:val="0"/>
                <w:sz w:val="20"/>
                <w:szCs w:val="20"/>
              </w:rPr>
              <w:t>土质学与土力学</w:t>
            </w:r>
          </w:p>
        </w:tc>
      </w:tr>
      <w:tr w:rsidR="00D17DD5">
        <w:trPr>
          <w:trHeight w:val="250"/>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025</w:t>
            </w:r>
            <w:r>
              <w:rPr>
                <w:rFonts w:ascii="宋体" w:eastAsia="宋体" w:hAnsi="宋体" w:cs="宋体" w:hint="eastAsia"/>
                <w:kern w:val="0"/>
                <w:sz w:val="20"/>
                <w:szCs w:val="20"/>
              </w:rPr>
              <w:t>航海学院</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w:t>
            </w:r>
            <w:r>
              <w:rPr>
                <w:rFonts w:ascii="宋体" w:eastAsia="宋体" w:hAnsi="宋体" w:cs="宋体" w:hint="eastAsia"/>
                <w:kern w:val="0"/>
                <w:sz w:val="20"/>
                <w:szCs w:val="20"/>
              </w:rPr>
              <w:t>6100</w:t>
            </w:r>
            <w:r>
              <w:rPr>
                <w:rFonts w:ascii="宋体" w:eastAsia="宋体" w:hAnsi="宋体" w:cs="宋体" w:hint="eastAsia"/>
                <w:kern w:val="0"/>
                <w:sz w:val="20"/>
                <w:szCs w:val="20"/>
              </w:rPr>
              <w:t>交通运输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w:t>
            </w:r>
            <w:r>
              <w:rPr>
                <w:rFonts w:ascii="宋体" w:eastAsia="宋体" w:hAnsi="宋体" w:cs="宋体" w:hint="eastAsia"/>
                <w:kern w:val="0"/>
                <w:sz w:val="20"/>
                <w:szCs w:val="20"/>
              </w:rPr>
              <w:t>水路运输与安全工程</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805</w:t>
            </w:r>
            <w:r>
              <w:rPr>
                <w:rFonts w:ascii="宋体" w:eastAsia="宋体" w:hAnsi="宋体" w:cs="宋体" w:hint="eastAsia"/>
                <w:kern w:val="0"/>
                <w:sz w:val="20"/>
                <w:szCs w:val="20"/>
              </w:rPr>
              <w:t>海上货物运输</w:t>
            </w:r>
          </w:p>
        </w:tc>
      </w:tr>
      <w:tr w:rsidR="00D17DD5">
        <w:trPr>
          <w:trHeight w:val="250"/>
          <w:jc w:val="center"/>
        </w:trPr>
        <w:tc>
          <w:tcPr>
            <w:tcW w:w="1560" w:type="dxa"/>
            <w:vMerge w:val="restart"/>
            <w:tcBorders>
              <w:top w:val="single" w:sz="8" w:space="0" w:color="000000"/>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026</w:t>
            </w:r>
            <w:r>
              <w:rPr>
                <w:rFonts w:ascii="宋体" w:eastAsia="宋体" w:hAnsi="宋体" w:cs="宋体" w:hint="eastAsia"/>
                <w:kern w:val="0"/>
                <w:sz w:val="20"/>
                <w:szCs w:val="20"/>
              </w:rPr>
              <w:t>船舶与轮机工程学院</w:t>
            </w:r>
          </w:p>
        </w:tc>
        <w:tc>
          <w:tcPr>
            <w:tcW w:w="1699" w:type="dxa"/>
            <w:vMerge w:val="restart"/>
            <w:tcBorders>
              <w:top w:val="single" w:sz="8" w:space="0" w:color="000000"/>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w:t>
            </w:r>
            <w:r>
              <w:rPr>
                <w:rFonts w:ascii="宋体" w:eastAsia="宋体" w:hAnsi="宋体" w:cs="宋体" w:hint="eastAsia"/>
                <w:kern w:val="0"/>
                <w:sz w:val="20"/>
                <w:szCs w:val="20"/>
              </w:rPr>
              <w:t>5500</w:t>
            </w:r>
            <w:r>
              <w:rPr>
                <w:rFonts w:ascii="宋体" w:eastAsia="宋体" w:hAnsi="宋体" w:cs="宋体" w:hint="eastAsia"/>
                <w:kern w:val="0"/>
                <w:sz w:val="20"/>
                <w:szCs w:val="20"/>
              </w:rPr>
              <w:t>机械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01</w:t>
            </w:r>
            <w:r>
              <w:rPr>
                <w:rFonts w:ascii="宋体" w:eastAsia="宋体" w:hAnsi="宋体" w:cs="宋体" w:hint="eastAsia"/>
                <w:kern w:val="0"/>
                <w:sz w:val="20"/>
                <w:szCs w:val="20"/>
              </w:rPr>
              <w:t>船舶与海洋结构物设计制造</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806</w:t>
            </w:r>
            <w:r>
              <w:rPr>
                <w:rFonts w:ascii="宋体" w:eastAsia="宋体" w:hAnsi="宋体" w:cs="宋体" w:hint="eastAsia"/>
                <w:kern w:val="0"/>
                <w:sz w:val="20"/>
                <w:szCs w:val="20"/>
              </w:rPr>
              <w:t>船舶与海洋工程基础</w:t>
            </w:r>
          </w:p>
        </w:tc>
      </w:tr>
      <w:tr w:rsidR="00D17DD5">
        <w:trPr>
          <w:trHeight w:val="250"/>
          <w:jc w:val="center"/>
        </w:trPr>
        <w:tc>
          <w:tcPr>
            <w:tcW w:w="1560" w:type="dxa"/>
            <w:vMerge/>
            <w:tcBorders>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D17DD5">
            <w:pPr>
              <w:widowControl/>
              <w:rPr>
                <w:rFonts w:ascii="宋体" w:eastAsia="宋体" w:hAnsi="宋体" w:cs="宋体"/>
                <w:kern w:val="0"/>
                <w:sz w:val="24"/>
                <w:szCs w:val="24"/>
              </w:rPr>
            </w:pPr>
          </w:p>
        </w:tc>
        <w:tc>
          <w:tcPr>
            <w:tcW w:w="1699" w:type="dxa"/>
            <w:vMerge/>
            <w:tcBorders>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D17DD5">
            <w:pPr>
              <w:widowControl/>
              <w:rPr>
                <w:rFonts w:ascii="宋体" w:eastAsia="宋体" w:hAnsi="宋体" w:cs="宋体"/>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02</w:t>
            </w:r>
            <w:r>
              <w:rPr>
                <w:rFonts w:ascii="宋体" w:eastAsia="宋体" w:hAnsi="宋体" w:cs="宋体" w:hint="eastAsia"/>
                <w:kern w:val="0"/>
                <w:sz w:val="20"/>
                <w:szCs w:val="20"/>
              </w:rPr>
              <w:t>游艇游轮工程</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806</w:t>
            </w:r>
            <w:r>
              <w:rPr>
                <w:rFonts w:ascii="宋体" w:eastAsia="宋体" w:hAnsi="宋体" w:cs="宋体" w:hint="eastAsia"/>
                <w:kern w:val="0"/>
                <w:sz w:val="20"/>
                <w:szCs w:val="20"/>
              </w:rPr>
              <w:t>船舶与海洋工程基础</w:t>
            </w:r>
          </w:p>
        </w:tc>
      </w:tr>
      <w:tr w:rsidR="00D17DD5">
        <w:trPr>
          <w:trHeight w:val="250"/>
          <w:jc w:val="center"/>
        </w:trPr>
        <w:tc>
          <w:tcPr>
            <w:tcW w:w="1560" w:type="dxa"/>
            <w:vMerge/>
            <w:tcBorders>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D17DD5">
            <w:pPr>
              <w:widowControl/>
              <w:rPr>
                <w:rFonts w:ascii="宋体" w:eastAsia="宋体" w:hAnsi="宋体" w:cs="宋体"/>
                <w:kern w:val="0"/>
                <w:sz w:val="20"/>
                <w:szCs w:val="20"/>
              </w:rPr>
            </w:pPr>
          </w:p>
        </w:tc>
        <w:tc>
          <w:tcPr>
            <w:tcW w:w="1699" w:type="dxa"/>
            <w:vMerge/>
            <w:tcBorders>
              <w:left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D17DD5">
            <w:pPr>
              <w:widowControl/>
              <w:rPr>
                <w:rFonts w:ascii="宋体" w:eastAsia="宋体" w:hAnsi="宋体" w:cs="宋体"/>
                <w:kern w:val="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0"/>
                <w:szCs w:val="20"/>
              </w:rPr>
            </w:pPr>
            <w:r>
              <w:rPr>
                <w:rFonts w:ascii="宋体" w:eastAsia="宋体" w:hAnsi="宋体" w:cs="宋体" w:hint="eastAsia"/>
                <w:kern w:val="0"/>
                <w:sz w:val="20"/>
                <w:szCs w:val="20"/>
              </w:rPr>
              <w:t>03</w:t>
            </w:r>
            <w:r>
              <w:rPr>
                <w:rFonts w:ascii="宋体" w:eastAsia="宋体" w:hAnsi="宋体" w:cs="宋体" w:hint="eastAsia"/>
                <w:kern w:val="0"/>
                <w:sz w:val="20"/>
                <w:szCs w:val="20"/>
              </w:rPr>
              <w:t>轮机工程</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0"/>
                <w:szCs w:val="20"/>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807</w:t>
            </w:r>
            <w:r>
              <w:rPr>
                <w:rFonts w:ascii="Arial" w:hAnsi="Arial" w:cs="Arial"/>
                <w:sz w:val="18"/>
                <w:szCs w:val="18"/>
              </w:rPr>
              <w:t>船舶防污染技术</w:t>
            </w:r>
          </w:p>
        </w:tc>
      </w:tr>
      <w:tr w:rsidR="00D17DD5">
        <w:trPr>
          <w:trHeight w:val="250"/>
          <w:jc w:val="center"/>
        </w:trPr>
        <w:tc>
          <w:tcPr>
            <w:tcW w:w="156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008</w:t>
            </w:r>
            <w:r>
              <w:rPr>
                <w:rFonts w:ascii="宋体" w:eastAsia="宋体" w:hAnsi="宋体" w:cs="宋体" w:hint="eastAsia"/>
                <w:kern w:val="0"/>
                <w:sz w:val="20"/>
                <w:szCs w:val="20"/>
              </w:rPr>
              <w:t>信息科学与电气工程学院</w:t>
            </w:r>
          </w:p>
        </w:tc>
        <w:tc>
          <w:tcPr>
            <w:tcW w:w="1699"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085</w:t>
            </w:r>
            <w:r>
              <w:rPr>
                <w:rFonts w:ascii="宋体" w:eastAsia="宋体" w:hAnsi="宋体" w:cs="宋体" w:hint="eastAsia"/>
                <w:kern w:val="0"/>
                <w:sz w:val="20"/>
                <w:szCs w:val="20"/>
              </w:rPr>
              <w:t>500</w:t>
            </w:r>
            <w:r>
              <w:rPr>
                <w:rFonts w:ascii="宋体" w:eastAsia="宋体" w:hAnsi="宋体" w:cs="宋体" w:hint="eastAsia"/>
                <w:kern w:val="0"/>
                <w:sz w:val="20"/>
                <w:szCs w:val="20"/>
              </w:rPr>
              <w:t>机械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17DD5" w:rsidRDefault="009606F6">
            <w:pPr>
              <w:widowControl/>
              <w:rPr>
                <w:rFonts w:ascii="宋体" w:eastAsia="宋体" w:hAnsi="宋体" w:cs="宋体"/>
                <w:kern w:val="0"/>
                <w:sz w:val="24"/>
                <w:szCs w:val="24"/>
              </w:rPr>
            </w:pPr>
            <w:r>
              <w:rPr>
                <w:rFonts w:ascii="宋体" w:eastAsia="宋体" w:hAnsi="宋体" w:cs="宋体" w:hint="eastAsia"/>
                <w:kern w:val="0"/>
                <w:sz w:val="20"/>
                <w:szCs w:val="20"/>
              </w:rPr>
              <w:t>00</w:t>
            </w:r>
            <w:r>
              <w:rPr>
                <w:rFonts w:ascii="宋体" w:eastAsia="宋体" w:hAnsi="宋体" w:cs="宋体" w:hint="eastAsia"/>
                <w:kern w:val="0"/>
                <w:sz w:val="20"/>
                <w:szCs w:val="20"/>
              </w:rPr>
              <w:t>电子电气</w:t>
            </w:r>
          </w:p>
        </w:tc>
        <w:tc>
          <w:tcPr>
            <w:tcW w:w="320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7DD5" w:rsidRDefault="009606F6">
            <w:pPr>
              <w:widowControl/>
              <w:jc w:val="left"/>
              <w:rPr>
                <w:rFonts w:ascii="宋体" w:eastAsia="宋体" w:hAnsi="宋体" w:cs="宋体"/>
                <w:kern w:val="0"/>
                <w:sz w:val="24"/>
                <w:szCs w:val="24"/>
              </w:rPr>
            </w:pPr>
            <w:r>
              <w:rPr>
                <w:rFonts w:ascii="宋体" w:eastAsia="宋体" w:hAnsi="宋体" w:cs="宋体" w:hint="eastAsia"/>
                <w:kern w:val="0"/>
                <w:sz w:val="20"/>
                <w:szCs w:val="20"/>
              </w:rPr>
              <w:t>①</w:t>
            </w:r>
            <w:r>
              <w:rPr>
                <w:rFonts w:ascii="宋体" w:eastAsia="宋体" w:hAnsi="宋体" w:cs="宋体" w:hint="eastAsia"/>
                <w:kern w:val="0"/>
                <w:sz w:val="20"/>
                <w:szCs w:val="20"/>
              </w:rPr>
              <w:t>101</w:t>
            </w:r>
            <w:r>
              <w:rPr>
                <w:rFonts w:ascii="宋体" w:eastAsia="宋体" w:hAnsi="宋体" w:cs="宋体" w:hint="eastAsia"/>
                <w:kern w:val="0"/>
                <w:sz w:val="20"/>
                <w:szCs w:val="20"/>
              </w:rPr>
              <w:t>思想政治理论②</w:t>
            </w:r>
            <w:r>
              <w:rPr>
                <w:rFonts w:ascii="宋体" w:eastAsia="宋体" w:hAnsi="宋体" w:cs="宋体" w:hint="eastAsia"/>
                <w:kern w:val="0"/>
                <w:sz w:val="20"/>
                <w:szCs w:val="20"/>
              </w:rPr>
              <w:t>204</w:t>
            </w:r>
            <w:r>
              <w:rPr>
                <w:rFonts w:ascii="宋体" w:eastAsia="宋体" w:hAnsi="宋体" w:cs="宋体" w:hint="eastAsia"/>
                <w:kern w:val="0"/>
                <w:sz w:val="20"/>
                <w:szCs w:val="20"/>
              </w:rPr>
              <w:t>英语二③</w:t>
            </w:r>
            <w:r>
              <w:rPr>
                <w:rFonts w:ascii="宋体" w:eastAsia="宋体" w:hAnsi="宋体" w:cs="宋体" w:hint="eastAsia"/>
                <w:kern w:val="0"/>
                <w:sz w:val="20"/>
                <w:szCs w:val="20"/>
              </w:rPr>
              <w:t>302</w:t>
            </w:r>
            <w:r>
              <w:rPr>
                <w:rFonts w:ascii="宋体" w:eastAsia="宋体" w:hAnsi="宋体" w:cs="宋体" w:hint="eastAsia"/>
                <w:kern w:val="0"/>
                <w:sz w:val="20"/>
                <w:szCs w:val="20"/>
              </w:rPr>
              <w:t>数学二④</w:t>
            </w:r>
            <w:r>
              <w:rPr>
                <w:rFonts w:ascii="宋体" w:eastAsia="宋体" w:hAnsi="宋体" w:cs="宋体" w:hint="eastAsia"/>
                <w:kern w:val="0"/>
                <w:sz w:val="20"/>
                <w:szCs w:val="20"/>
              </w:rPr>
              <w:t>808</w:t>
            </w:r>
            <w:r>
              <w:rPr>
                <w:rFonts w:ascii="宋体" w:eastAsia="宋体" w:hAnsi="宋体" w:cs="宋体" w:hint="eastAsia"/>
                <w:kern w:val="0"/>
                <w:sz w:val="20"/>
                <w:szCs w:val="20"/>
              </w:rPr>
              <w:t>电子技术</w:t>
            </w:r>
          </w:p>
        </w:tc>
      </w:tr>
    </w:tbl>
    <w:p w:rsidR="00D17DD5" w:rsidRDefault="00D17DD5">
      <w:pPr>
        <w:rPr>
          <w:rFonts w:ascii="仿宋_GB2312" w:eastAsia="仿宋_GB2312" w:hAnsi="宋体" w:cs="宋体"/>
          <w:kern w:val="0"/>
          <w:sz w:val="32"/>
          <w:szCs w:val="32"/>
        </w:rPr>
      </w:pPr>
    </w:p>
    <w:p w:rsidR="00D17DD5" w:rsidRDefault="00D17DD5">
      <w:pPr>
        <w:rPr>
          <w:rFonts w:ascii="仿宋_GB2312" w:eastAsia="仿宋_GB2312" w:hAnsi="宋体" w:cs="宋体"/>
          <w:kern w:val="0"/>
          <w:sz w:val="32"/>
          <w:szCs w:val="32"/>
        </w:rPr>
      </w:pPr>
    </w:p>
    <w:p w:rsidR="00D17DD5" w:rsidRDefault="00D17DD5"/>
    <w:sectPr w:rsidR="00D17DD5" w:rsidSect="00D17DD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6F6" w:rsidRDefault="009606F6" w:rsidP="00163C91">
      <w:r>
        <w:separator/>
      </w:r>
    </w:p>
  </w:endnote>
  <w:endnote w:type="continuationSeparator" w:id="1">
    <w:p w:rsidR="009606F6" w:rsidRDefault="009606F6" w:rsidP="00163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6F6" w:rsidRDefault="009606F6" w:rsidP="00163C91">
      <w:r>
        <w:separator/>
      </w:r>
    </w:p>
  </w:footnote>
  <w:footnote w:type="continuationSeparator" w:id="1">
    <w:p w:rsidR="009606F6" w:rsidRDefault="009606F6" w:rsidP="00163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ADF"/>
    <w:rsid w:val="00043FFA"/>
    <w:rsid w:val="00056723"/>
    <w:rsid w:val="00070ACE"/>
    <w:rsid w:val="000B0A84"/>
    <w:rsid w:val="000C7BD5"/>
    <w:rsid w:val="000C7D00"/>
    <w:rsid w:val="000F152E"/>
    <w:rsid w:val="001464EB"/>
    <w:rsid w:val="00163C91"/>
    <w:rsid w:val="00182EB5"/>
    <w:rsid w:val="00185CB9"/>
    <w:rsid w:val="001A7FAF"/>
    <w:rsid w:val="001D2377"/>
    <w:rsid w:val="001D26AE"/>
    <w:rsid w:val="002376F9"/>
    <w:rsid w:val="002460D2"/>
    <w:rsid w:val="00251DA4"/>
    <w:rsid w:val="00292A41"/>
    <w:rsid w:val="00327ADF"/>
    <w:rsid w:val="0034372F"/>
    <w:rsid w:val="00365804"/>
    <w:rsid w:val="003D799E"/>
    <w:rsid w:val="003E3063"/>
    <w:rsid w:val="003F479B"/>
    <w:rsid w:val="00430866"/>
    <w:rsid w:val="00441930"/>
    <w:rsid w:val="00455407"/>
    <w:rsid w:val="00493D41"/>
    <w:rsid w:val="004A299A"/>
    <w:rsid w:val="004F7EAF"/>
    <w:rsid w:val="00500345"/>
    <w:rsid w:val="00522C69"/>
    <w:rsid w:val="00534898"/>
    <w:rsid w:val="00586F94"/>
    <w:rsid w:val="005960C7"/>
    <w:rsid w:val="005D3617"/>
    <w:rsid w:val="005F2A13"/>
    <w:rsid w:val="006029D8"/>
    <w:rsid w:val="00632538"/>
    <w:rsid w:val="006358DB"/>
    <w:rsid w:val="00654A97"/>
    <w:rsid w:val="0066237A"/>
    <w:rsid w:val="006A1005"/>
    <w:rsid w:val="007A5ED7"/>
    <w:rsid w:val="007A7A2D"/>
    <w:rsid w:val="007B229A"/>
    <w:rsid w:val="007D0AD0"/>
    <w:rsid w:val="0081650F"/>
    <w:rsid w:val="00817300"/>
    <w:rsid w:val="00890BCE"/>
    <w:rsid w:val="008B452A"/>
    <w:rsid w:val="008F3A2D"/>
    <w:rsid w:val="009055B7"/>
    <w:rsid w:val="009606F6"/>
    <w:rsid w:val="009B285D"/>
    <w:rsid w:val="009C6F28"/>
    <w:rsid w:val="009E6832"/>
    <w:rsid w:val="00A134FE"/>
    <w:rsid w:val="00A15FEF"/>
    <w:rsid w:val="00AA1F46"/>
    <w:rsid w:val="00AD2238"/>
    <w:rsid w:val="00AE615A"/>
    <w:rsid w:val="00AF2EFC"/>
    <w:rsid w:val="00B1042C"/>
    <w:rsid w:val="00B17944"/>
    <w:rsid w:val="00B253C1"/>
    <w:rsid w:val="00B26C48"/>
    <w:rsid w:val="00B276E9"/>
    <w:rsid w:val="00B84867"/>
    <w:rsid w:val="00BD005F"/>
    <w:rsid w:val="00C4225B"/>
    <w:rsid w:val="00CF1C40"/>
    <w:rsid w:val="00D17DD5"/>
    <w:rsid w:val="00D32181"/>
    <w:rsid w:val="00D43508"/>
    <w:rsid w:val="00D74D3A"/>
    <w:rsid w:val="00DA0FD7"/>
    <w:rsid w:val="00DA79A2"/>
    <w:rsid w:val="00E42A32"/>
    <w:rsid w:val="00EE15F3"/>
    <w:rsid w:val="00EF78CF"/>
    <w:rsid w:val="00F1189E"/>
    <w:rsid w:val="00F153EE"/>
    <w:rsid w:val="00F22B1C"/>
    <w:rsid w:val="00F44A1B"/>
    <w:rsid w:val="00F61DFC"/>
    <w:rsid w:val="00F84026"/>
    <w:rsid w:val="00F97841"/>
    <w:rsid w:val="0F590C2B"/>
    <w:rsid w:val="208728C0"/>
    <w:rsid w:val="225967DD"/>
    <w:rsid w:val="33293AA0"/>
    <w:rsid w:val="3A6D7ACD"/>
    <w:rsid w:val="3C036C68"/>
    <w:rsid w:val="3C087CD9"/>
    <w:rsid w:val="3C294A4D"/>
    <w:rsid w:val="3F4D232C"/>
    <w:rsid w:val="481B40D6"/>
    <w:rsid w:val="4E045901"/>
    <w:rsid w:val="583553C9"/>
    <w:rsid w:val="5BA81B35"/>
    <w:rsid w:val="5F2977F8"/>
    <w:rsid w:val="62186805"/>
    <w:rsid w:val="63241439"/>
    <w:rsid w:val="7F775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7DD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7DD5"/>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D17DD5"/>
    <w:rPr>
      <w:color w:val="0563C1" w:themeColor="hyperlink"/>
      <w:u w:val="single"/>
    </w:rPr>
  </w:style>
  <w:style w:type="character" w:customStyle="1" w:styleId="Char0">
    <w:name w:val="页眉 Char"/>
    <w:basedOn w:val="a0"/>
    <w:link w:val="a4"/>
    <w:uiPriority w:val="99"/>
    <w:rsid w:val="00D17DD5"/>
    <w:rPr>
      <w:sz w:val="18"/>
      <w:szCs w:val="18"/>
    </w:rPr>
  </w:style>
  <w:style w:type="character" w:customStyle="1" w:styleId="Char">
    <w:name w:val="页脚 Char"/>
    <w:basedOn w:val="a0"/>
    <w:link w:val="a3"/>
    <w:uiPriority w:val="99"/>
    <w:rsid w:val="00D17DD5"/>
    <w:rPr>
      <w:sz w:val="18"/>
      <w:szCs w:val="18"/>
    </w:rPr>
  </w:style>
  <w:style w:type="paragraph" w:styleId="a6">
    <w:name w:val="List Paragraph"/>
    <w:basedOn w:val="a"/>
    <w:uiPriority w:val="34"/>
    <w:qFormat/>
    <w:rsid w:val="00D17D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jtyz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561</Words>
  <Characters>3200</Characters>
  <Application>Microsoft Office Word</Application>
  <DocSecurity>0</DocSecurity>
  <Lines>26</Lines>
  <Paragraphs>7</Paragraphs>
  <ScaleCrop>false</ScaleCrop>
  <Company>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hyzhuam</dc:creator>
  <cp:lastModifiedBy>quz</cp:lastModifiedBy>
  <cp:revision>17</cp:revision>
  <cp:lastPrinted>2017-09-13T10:34:00Z</cp:lastPrinted>
  <dcterms:created xsi:type="dcterms:W3CDTF">2017-09-04T02:18:00Z</dcterms:created>
  <dcterms:modified xsi:type="dcterms:W3CDTF">2019-09-09T03:19:00Z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