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2"/>
          <w:szCs w:val="32"/>
        </w:rPr>
      </w:pPr>
      <w:r>
        <w:rPr>
          <w:rFonts w:hint="eastAsia"/>
          <w:b/>
          <w:sz w:val="32"/>
          <w:szCs w:val="32"/>
        </w:rPr>
        <w:t>临沂大学</w:t>
      </w:r>
    </w:p>
    <w:p>
      <w:pPr>
        <w:spacing w:line="500" w:lineRule="exact"/>
        <w:jc w:val="center"/>
        <w:rPr>
          <w:b/>
          <w:bCs/>
          <w:sz w:val="32"/>
          <w:szCs w:val="32"/>
        </w:rPr>
      </w:pPr>
      <w:r>
        <w:rPr>
          <w:rFonts w:hint="eastAsia"/>
          <w:b/>
          <w:sz w:val="32"/>
          <w:szCs w:val="32"/>
        </w:rPr>
        <w:t>硕士研究生入学考试</w:t>
      </w:r>
      <w:r>
        <w:rPr>
          <w:rFonts w:hint="eastAsia"/>
          <w:b/>
          <w:bCs/>
          <w:sz w:val="32"/>
          <w:szCs w:val="32"/>
        </w:rPr>
        <w:t>《</w:t>
      </w:r>
      <w:r>
        <w:rPr>
          <w:rFonts w:hint="eastAsia"/>
          <w:b/>
          <w:bCs/>
          <w:sz w:val="32"/>
          <w:szCs w:val="32"/>
          <w:lang w:eastAsia="zh-CN"/>
        </w:rPr>
        <w:t>中国化的马克思主义</w:t>
      </w:r>
      <w:r>
        <w:rPr>
          <w:rFonts w:hint="eastAsia"/>
          <w:b/>
          <w:bCs/>
          <w:sz w:val="32"/>
          <w:szCs w:val="32"/>
        </w:rPr>
        <w:t>》</w:t>
      </w:r>
      <w:r>
        <w:rPr>
          <w:b/>
          <w:bCs/>
          <w:sz w:val="32"/>
          <w:szCs w:val="32"/>
        </w:rPr>
        <w:t>大纲</w:t>
      </w:r>
    </w:p>
    <w:p>
      <w:pPr>
        <w:tabs>
          <w:tab w:val="left" w:pos="2022"/>
        </w:tabs>
        <w:spacing w:afterLines="20" w:line="360" w:lineRule="auto"/>
        <w:jc w:val="left"/>
        <w:rPr>
          <w:rFonts w:hint="eastAsia" w:ascii="宋体" w:hAnsi="宋体"/>
          <w:b/>
          <w:sz w:val="24"/>
        </w:rPr>
      </w:pPr>
    </w:p>
    <w:p>
      <w:pPr>
        <w:tabs>
          <w:tab w:val="left" w:pos="2022"/>
        </w:tabs>
        <w:spacing w:afterLines="20" w:line="360" w:lineRule="auto"/>
        <w:jc w:val="left"/>
        <w:rPr>
          <w:rFonts w:hint="default" w:ascii="宋体" w:hAnsi="宋体" w:eastAsiaTheme="minorEastAsia"/>
          <w:b/>
          <w:sz w:val="24"/>
          <w:lang w:val="en-US" w:eastAsia="zh-CN"/>
        </w:rPr>
      </w:pPr>
      <w:r>
        <w:rPr>
          <w:rFonts w:hint="eastAsia" w:ascii="宋体" w:hAnsi="宋体"/>
          <w:b/>
          <w:sz w:val="24"/>
        </w:rPr>
        <w:t>科目代码:</w:t>
      </w:r>
      <w:r>
        <w:rPr>
          <w:rFonts w:hint="eastAsia" w:ascii="宋体" w:hAnsi="宋体"/>
          <w:b/>
          <w:sz w:val="24"/>
          <w:lang w:val="en-US" w:eastAsia="zh-CN"/>
        </w:rPr>
        <w:t>801</w:t>
      </w:r>
    </w:p>
    <w:p>
      <w:pPr>
        <w:tabs>
          <w:tab w:val="left" w:pos="2022"/>
        </w:tabs>
        <w:spacing w:afterLines="20" w:line="360" w:lineRule="auto"/>
        <w:jc w:val="left"/>
        <w:rPr>
          <w:rFonts w:hint="eastAsia" w:ascii="宋体" w:hAnsi="宋体" w:eastAsiaTheme="minorEastAsia"/>
          <w:b/>
          <w:sz w:val="24"/>
          <w:lang w:eastAsia="zh-CN"/>
        </w:rPr>
      </w:pPr>
      <w:r>
        <w:rPr>
          <w:rFonts w:hint="eastAsia" w:ascii="宋体" w:hAnsi="宋体"/>
          <w:b/>
          <w:sz w:val="24"/>
        </w:rPr>
        <w:t>科目名称:</w:t>
      </w:r>
      <w:r>
        <w:rPr>
          <w:rFonts w:hint="eastAsia" w:ascii="宋体" w:hAnsi="宋体"/>
          <w:b/>
          <w:sz w:val="24"/>
          <w:lang w:eastAsia="zh-CN"/>
        </w:rPr>
        <w:t>中国化的马克思主义</w:t>
      </w:r>
    </w:p>
    <w:p>
      <w:pPr>
        <w:tabs>
          <w:tab w:val="left" w:pos="2022"/>
        </w:tabs>
        <w:spacing w:afterLines="20" w:line="360" w:lineRule="auto"/>
        <w:jc w:val="left"/>
        <w:rPr>
          <w:rFonts w:ascii="宋体" w:hAnsi="宋体"/>
          <w:b/>
          <w:sz w:val="24"/>
        </w:rPr>
      </w:pPr>
      <w:r>
        <w:rPr>
          <w:rFonts w:hint="eastAsia" w:ascii="宋体" w:hAnsi="宋体"/>
          <w:b/>
          <w:sz w:val="24"/>
        </w:rPr>
        <w:t>考试时间:3小时</w:t>
      </w:r>
    </w:p>
    <w:p>
      <w:pPr>
        <w:tabs>
          <w:tab w:val="left" w:pos="2022"/>
        </w:tabs>
        <w:spacing w:afterLines="20" w:line="360" w:lineRule="auto"/>
        <w:jc w:val="left"/>
        <w:rPr>
          <w:rFonts w:ascii="宋体" w:hAnsi="宋体"/>
          <w:b/>
          <w:sz w:val="24"/>
        </w:rPr>
      </w:pPr>
      <w:r>
        <w:rPr>
          <w:rFonts w:hint="eastAsia" w:ascii="宋体" w:hAnsi="宋体"/>
          <w:b/>
          <w:sz w:val="24"/>
        </w:rPr>
        <w:t>考试方式:笔试</w:t>
      </w:r>
    </w:p>
    <w:p>
      <w:pPr>
        <w:tabs>
          <w:tab w:val="left" w:pos="2022"/>
        </w:tabs>
        <w:spacing w:afterLines="20" w:line="360" w:lineRule="auto"/>
        <w:jc w:val="left"/>
        <w:rPr>
          <w:rFonts w:ascii="宋体" w:hAnsi="宋体"/>
          <w:b/>
          <w:sz w:val="24"/>
        </w:rPr>
      </w:pPr>
      <w:r>
        <w:rPr>
          <w:rFonts w:hint="eastAsia" w:ascii="宋体" w:hAnsi="宋体"/>
          <w:b/>
          <w:sz w:val="24"/>
        </w:rPr>
        <w:t>总    分:150分</w:t>
      </w:r>
    </w:p>
    <w:p>
      <w:pPr>
        <w:adjustRightInd w:val="0"/>
        <w:snapToGrid w:val="0"/>
        <w:spacing w:line="360" w:lineRule="auto"/>
        <w:ind w:right="-17" w:firstLine="403"/>
        <w:outlineLvl w:val="0"/>
        <w:rPr>
          <w:rFonts w:ascii="宋体" w:hAnsi="宋体"/>
          <w:sz w:val="24"/>
        </w:rPr>
      </w:pPr>
    </w:p>
    <w:p>
      <w:pPr>
        <w:adjustRightInd w:val="0"/>
        <w:snapToGrid w:val="0"/>
        <w:spacing w:line="360" w:lineRule="auto"/>
        <w:ind w:right="-17" w:firstLine="403"/>
        <w:outlineLvl w:val="0"/>
        <w:rPr>
          <w:rFonts w:ascii="宋体" w:hAnsi="宋体"/>
          <w:sz w:val="24"/>
        </w:rPr>
      </w:pPr>
      <w:r>
        <w:rPr>
          <w:rFonts w:hint="eastAsia" w:ascii="宋体" w:hAnsi="宋体"/>
          <w:sz w:val="24"/>
        </w:rPr>
        <w:t>本《中国化的马克思主义》考试大纲适用于报考临沂大学</w:t>
      </w:r>
      <w:r>
        <w:rPr>
          <w:rFonts w:hint="eastAsia" w:ascii="宋体" w:hAnsi="宋体"/>
          <w:sz w:val="24"/>
          <w:lang w:eastAsia="zh-CN"/>
        </w:rPr>
        <w:t>学科教学（思政）</w:t>
      </w:r>
      <w:r>
        <w:rPr>
          <w:rFonts w:hint="eastAsia" w:ascii="宋体" w:hAnsi="宋体"/>
          <w:sz w:val="24"/>
        </w:rPr>
        <w:t>专业硕士的研究生入学考试。</w:t>
      </w:r>
    </w:p>
    <w:p>
      <w:pPr>
        <w:spacing w:line="360" w:lineRule="auto"/>
        <w:rPr>
          <w:b/>
          <w:sz w:val="24"/>
        </w:rPr>
      </w:pPr>
      <w:r>
        <w:rPr>
          <w:rFonts w:hint="eastAsia"/>
          <w:b/>
          <w:sz w:val="24"/>
        </w:rPr>
        <w:t>考试内容</w:t>
      </w:r>
    </w:p>
    <w:p>
      <w:pPr>
        <w:numPr>
          <w:ilvl w:val="0"/>
          <w:numId w:val="1"/>
        </w:numPr>
        <w:adjustRightInd w:val="0"/>
        <w:snapToGrid w:val="0"/>
        <w:spacing w:line="360" w:lineRule="auto"/>
        <w:jc w:val="center"/>
        <w:rPr>
          <w:rFonts w:hint="eastAsia" w:ascii="宋体" w:hAnsi="宋体"/>
          <w:b/>
          <w:bCs/>
          <w:sz w:val="24"/>
          <w:lang w:val="en-US" w:eastAsia="zh-CN"/>
        </w:rPr>
      </w:pPr>
      <w:r>
        <w:rPr>
          <w:rFonts w:hint="eastAsia" w:ascii="宋体" w:hAnsi="宋体"/>
          <w:b/>
          <w:bCs/>
          <w:sz w:val="24"/>
          <w:lang w:val="en-US" w:eastAsia="zh-CN"/>
        </w:rPr>
        <w:t>马克思主义基本原理</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一、</w:t>
      </w:r>
      <w:r>
        <w:rPr>
          <w:rFonts w:hint="eastAsia" w:ascii="宋体" w:hAnsi="宋体"/>
          <w:sz w:val="24"/>
        </w:rPr>
        <w:t>马克思主义是关于无产阶级和人类解放的科学</w:t>
      </w:r>
    </w:p>
    <w:p>
      <w:pPr>
        <w:numPr>
          <w:numId w:val="0"/>
        </w:numPr>
        <w:adjustRightInd w:val="0"/>
        <w:snapToGrid w:val="0"/>
        <w:spacing w:line="360" w:lineRule="auto"/>
        <w:rPr>
          <w:rFonts w:hint="eastAsia" w:ascii="宋体" w:hAnsi="宋体"/>
          <w:sz w:val="24"/>
        </w:rPr>
      </w:pPr>
      <w:r>
        <w:rPr>
          <w:rFonts w:hint="eastAsia" w:ascii="宋体" w:hAnsi="宋体"/>
          <w:sz w:val="24"/>
        </w:rPr>
        <w:t>　　1.马克思主义的创立和发展</w:t>
      </w:r>
    </w:p>
    <w:p>
      <w:pPr>
        <w:numPr>
          <w:numId w:val="0"/>
        </w:numPr>
        <w:adjustRightInd w:val="0"/>
        <w:snapToGrid w:val="0"/>
        <w:spacing w:line="360" w:lineRule="auto"/>
        <w:rPr>
          <w:rFonts w:hint="eastAsia" w:ascii="宋体" w:hAnsi="宋体"/>
          <w:sz w:val="24"/>
        </w:rPr>
      </w:pPr>
      <w:r>
        <w:rPr>
          <w:rFonts w:hint="eastAsia" w:ascii="宋体" w:hAnsi="宋体"/>
          <w:sz w:val="24"/>
        </w:rPr>
        <w:t>　　2.马克思主义的鲜明特征和当代价值</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二、</w:t>
      </w:r>
      <w:r>
        <w:rPr>
          <w:rFonts w:hint="eastAsia" w:ascii="宋体" w:hAnsi="宋体"/>
          <w:sz w:val="24"/>
        </w:rPr>
        <w:t>世界的物质性及发展规律</w:t>
      </w:r>
    </w:p>
    <w:p>
      <w:pPr>
        <w:numPr>
          <w:numId w:val="0"/>
        </w:numPr>
        <w:adjustRightInd w:val="0"/>
        <w:snapToGrid w:val="0"/>
        <w:spacing w:line="360" w:lineRule="auto"/>
        <w:rPr>
          <w:rFonts w:hint="eastAsia" w:ascii="宋体" w:hAnsi="宋体"/>
          <w:sz w:val="24"/>
        </w:rPr>
      </w:pPr>
      <w:r>
        <w:rPr>
          <w:rFonts w:hint="eastAsia" w:ascii="宋体" w:hAnsi="宋体"/>
          <w:sz w:val="24"/>
        </w:rPr>
        <w:t>　　1.世界多样性与物质统一性</w:t>
      </w:r>
    </w:p>
    <w:p>
      <w:pPr>
        <w:numPr>
          <w:numId w:val="0"/>
        </w:numPr>
        <w:adjustRightInd w:val="0"/>
        <w:snapToGrid w:val="0"/>
        <w:spacing w:line="360" w:lineRule="auto"/>
        <w:rPr>
          <w:rFonts w:hint="eastAsia" w:ascii="宋体" w:hAnsi="宋体"/>
          <w:sz w:val="24"/>
        </w:rPr>
      </w:pPr>
      <w:r>
        <w:rPr>
          <w:rFonts w:hint="eastAsia" w:ascii="宋体" w:hAnsi="宋体"/>
          <w:sz w:val="24"/>
        </w:rPr>
        <w:t>　　2.事物的联系和发展</w:t>
      </w:r>
    </w:p>
    <w:p>
      <w:pPr>
        <w:numPr>
          <w:numId w:val="0"/>
        </w:numPr>
        <w:adjustRightInd w:val="0"/>
        <w:snapToGrid w:val="0"/>
        <w:spacing w:line="360" w:lineRule="auto"/>
        <w:ind w:firstLine="480"/>
        <w:rPr>
          <w:rFonts w:hint="eastAsia" w:ascii="宋体" w:hAnsi="宋体"/>
          <w:sz w:val="24"/>
        </w:rPr>
      </w:pPr>
      <w:r>
        <w:rPr>
          <w:rFonts w:hint="eastAsia" w:ascii="宋体" w:hAnsi="宋体"/>
          <w:sz w:val="24"/>
        </w:rPr>
        <w:t>3.唯物辩证法是认识世界和改造世界的根本方法</w:t>
      </w:r>
    </w:p>
    <w:p>
      <w:pPr>
        <w:numPr>
          <w:numId w:val="0"/>
        </w:numPr>
        <w:adjustRightInd w:val="0"/>
        <w:snapToGrid w:val="0"/>
        <w:spacing w:line="360" w:lineRule="auto"/>
        <w:ind w:firstLine="240" w:firstLineChars="100"/>
        <w:rPr>
          <w:rFonts w:hint="eastAsia" w:ascii="宋体" w:hAnsi="宋体"/>
          <w:sz w:val="24"/>
        </w:rPr>
      </w:pPr>
      <w:r>
        <w:rPr>
          <w:rFonts w:hint="eastAsia" w:ascii="宋体" w:hAnsi="宋体"/>
          <w:sz w:val="24"/>
          <w:lang w:eastAsia="zh-CN"/>
        </w:rPr>
        <w:t>三、</w:t>
      </w:r>
      <w:r>
        <w:rPr>
          <w:rFonts w:hint="eastAsia" w:ascii="宋体" w:hAnsi="宋体"/>
          <w:sz w:val="24"/>
        </w:rPr>
        <w:t>实践与认识及其发展规律</w:t>
      </w:r>
    </w:p>
    <w:p>
      <w:pPr>
        <w:numPr>
          <w:numId w:val="0"/>
        </w:numPr>
        <w:adjustRightInd w:val="0"/>
        <w:snapToGrid w:val="0"/>
        <w:spacing w:line="360" w:lineRule="auto"/>
        <w:rPr>
          <w:rFonts w:hint="eastAsia" w:ascii="宋体" w:hAnsi="宋体"/>
          <w:sz w:val="24"/>
        </w:rPr>
      </w:pPr>
      <w:r>
        <w:rPr>
          <w:rFonts w:hint="eastAsia" w:ascii="宋体" w:hAnsi="宋体"/>
          <w:sz w:val="24"/>
        </w:rPr>
        <w:t>　　1.认识与实践</w:t>
      </w:r>
    </w:p>
    <w:p>
      <w:pPr>
        <w:numPr>
          <w:numId w:val="0"/>
        </w:numPr>
        <w:adjustRightInd w:val="0"/>
        <w:snapToGrid w:val="0"/>
        <w:spacing w:line="360" w:lineRule="auto"/>
        <w:rPr>
          <w:rFonts w:hint="eastAsia" w:ascii="宋体" w:hAnsi="宋体"/>
          <w:sz w:val="24"/>
        </w:rPr>
      </w:pPr>
      <w:r>
        <w:rPr>
          <w:rFonts w:hint="eastAsia" w:ascii="宋体" w:hAnsi="宋体"/>
          <w:sz w:val="24"/>
        </w:rPr>
        <w:t>　　2.真理与价值</w:t>
      </w:r>
    </w:p>
    <w:p>
      <w:pPr>
        <w:numPr>
          <w:numId w:val="0"/>
        </w:numPr>
        <w:adjustRightInd w:val="0"/>
        <w:snapToGrid w:val="0"/>
        <w:spacing w:line="360" w:lineRule="auto"/>
        <w:ind w:firstLine="480"/>
        <w:rPr>
          <w:rFonts w:hint="eastAsia" w:ascii="宋体" w:hAnsi="宋体"/>
          <w:sz w:val="24"/>
        </w:rPr>
      </w:pPr>
      <w:r>
        <w:rPr>
          <w:rFonts w:hint="eastAsia" w:ascii="宋体" w:hAnsi="宋体"/>
          <w:sz w:val="24"/>
        </w:rPr>
        <w:t>3.认识世界和改造世界　　</w:t>
      </w:r>
    </w:p>
    <w:p>
      <w:pPr>
        <w:numPr>
          <w:numId w:val="0"/>
        </w:numPr>
        <w:adjustRightInd w:val="0"/>
        <w:snapToGrid w:val="0"/>
        <w:spacing w:line="360" w:lineRule="auto"/>
        <w:ind w:firstLine="240" w:firstLineChars="100"/>
        <w:rPr>
          <w:rFonts w:hint="eastAsia" w:ascii="宋体" w:hAnsi="宋体"/>
          <w:sz w:val="24"/>
        </w:rPr>
      </w:pPr>
      <w:r>
        <w:rPr>
          <w:rFonts w:hint="eastAsia" w:ascii="宋体" w:hAnsi="宋体"/>
          <w:sz w:val="24"/>
          <w:lang w:eastAsia="zh-CN"/>
        </w:rPr>
        <w:t>四、</w:t>
      </w:r>
      <w:r>
        <w:rPr>
          <w:rFonts w:hint="eastAsia" w:ascii="宋体" w:hAnsi="宋体"/>
          <w:sz w:val="24"/>
        </w:rPr>
        <w:t>人类社会及其发展规律</w:t>
      </w:r>
    </w:p>
    <w:p>
      <w:pPr>
        <w:numPr>
          <w:numId w:val="0"/>
        </w:numPr>
        <w:adjustRightInd w:val="0"/>
        <w:snapToGrid w:val="0"/>
        <w:spacing w:line="360" w:lineRule="auto"/>
        <w:rPr>
          <w:rFonts w:hint="eastAsia" w:ascii="宋体" w:hAnsi="宋体"/>
          <w:sz w:val="24"/>
        </w:rPr>
      </w:pPr>
      <w:r>
        <w:rPr>
          <w:rFonts w:hint="eastAsia" w:ascii="宋体" w:hAnsi="宋体"/>
          <w:sz w:val="24"/>
        </w:rPr>
        <w:t>　　1.社会基本矛盾及其运动规律</w:t>
      </w:r>
    </w:p>
    <w:p>
      <w:pPr>
        <w:numPr>
          <w:numId w:val="0"/>
        </w:numPr>
        <w:adjustRightInd w:val="0"/>
        <w:snapToGrid w:val="0"/>
        <w:spacing w:line="360" w:lineRule="auto"/>
        <w:rPr>
          <w:rFonts w:hint="eastAsia" w:ascii="宋体" w:hAnsi="宋体"/>
          <w:sz w:val="24"/>
        </w:rPr>
      </w:pPr>
      <w:r>
        <w:rPr>
          <w:rFonts w:hint="eastAsia" w:ascii="宋体" w:hAnsi="宋体"/>
          <w:sz w:val="24"/>
        </w:rPr>
        <w:t>　　2.社会历史发展的动力</w:t>
      </w:r>
    </w:p>
    <w:p>
      <w:pPr>
        <w:numPr>
          <w:numId w:val="0"/>
        </w:numPr>
        <w:adjustRightInd w:val="0"/>
        <w:snapToGrid w:val="0"/>
        <w:spacing w:line="360" w:lineRule="auto"/>
        <w:rPr>
          <w:rFonts w:hint="eastAsia" w:ascii="宋体" w:hAnsi="宋体"/>
          <w:sz w:val="24"/>
        </w:rPr>
      </w:pPr>
      <w:r>
        <w:rPr>
          <w:rFonts w:hint="eastAsia" w:ascii="宋体" w:hAnsi="宋体"/>
          <w:sz w:val="24"/>
        </w:rPr>
        <w:t>　　3.人民群众在历史发展中的作用</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五、</w:t>
      </w:r>
      <w:r>
        <w:rPr>
          <w:rFonts w:hint="eastAsia" w:ascii="宋体" w:hAnsi="宋体"/>
          <w:sz w:val="24"/>
        </w:rPr>
        <w:t>资本主义的本质及规律</w:t>
      </w:r>
    </w:p>
    <w:p>
      <w:pPr>
        <w:numPr>
          <w:numId w:val="0"/>
        </w:numPr>
        <w:adjustRightInd w:val="0"/>
        <w:snapToGrid w:val="0"/>
        <w:spacing w:line="360" w:lineRule="auto"/>
        <w:rPr>
          <w:rFonts w:hint="eastAsia" w:ascii="宋体" w:hAnsi="宋体"/>
          <w:sz w:val="24"/>
        </w:rPr>
      </w:pPr>
      <w:r>
        <w:rPr>
          <w:rFonts w:hint="eastAsia" w:ascii="宋体" w:hAnsi="宋体"/>
          <w:sz w:val="24"/>
        </w:rPr>
        <w:t>　　1.商品经济和价值规律</w:t>
      </w:r>
    </w:p>
    <w:p>
      <w:pPr>
        <w:numPr>
          <w:numId w:val="0"/>
        </w:numPr>
        <w:adjustRightInd w:val="0"/>
        <w:snapToGrid w:val="0"/>
        <w:spacing w:line="360" w:lineRule="auto"/>
        <w:rPr>
          <w:rFonts w:hint="eastAsia" w:ascii="宋体" w:hAnsi="宋体"/>
          <w:sz w:val="24"/>
        </w:rPr>
      </w:pPr>
      <w:r>
        <w:rPr>
          <w:rFonts w:hint="eastAsia" w:ascii="宋体" w:hAnsi="宋体"/>
          <w:sz w:val="24"/>
        </w:rPr>
        <w:t>　　2.资本主义经济制度的本质</w:t>
      </w:r>
    </w:p>
    <w:p>
      <w:pPr>
        <w:numPr>
          <w:numId w:val="0"/>
        </w:numPr>
        <w:adjustRightInd w:val="0"/>
        <w:snapToGrid w:val="0"/>
        <w:spacing w:line="360" w:lineRule="auto"/>
        <w:rPr>
          <w:rFonts w:hint="eastAsia" w:ascii="宋体" w:hAnsi="宋体"/>
          <w:sz w:val="24"/>
        </w:rPr>
      </w:pPr>
      <w:r>
        <w:rPr>
          <w:rFonts w:hint="eastAsia" w:ascii="宋体" w:hAnsi="宋体"/>
          <w:sz w:val="24"/>
        </w:rPr>
        <w:t>　　3.资本主义政治制度和意识形态</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六、</w:t>
      </w:r>
      <w:r>
        <w:rPr>
          <w:rFonts w:hint="eastAsia" w:ascii="宋体" w:hAnsi="宋体"/>
          <w:sz w:val="24"/>
        </w:rPr>
        <w:t>资本主义的发展及其趋势</w:t>
      </w:r>
    </w:p>
    <w:p>
      <w:pPr>
        <w:numPr>
          <w:numId w:val="0"/>
        </w:numPr>
        <w:adjustRightInd w:val="0"/>
        <w:snapToGrid w:val="0"/>
        <w:spacing w:line="360" w:lineRule="auto"/>
        <w:rPr>
          <w:rFonts w:hint="eastAsia" w:ascii="宋体" w:hAnsi="宋体"/>
          <w:sz w:val="24"/>
        </w:rPr>
      </w:pPr>
      <w:r>
        <w:rPr>
          <w:rFonts w:hint="eastAsia" w:ascii="宋体" w:hAnsi="宋体"/>
          <w:sz w:val="24"/>
        </w:rPr>
        <w:t>　　1.垄断资本主义的形成与发展</w:t>
      </w:r>
    </w:p>
    <w:p>
      <w:pPr>
        <w:numPr>
          <w:numId w:val="0"/>
        </w:numPr>
        <w:adjustRightInd w:val="0"/>
        <w:snapToGrid w:val="0"/>
        <w:spacing w:line="360" w:lineRule="auto"/>
        <w:rPr>
          <w:rFonts w:hint="eastAsia" w:ascii="宋体" w:hAnsi="宋体"/>
          <w:sz w:val="24"/>
        </w:rPr>
      </w:pPr>
      <w:r>
        <w:rPr>
          <w:rFonts w:hint="eastAsia" w:ascii="宋体" w:hAnsi="宋体"/>
          <w:sz w:val="24"/>
        </w:rPr>
        <w:t>　　2.正确认识当代资本主义的新变化</w:t>
      </w:r>
    </w:p>
    <w:p>
      <w:pPr>
        <w:numPr>
          <w:numId w:val="0"/>
        </w:numPr>
        <w:adjustRightInd w:val="0"/>
        <w:snapToGrid w:val="0"/>
        <w:spacing w:line="360" w:lineRule="auto"/>
        <w:rPr>
          <w:rFonts w:hint="eastAsia" w:ascii="宋体" w:hAnsi="宋体"/>
          <w:sz w:val="24"/>
        </w:rPr>
      </w:pPr>
      <w:r>
        <w:rPr>
          <w:rFonts w:hint="eastAsia" w:ascii="宋体" w:hAnsi="宋体"/>
          <w:sz w:val="24"/>
        </w:rPr>
        <w:t>　　3.资本主义的历史地位和发展趋势</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七、</w:t>
      </w:r>
      <w:r>
        <w:rPr>
          <w:rFonts w:hint="eastAsia" w:ascii="宋体" w:hAnsi="宋体"/>
          <w:sz w:val="24"/>
        </w:rPr>
        <w:t>社会主义的发展及其规律</w:t>
      </w:r>
    </w:p>
    <w:p>
      <w:pPr>
        <w:numPr>
          <w:numId w:val="0"/>
        </w:numPr>
        <w:adjustRightInd w:val="0"/>
        <w:snapToGrid w:val="0"/>
        <w:spacing w:line="360" w:lineRule="auto"/>
        <w:rPr>
          <w:rFonts w:hint="eastAsia" w:ascii="宋体" w:hAnsi="宋体"/>
          <w:sz w:val="24"/>
        </w:rPr>
      </w:pPr>
      <w:r>
        <w:rPr>
          <w:rFonts w:hint="eastAsia" w:ascii="宋体" w:hAnsi="宋体"/>
          <w:sz w:val="24"/>
        </w:rPr>
        <w:t>　　1.社会主义五百年的历史进程</w:t>
      </w:r>
    </w:p>
    <w:p>
      <w:pPr>
        <w:numPr>
          <w:numId w:val="0"/>
        </w:numPr>
        <w:adjustRightInd w:val="0"/>
        <w:snapToGrid w:val="0"/>
        <w:spacing w:line="360" w:lineRule="auto"/>
        <w:rPr>
          <w:rFonts w:hint="eastAsia" w:ascii="宋体" w:hAnsi="宋体"/>
          <w:sz w:val="24"/>
        </w:rPr>
      </w:pPr>
      <w:r>
        <w:rPr>
          <w:rFonts w:hint="eastAsia" w:ascii="宋体" w:hAnsi="宋体"/>
          <w:sz w:val="24"/>
        </w:rPr>
        <w:t>　　2.科学社会主义一般原则</w:t>
      </w:r>
    </w:p>
    <w:p>
      <w:pPr>
        <w:numPr>
          <w:numId w:val="0"/>
        </w:numPr>
        <w:adjustRightInd w:val="0"/>
        <w:snapToGrid w:val="0"/>
        <w:spacing w:line="360" w:lineRule="auto"/>
        <w:rPr>
          <w:rFonts w:hint="eastAsia" w:ascii="宋体" w:hAnsi="宋体"/>
          <w:sz w:val="24"/>
        </w:rPr>
      </w:pPr>
      <w:r>
        <w:rPr>
          <w:rFonts w:hint="eastAsia" w:ascii="宋体" w:hAnsi="宋体"/>
          <w:sz w:val="24"/>
        </w:rPr>
        <w:t>　　3.在实践中探索现实社会主义的发展规律</w:t>
      </w:r>
    </w:p>
    <w:p>
      <w:pPr>
        <w:numPr>
          <w:numId w:val="0"/>
        </w:numPr>
        <w:adjustRightInd w:val="0"/>
        <w:snapToGrid w:val="0"/>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八、</w:t>
      </w:r>
      <w:r>
        <w:rPr>
          <w:rFonts w:hint="eastAsia" w:ascii="宋体" w:hAnsi="宋体"/>
          <w:sz w:val="24"/>
        </w:rPr>
        <w:t>共产主义崇高理想及其最终实现</w:t>
      </w:r>
    </w:p>
    <w:p>
      <w:pPr>
        <w:numPr>
          <w:numId w:val="0"/>
        </w:numPr>
        <w:adjustRightInd w:val="0"/>
        <w:snapToGrid w:val="0"/>
        <w:spacing w:line="360" w:lineRule="auto"/>
        <w:rPr>
          <w:rFonts w:hint="eastAsia" w:ascii="宋体" w:hAnsi="宋体"/>
          <w:sz w:val="24"/>
        </w:rPr>
      </w:pPr>
      <w:r>
        <w:rPr>
          <w:rFonts w:hint="eastAsia" w:ascii="宋体" w:hAnsi="宋体"/>
          <w:sz w:val="24"/>
        </w:rPr>
        <w:t>　　1.展望未来共产主义新社会</w:t>
      </w:r>
    </w:p>
    <w:p>
      <w:pPr>
        <w:numPr>
          <w:numId w:val="0"/>
        </w:numPr>
        <w:adjustRightInd w:val="0"/>
        <w:snapToGrid w:val="0"/>
        <w:spacing w:line="360" w:lineRule="auto"/>
        <w:ind w:firstLine="480"/>
        <w:rPr>
          <w:rFonts w:hint="eastAsia" w:ascii="宋体" w:hAnsi="宋体"/>
          <w:sz w:val="24"/>
        </w:rPr>
      </w:pPr>
      <w:r>
        <w:rPr>
          <w:rFonts w:hint="eastAsia" w:ascii="宋体" w:hAnsi="宋体"/>
          <w:sz w:val="24"/>
        </w:rPr>
        <w:t>2.实现共产主义是历史发展的必然趋势实现共产主义是历史发展的必然。实现共产主义是长期的历史过程。</w:t>
      </w:r>
    </w:p>
    <w:p>
      <w:pPr>
        <w:numPr>
          <w:numId w:val="0"/>
        </w:numPr>
        <w:adjustRightInd w:val="0"/>
        <w:snapToGrid w:val="0"/>
        <w:spacing w:line="360" w:lineRule="auto"/>
        <w:ind w:firstLine="480"/>
        <w:rPr>
          <w:rFonts w:hint="eastAsia" w:ascii="宋体" w:hAnsi="宋体"/>
          <w:sz w:val="24"/>
        </w:rPr>
      </w:pPr>
    </w:p>
    <w:p>
      <w:pPr>
        <w:numPr>
          <w:ilvl w:val="0"/>
          <w:numId w:val="1"/>
        </w:numPr>
        <w:adjustRightInd w:val="0"/>
        <w:snapToGrid w:val="0"/>
        <w:spacing w:line="360" w:lineRule="auto"/>
        <w:jc w:val="center"/>
        <w:rPr>
          <w:rFonts w:hint="eastAsia" w:ascii="宋体" w:hAnsi="宋体"/>
          <w:b/>
          <w:bCs/>
          <w:sz w:val="24"/>
          <w:lang w:val="en-US" w:eastAsia="zh-CN"/>
        </w:rPr>
      </w:pPr>
      <w:r>
        <w:rPr>
          <w:rFonts w:hint="eastAsia" w:ascii="宋体" w:hAnsi="宋体"/>
          <w:b/>
          <w:bCs/>
          <w:sz w:val="24"/>
          <w:lang w:val="en-US" w:eastAsia="zh-CN"/>
        </w:rPr>
        <w:t>毛泽东思想和中国特色社会主义理论体系概论</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rPr>
        <w:t>　</w:t>
      </w:r>
      <w:r>
        <w:rPr>
          <w:rFonts w:hint="eastAsia" w:ascii="宋体" w:hAnsi="宋体"/>
          <w:sz w:val="24"/>
          <w:lang w:eastAsia="zh-CN"/>
        </w:rPr>
        <w:t>　一、毛泽东思想及其历史地位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1.毛泽东思想的形成和发展</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2.毛泽东思想的主要内容和活的灵魂</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3.毛泽东思想的历史地位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二、新民主主义革命理论</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1.新民主主义革命理论形成的依据</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2.新民主主义革命的总路线和基本纲领</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3.新民主主义革命的道路和基本经验</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三、社会主义改造理论</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1.从新民主主义到社会主义的转变</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2.社会主义改造道路和历史经验</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3.社会主义制度在中国的确立</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四、社会主义建设道路初步探索的理论成果</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1.社会主义建设道路初步探索的重要思想成果</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2.社会主义建设道路初步探索的意义和经验教训</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五、邓小平理论</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1.邓小平理论的形成</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2.邓小平理论的基本问题和主要内容</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3.邓小平理论的历史地位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六、“三个代表”重要思想</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1.“三个代表”重要思想的形成</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2.“三个代表”重要思想的核心观点和主要内容</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3.“三个代表”重要思想的历史地位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七、科学发展观</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1.科学发展观的形成</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2.科学发展观的科学内涵和主要内容</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3.科学发展观的历史地位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八、习近平新时代中国特色社会主义思想及其历史地位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1.中国特色社会主义进入新时代</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2.习近平新时代中国特色社会主义思想的主要内容</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3.习近平新时代中国特色社会主义思想的历史地位</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九、坚持和发展中国特色社会主义的总任务</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1.实现中华民族伟大复兴的中国梦</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2.建成社会主义现代化强国的战略安排</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十、“五位一体”总体布局</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1.建设现代化经济体系</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2.发展社会主义民主政治</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3.推动社会主义文化繁荣兴盛</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4.坚持在发展中保障和改善民生</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5.建设美丽中国</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十一、“四个全面”战略布局</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1.全面建成小康社会</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2.全面深化改革</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3.全面依法治国</w:t>
      </w:r>
    </w:p>
    <w:p>
      <w:pPr>
        <w:numPr>
          <w:ilvl w:val="0"/>
          <w:numId w:val="0"/>
        </w:numPr>
        <w:adjustRightInd w:val="0"/>
        <w:snapToGrid w:val="0"/>
        <w:spacing w:line="360" w:lineRule="auto"/>
        <w:ind w:firstLine="480"/>
        <w:rPr>
          <w:rFonts w:hint="eastAsia" w:ascii="宋体" w:hAnsi="宋体"/>
          <w:sz w:val="24"/>
          <w:lang w:eastAsia="zh-CN"/>
        </w:rPr>
      </w:pPr>
      <w:r>
        <w:rPr>
          <w:rFonts w:hint="eastAsia" w:ascii="宋体" w:hAnsi="宋体"/>
          <w:sz w:val="24"/>
          <w:lang w:eastAsia="zh-CN"/>
        </w:rPr>
        <w:t>4全面从严治党</w:t>
      </w:r>
    </w:p>
    <w:p>
      <w:pPr>
        <w:numPr>
          <w:ilvl w:val="0"/>
          <w:numId w:val="0"/>
        </w:numPr>
        <w:adjustRightInd w:val="0"/>
        <w:snapToGrid w:val="0"/>
        <w:spacing w:line="360" w:lineRule="auto"/>
        <w:ind w:firstLine="240" w:firstLineChars="100"/>
        <w:rPr>
          <w:rFonts w:hint="eastAsia" w:ascii="宋体" w:hAnsi="宋体"/>
          <w:sz w:val="24"/>
          <w:lang w:eastAsia="zh-CN"/>
        </w:rPr>
      </w:pPr>
      <w:r>
        <w:rPr>
          <w:rFonts w:hint="eastAsia" w:ascii="宋体" w:hAnsi="宋体"/>
          <w:sz w:val="24"/>
          <w:lang w:eastAsia="zh-CN"/>
        </w:rPr>
        <w:t>　十二、全面推进国防和军队现代化</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1.坚持走中国特色强军之路</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2.推动军民融合深度发展</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w:t>
      </w:r>
      <w:r>
        <w:rPr>
          <w:rFonts w:hint="eastAsia" w:ascii="宋体" w:hAnsi="宋体"/>
          <w:sz w:val="24"/>
          <w:lang w:val="en-US" w:eastAsia="zh-CN"/>
        </w:rPr>
        <w:t xml:space="preserve">  </w:t>
      </w:r>
      <w:r>
        <w:rPr>
          <w:rFonts w:hint="eastAsia" w:ascii="宋体" w:hAnsi="宋体"/>
          <w:sz w:val="24"/>
          <w:lang w:eastAsia="zh-CN"/>
        </w:rPr>
        <w:t>十三、中国特色大国外交</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1.坚持和平发展道路</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2.推动构建人类命运共同体</w:t>
      </w:r>
    </w:p>
    <w:p>
      <w:pPr>
        <w:numPr>
          <w:ilvl w:val="0"/>
          <w:numId w:val="0"/>
        </w:numPr>
        <w:adjustRightInd w:val="0"/>
        <w:snapToGrid w:val="0"/>
        <w:spacing w:line="360" w:lineRule="auto"/>
        <w:ind w:firstLine="240" w:firstLineChars="100"/>
        <w:rPr>
          <w:rFonts w:hint="eastAsia" w:ascii="宋体" w:hAnsi="宋体"/>
          <w:sz w:val="24"/>
          <w:lang w:eastAsia="zh-CN"/>
        </w:rPr>
      </w:pPr>
      <w:bookmarkStart w:id="0" w:name="_GoBack"/>
      <w:bookmarkEnd w:id="0"/>
      <w:r>
        <w:rPr>
          <w:rFonts w:hint="eastAsia" w:ascii="宋体" w:hAnsi="宋体"/>
          <w:sz w:val="24"/>
          <w:lang w:eastAsia="zh-CN"/>
        </w:rPr>
        <w:t>　十四、坚持和加强党的领导</w:t>
      </w:r>
    </w:p>
    <w:p>
      <w:pPr>
        <w:numPr>
          <w:ilvl w:val="0"/>
          <w:numId w:val="0"/>
        </w:numPr>
        <w:adjustRightInd w:val="0"/>
        <w:snapToGrid w:val="0"/>
        <w:spacing w:line="360" w:lineRule="auto"/>
        <w:rPr>
          <w:rFonts w:hint="eastAsia" w:ascii="宋体" w:hAnsi="宋体"/>
          <w:sz w:val="24"/>
          <w:lang w:eastAsia="zh-CN"/>
        </w:rPr>
      </w:pPr>
      <w:r>
        <w:rPr>
          <w:rFonts w:hint="eastAsia" w:ascii="宋体" w:hAnsi="宋体"/>
          <w:sz w:val="24"/>
          <w:lang w:eastAsia="zh-CN"/>
        </w:rPr>
        <w:t>　　1.实现中华民族伟大复兴关键在党</w:t>
      </w:r>
    </w:p>
    <w:p>
      <w:pPr>
        <w:numPr>
          <w:ilvl w:val="0"/>
          <w:numId w:val="0"/>
        </w:numPr>
        <w:adjustRightInd w:val="0"/>
        <w:snapToGrid w:val="0"/>
        <w:spacing w:line="360" w:lineRule="auto"/>
        <w:rPr>
          <w:rFonts w:hint="eastAsia" w:ascii="宋体" w:hAnsi="宋体"/>
          <w:sz w:val="24"/>
        </w:rPr>
      </w:pPr>
      <w:r>
        <w:rPr>
          <w:rFonts w:hint="eastAsia" w:ascii="宋体" w:hAnsi="宋体"/>
          <w:sz w:val="24"/>
          <w:lang w:eastAsia="zh-CN"/>
        </w:rPr>
        <w:t>　　2.坚持党对一切工作的领导</w:t>
      </w:r>
    </w:p>
    <w:p>
      <w:pPr>
        <w:numPr>
          <w:numId w:val="0"/>
        </w:numPr>
        <w:adjustRightInd w:val="0"/>
        <w:snapToGrid w:val="0"/>
        <w:spacing w:line="360" w:lineRule="auto"/>
        <w:ind w:firstLine="480"/>
        <w:rPr>
          <w:rFonts w:hint="eastAsia" w:ascii="宋体" w:hAnsi="宋体"/>
          <w:sz w:val="24"/>
        </w:rPr>
      </w:pPr>
    </w:p>
    <w:p>
      <w:pPr>
        <w:spacing w:line="360" w:lineRule="auto"/>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E0C8"/>
    <w:multiLevelType w:val="singleLevel"/>
    <w:tmpl w:val="4B04E0C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6C8F"/>
    <w:rsid w:val="00240943"/>
    <w:rsid w:val="00297BB5"/>
    <w:rsid w:val="002A4578"/>
    <w:rsid w:val="0035502B"/>
    <w:rsid w:val="004A2651"/>
    <w:rsid w:val="005845AA"/>
    <w:rsid w:val="005908E6"/>
    <w:rsid w:val="005B5100"/>
    <w:rsid w:val="006372A7"/>
    <w:rsid w:val="006554F9"/>
    <w:rsid w:val="006562F4"/>
    <w:rsid w:val="00675541"/>
    <w:rsid w:val="00792A8D"/>
    <w:rsid w:val="007A2BA4"/>
    <w:rsid w:val="007E2412"/>
    <w:rsid w:val="008604FE"/>
    <w:rsid w:val="00942C6D"/>
    <w:rsid w:val="00AA45BD"/>
    <w:rsid w:val="00B17117"/>
    <w:rsid w:val="00BE7D70"/>
    <w:rsid w:val="00D43B4F"/>
    <w:rsid w:val="00DD568B"/>
    <w:rsid w:val="00EE6C8F"/>
    <w:rsid w:val="00F1239B"/>
    <w:rsid w:val="00F63243"/>
    <w:rsid w:val="22F50792"/>
    <w:rsid w:val="5183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7BA5A-9111-469A-BBF3-D88096C2463F}">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897</Characters>
  <Lines>7</Lines>
  <Paragraphs>2</Paragraphs>
  <TotalTime>14</TotalTime>
  <ScaleCrop>false</ScaleCrop>
  <LinksUpToDate>false</LinksUpToDate>
  <CharactersWithSpaces>1052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2018-10-15T07:03:00Z</dcterms:created>
  <dc:creator>admin</dc:creator>
  <cp:lastModifiedBy>志刚</cp:lastModifiedBy>
  <dcterms:modified xsi:type="dcterms:W3CDTF">2019-09-12T02:47:33Z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