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480"/>
        <w:jc w:val="center"/>
        <w:rPr>
          <w:rFonts w:hint="eastAsia" w:asciiTheme="majorEastAsia" w:hAnsiTheme="majorEastAsia" w:eastAsiaTheme="majorEastAsia" w:cstheme="majorEastAsia"/>
          <w:b/>
          <w:bCs/>
          <w:color w:val="333333"/>
          <w:sz w:val="36"/>
          <w:szCs w:val="36"/>
        </w:rPr>
      </w:pPr>
      <w:r>
        <w:rPr>
          <w:rFonts w:hint="eastAsia" w:asciiTheme="majorEastAsia" w:hAnsiTheme="majorEastAsia" w:eastAsiaTheme="majorEastAsia" w:cstheme="majorEastAsia"/>
          <w:b/>
          <w:bCs/>
          <w:color w:val="333333"/>
          <w:sz w:val="36"/>
          <w:szCs w:val="36"/>
          <w:bdr w:val="none" w:color="auto" w:sz="0" w:space="0"/>
        </w:rPr>
        <w:t>山东农业大学2019年硕士研究生招生章程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80" w:firstLine="165"/>
        <w:jc w:val="left"/>
        <w:rPr>
          <w:rFonts w:hint="eastAsia" w:asciiTheme="minorEastAsia" w:hAnsiTheme="minorEastAsia" w:eastAsiaTheme="minorEastAsia" w:cstheme="minorEastAsia"/>
          <w:color w:val="333333"/>
          <w:sz w:val="28"/>
          <w:szCs w:val="28"/>
        </w:rPr>
      </w:pPr>
      <w:r>
        <w:rPr>
          <w:rStyle w:val="5"/>
          <w:rFonts w:hint="eastAsia" w:asciiTheme="minorEastAsia" w:hAnsiTheme="minorEastAsia" w:eastAsiaTheme="minorEastAsia" w:cstheme="minorEastAsia"/>
          <w:color w:val="333333"/>
          <w:sz w:val="28"/>
          <w:szCs w:val="28"/>
          <w:bdr w:val="none" w:color="auto" w:sz="0" w:space="0"/>
        </w:rPr>
        <w:t>一、培养目标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default" w:ascii="helvetica" w:hAnsi="helvetica" w:eastAsia="helvetica" w:cs="helvetica"/>
          <w:color w:val="333333"/>
          <w:sz w:val="21"/>
          <w:szCs w:val="21"/>
        </w:rPr>
      </w:pPr>
      <w:r>
        <w:rPr>
          <w:rFonts w:hint="eastAsia" w:asciiTheme="minorEastAsia" w:hAnsiTheme="minorEastAsia" w:eastAsiaTheme="minorEastAsia" w:cstheme="minorEastAsia"/>
          <w:color w:val="333333"/>
          <w:sz w:val="21"/>
          <w:szCs w:val="21"/>
          <w:bdr w:val="none" w:color="auto" w:sz="0" w:space="0"/>
        </w:rPr>
        <w:t>山东农业大学招收硕士研究生，旨在培养热爱祖国，拥护中国共产党的领导，拥护社会主义制度，遵纪守法，品德良好，具有服务国家服务人民的社会责任感，掌握本学科坚实的基础理论和系统的</w:t>
      </w:r>
      <w:bookmarkStart w:id="2" w:name="_GoBack"/>
      <w:bookmarkEnd w:id="2"/>
      <w:r>
        <w:rPr>
          <w:rFonts w:hint="eastAsia" w:asciiTheme="minorEastAsia" w:hAnsiTheme="minorEastAsia" w:eastAsiaTheme="minorEastAsia" w:cstheme="minorEastAsia"/>
          <w:color w:val="333333"/>
          <w:sz w:val="21"/>
          <w:szCs w:val="21"/>
          <w:bdr w:val="none" w:color="auto" w:sz="0" w:space="0"/>
        </w:rPr>
        <w:t>专业知识，具有创新精神、创新能力和从事科学研究、教学、管理等工作能力的高层次学术型专门人才以及具有较强解决实际问题的能力、能够承担专业技术或管理工作、具有良好职业素养的高层次应用型专门人才</w:t>
      </w:r>
      <w:r>
        <w:rPr>
          <w:rFonts w:hint="eastAsia" w:ascii="仿宋" w:hAnsi="仿宋" w:eastAsia="仿宋" w:cs="仿宋"/>
          <w:color w:val="333333"/>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8"/>
          <w:szCs w:val="28"/>
        </w:rPr>
      </w:pPr>
      <w:r>
        <w:rPr>
          <w:rStyle w:val="5"/>
          <w:rFonts w:hint="eastAsia" w:asciiTheme="minorEastAsia" w:hAnsiTheme="minorEastAsia" w:eastAsiaTheme="minorEastAsia" w:cstheme="minorEastAsia"/>
          <w:color w:val="333333"/>
          <w:sz w:val="28"/>
          <w:szCs w:val="28"/>
          <w:bdr w:val="none" w:color="auto" w:sz="0" w:space="0"/>
        </w:rPr>
        <w:t>二、招生类型和招生专业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我校2019年招收的硕士研究生，按其学习方式分为全日制硕士研究生和非全日制硕士研究生。依据国家统一要求，同一专业全日制和非全日制研究生考试招生执行相同的政策和标准。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招生专业查询方式：考生可登陆“中国研究生招生信息网”或“山东农业大学研究生处主页”查看山东农业大学2019年硕士研究生招生专业目录。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8"/>
          <w:szCs w:val="28"/>
        </w:rPr>
      </w:pPr>
      <w:r>
        <w:rPr>
          <w:rStyle w:val="5"/>
          <w:rFonts w:hint="eastAsia" w:asciiTheme="minorEastAsia" w:hAnsiTheme="minorEastAsia" w:eastAsiaTheme="minorEastAsia" w:cstheme="minorEastAsia"/>
          <w:color w:val="333333"/>
          <w:sz w:val="28"/>
          <w:szCs w:val="28"/>
          <w:bdr w:val="none" w:color="auto" w:sz="0" w:space="0"/>
        </w:rPr>
        <w:t>三、招生计划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79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山东农业大学2019年拟计划招收全日制硕士研究生1400人，非全日制硕士研究生150人。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79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各学院拟招生人数详见招生专业目录，最终招生总人数以正式下达的招生计划文件为准，可能会有增减。拟接收推免生人数以最后推免生系统确认的录取人数为准，可能会有增减。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default" w:ascii="helvetica" w:hAnsi="helvetica" w:eastAsia="helvetica" w:cs="helvetica"/>
          <w:color w:val="333333"/>
          <w:sz w:val="21"/>
          <w:szCs w:val="21"/>
        </w:rPr>
      </w:pPr>
      <w:r>
        <w:rPr>
          <w:rStyle w:val="5"/>
          <w:rFonts w:hint="eastAsia" w:asciiTheme="minorEastAsia" w:hAnsiTheme="minorEastAsia" w:eastAsiaTheme="minorEastAsia" w:cstheme="minorEastAsia"/>
          <w:color w:val="333333"/>
          <w:sz w:val="28"/>
          <w:szCs w:val="28"/>
          <w:bdr w:val="none" w:color="auto" w:sz="0" w:space="0"/>
        </w:rPr>
        <w:t>四、报考条件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(一)报名参加全国硕士研究生招生考试的人员，须符合下列条件：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1.中华人民共和国公民。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2.拥护中国共产党的领导，品德良好，遵纪守法。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3.身体健康状况符合国家和招生单位规定的体检要求。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4.考生学业水平必须符合下列条件之一：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(1)国家承认学历的应届本科毕业生（含普通高校、成人高校、普通高校举办的成人高等学历教育应届本科毕业生）及自学考试和网络教育届时可毕业本科生，录取当年9月1日前须取得国家承认的本科毕业证书，否则录取资格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(2)具有国家承认的大学本科毕业学历的人员。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(3)获得国家承认的高职高专毕业学历后满2年（从毕业后到录取当年9月1日，下同）或2年以上的，以及国家承认学历的本科结业生，符合招生单位根据本单位的培养目标对考生提出的具体学业要求的人员，按照本科毕业生同等学力身份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(4) 已获硕士、博士学位的人员。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在校研究生报考须在报名前征得所在培养单位同意。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(二)报名参加公共管理硕士专业学位研究生招生考试的人员，须符合下列条件：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1.符合报考条件（一）中第（1）、（2）、（3）各项的要求。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2.大学本科毕业后有3年以上工作经验的人员；或获得国家承认的高职高专毕业学历或大学本科结业后，符合招生单位相关学业要求，达到大学本科毕业同等学力并有5年以上工作经验的人员；或获得硕士学位或博士学位后有2年以上工作经验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报名参加除公共管理外的其他专业学位硕士研究生招生考试的人员，须符合报考条件(一)中的各项要求。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(三)符合下列条件的，可以报名参加我校农学门类学术学位各学科和专业学位中的农业硕士、兽医硕士、林业硕士等 4个专业学位的单独考试。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480"/>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1.符合报考条件（一）中第（1）、（2）、（3）各项的要求。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480"/>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2.取得国家承认的大学本科学历后连续工作4年以上，业务优秀，已经发表过研究论文（技术报告）或者已经成为业务骨干，经考生所在单位同意和两名具有高级专业技术职称的专家推荐，定向就业本单位的在职人员；或获硕士学位或博士学位后工作2年以上，业务优秀，经考生所在单位同意和两名具有高级专业技术职称的专家推荐，定向就业本单位的在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default" w:ascii="helvetica" w:hAnsi="helvetica" w:eastAsia="helvetica" w:cs="helvetica"/>
          <w:color w:val="333333"/>
          <w:sz w:val="21"/>
          <w:szCs w:val="21"/>
        </w:rPr>
      </w:pPr>
      <w:r>
        <w:rPr>
          <w:rStyle w:val="5"/>
          <w:rFonts w:hint="eastAsia" w:asciiTheme="minorEastAsia" w:hAnsiTheme="minorEastAsia" w:eastAsiaTheme="minorEastAsia" w:cstheme="minorEastAsia"/>
          <w:color w:val="333333"/>
          <w:sz w:val="28"/>
          <w:szCs w:val="28"/>
          <w:bdr w:val="none" w:color="auto" w:sz="0" w:space="0"/>
        </w:rPr>
        <w:t>五、报名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报名包括网上报名和现场确认两个阶段。所有参加硕士研究生招生考试的考生均须进行网上报名，并到报考点现场确认网报信息、缴费和采集本人图像等相关电子信息。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(一)网上报名要求：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1.网上预报名时间：2018年9月24日至9月27日，每天9:00-22:00。网上报名时间：2018年10月10日至10月31日，每天9:00-22:00。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2.报考期间，考生可自行修改网上报名信息或重新填报报名信息，但一位考生只能保留一条有效报名信息。逾期不再补报，也不得再修改报名信息。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3.同等学力考生不能跨学科、专业报考，并且在复试时须加试两门大学本科主干课程。成人教育应届本科毕业生及复试时尚未取得本科毕业证书的自考和网络教育考生，在复试时亦须加试两门大学本科主干课程。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4.报名期间将对考生学历（学籍）信息进行网上校验，并在考生提交报名信息三天内反馈校验结果。考生可随时上网查看学历（学籍）校验结果。考生也可在报名前或报名期间自行登录“中国高等教育学生信息网”（网址：http://www.chsi.com.cn）查询本人学历（学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5.未通过学历（学籍）校验的考生应及时到学籍学历权威认证机构进行认证，在国(境)外获得的学历证书须通过教育部留学服务中心的认证，在复试期间将上述材料原件、复印件交山东农业大学研招办审核。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6.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学、入伍、退役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7.考生应认真了解并严格按照报考条件及相关政策要求选择填报志愿。因不符合报考条件及相关政策要求，造成后续不能现场确认、考试、复试或录取的，后果由考生本人承担。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8.考生应按要求准确填写个人网上报名信息并提供真实材料。考生因网报信息填写错误、填报虚假信息而造成不能考试、复试或录取的，后果由考生本人承担。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9.军队院校应届毕业生以及学籍或者学历信息未在教育部中国高等教育学生信息网注册备案者，不得报考。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(二)现场确认要求：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1.所有考生（不含推免生）均应当在规定时间内,根据报考点指定地点和方式进行现场核对，并确认其网上报名信息，逾期不再补办（现场确认的时间及方式，请查询各考点考试公告）。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2.考生现场确认应当提交本人居民身份证、学历证书（应届本科毕业生持学生证）和网上报名编号，由报考点工作人员进行核对。报考“退役大学生士兵”专项硕士研究生招生计划的考生还应当提交本人《入伍批准书》和《退出现役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3.所有考生均应当对本人网上报名信息进行认真核对并确认。报名信息经考生确认后一律不作修改，因考生填写错误引起的一切后果由其自行承担。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4.考生应当按规定缴纳报考费。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5.考生应当按报考点规定配合采集本人图像等相关电子信息。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6.考生填报的报名信息与报考条件不符的，不得准予考试。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8"/>
          <w:szCs w:val="28"/>
        </w:rPr>
      </w:pPr>
      <w:r>
        <w:rPr>
          <w:rStyle w:val="5"/>
          <w:rFonts w:hint="eastAsia" w:asciiTheme="minorEastAsia" w:hAnsiTheme="minorEastAsia" w:eastAsiaTheme="minorEastAsia" w:cstheme="minorEastAsia"/>
          <w:color w:val="333333"/>
          <w:sz w:val="28"/>
          <w:szCs w:val="28"/>
          <w:bdr w:val="none" w:color="auto" w:sz="0" w:space="0"/>
        </w:rPr>
        <w:t>六、初试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(一)考生应在2018年12月14日至12月24日期间，凭网报用户名和密码登录中国研究生招生信息网(</w:t>
      </w:r>
      <w:r>
        <w:rPr>
          <w:rFonts w:hint="eastAsia" w:asciiTheme="minorEastAsia" w:hAnsiTheme="minorEastAsia" w:eastAsiaTheme="minorEastAsia" w:cstheme="minorEastAsia"/>
          <w:color w:val="1787E0"/>
          <w:sz w:val="21"/>
          <w:szCs w:val="21"/>
          <w:bdr w:val="none" w:color="auto" w:sz="0" w:space="0"/>
        </w:rPr>
        <w:fldChar w:fldCharType="begin"/>
      </w:r>
      <w:r>
        <w:rPr>
          <w:rFonts w:hint="eastAsia" w:asciiTheme="minorEastAsia" w:hAnsiTheme="minorEastAsia" w:eastAsiaTheme="minorEastAsia" w:cstheme="minorEastAsia"/>
          <w:color w:val="1787E0"/>
          <w:sz w:val="21"/>
          <w:szCs w:val="21"/>
          <w:bdr w:val="none" w:color="auto" w:sz="0" w:space="0"/>
        </w:rPr>
        <w:instrText xml:space="preserve"> HYPERLINK "http://yz.chsi.com.cn/" </w:instrText>
      </w:r>
      <w:r>
        <w:rPr>
          <w:rFonts w:hint="eastAsia" w:asciiTheme="minorEastAsia" w:hAnsiTheme="minorEastAsia" w:eastAsiaTheme="minorEastAsia" w:cstheme="minorEastAsia"/>
          <w:color w:val="1787E0"/>
          <w:sz w:val="21"/>
          <w:szCs w:val="21"/>
          <w:bdr w:val="none" w:color="auto" w:sz="0" w:space="0"/>
        </w:rPr>
        <w:fldChar w:fldCharType="separate"/>
      </w:r>
      <w:r>
        <w:rPr>
          <w:rStyle w:val="7"/>
          <w:rFonts w:hint="eastAsia" w:asciiTheme="minorEastAsia" w:hAnsiTheme="minorEastAsia" w:eastAsiaTheme="minorEastAsia" w:cstheme="minorEastAsia"/>
          <w:color w:val="1787E0"/>
          <w:sz w:val="21"/>
          <w:szCs w:val="21"/>
          <w:bdr w:val="none" w:color="auto" w:sz="0" w:space="0"/>
        </w:rPr>
        <w:t>http://yz.chsi.com.cn/</w:t>
      </w:r>
      <w:r>
        <w:rPr>
          <w:rFonts w:hint="eastAsia" w:asciiTheme="minorEastAsia" w:hAnsiTheme="minorEastAsia" w:eastAsiaTheme="minorEastAsia" w:cstheme="minorEastAsia"/>
          <w:color w:val="1787E0"/>
          <w:sz w:val="21"/>
          <w:szCs w:val="21"/>
          <w:bdr w:val="none" w:color="auto" w:sz="0" w:space="0"/>
        </w:rPr>
        <w:fldChar w:fldCharType="end"/>
      </w:r>
      <w:r>
        <w:rPr>
          <w:rFonts w:hint="eastAsia" w:asciiTheme="minorEastAsia" w:hAnsiTheme="minorEastAsia" w:eastAsiaTheme="minorEastAsia" w:cstheme="minorEastAsia"/>
          <w:color w:val="333333"/>
          <w:sz w:val="21"/>
          <w:szCs w:val="21"/>
          <w:bdr w:val="none" w:color="auto" w:sz="0" w:space="0"/>
        </w:rPr>
        <w:t>)下载打印</w:t>
      </w:r>
      <w:bookmarkStart w:id="0" w:name="OLE_LINK2"/>
      <w:bookmarkEnd w:id="0"/>
      <w:bookmarkStart w:id="1" w:name="OLE_LINK1"/>
      <w:bookmarkEnd w:id="1"/>
      <w:r>
        <w:rPr>
          <w:rFonts w:hint="eastAsia" w:asciiTheme="minorEastAsia" w:hAnsiTheme="minorEastAsia" w:eastAsiaTheme="minorEastAsia" w:cstheme="minorEastAsia"/>
          <w:color w:val="333333"/>
          <w:sz w:val="21"/>
          <w:szCs w:val="21"/>
          <w:bdr w:val="none" w:color="auto" w:sz="0" w:space="0"/>
        </w:rPr>
        <w:t>《准考证》。《准考证》使用A4幅面白纸正反两面打印，在使用期间不得涂改。考生凭下载的《准考证》及居民身份证参加初试。初试方式均为笔试，考试科目详见我校2019年硕士研究生招生专业目录。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(二)初试时间：2018年12月22日至12月23日（每天上午8:30-11:30，下午14:00-17:00）。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12月22日上午思想政治理论、管理类联考综合能力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12月22日下午外国语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12月23日上午业务课一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12月23日下午业务课二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default" w:ascii="helvetica" w:hAnsi="helvetica" w:eastAsia="helvetica" w:cs="helvetica"/>
          <w:color w:val="333333"/>
          <w:sz w:val="21"/>
          <w:szCs w:val="21"/>
        </w:rPr>
      </w:pPr>
      <w:r>
        <w:rPr>
          <w:rFonts w:hint="eastAsia" w:asciiTheme="minorEastAsia" w:hAnsiTheme="minorEastAsia" w:eastAsiaTheme="minorEastAsia" w:cstheme="minorEastAsia"/>
          <w:color w:val="333333"/>
          <w:sz w:val="21"/>
          <w:szCs w:val="21"/>
          <w:bdr w:val="none" w:color="auto" w:sz="0" w:space="0"/>
        </w:rPr>
        <w:t>超过3小时的考试科目在12月24日进行（起始时间8:30）。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8"/>
          <w:szCs w:val="28"/>
        </w:rPr>
      </w:pPr>
      <w:r>
        <w:rPr>
          <w:rStyle w:val="5"/>
          <w:rFonts w:hint="eastAsia" w:asciiTheme="minorEastAsia" w:hAnsiTheme="minorEastAsia" w:eastAsiaTheme="minorEastAsia" w:cstheme="minorEastAsia"/>
          <w:color w:val="333333"/>
          <w:sz w:val="28"/>
          <w:szCs w:val="28"/>
          <w:bdr w:val="none" w:color="auto" w:sz="0" w:space="0"/>
        </w:rPr>
        <w:t>七、复试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(一)学校根据教育部规定及考生考试情况确定进入复试的初试成绩要求。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(二)复试前我校将对考生的居民身份证、学历学位证书、学历学籍认证报告、学生证等报名材料原件及考生资格进行严格审查，对不符合规定者，不予复试。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(三)对以同等学力身份(以报名时填报的信息为准)报考的考生，复试时须加试两门主干课程。加试方式为笔试。各类加试科目见我校招生专业目录。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(四)公共管理硕士的思想政治理论考试在复试中进行，成绩计入复试总成绩。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五)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高校学生应征入伍服义务兵役退役，达到报考条件后，3年内参加全国硕士研究生招生考试的考生，初试总分加10分，同等条件下优先录取。纳入“退役大学生士兵”专项计划招录的，不再享受退役大学生士兵初试加分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参加“选聘高校毕业生到村任职”项目服务期满、考核称职以上的考生，3年内参加全国硕士研究生招生考试的，初试总分加10分，同等条件下优先录取，其中报考人文社科类专业研究生的，初试总分加15分。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加分项目不累计，同时满足两项以上加分条件的考生按最高项加分。有关考生在学校公布成绩之日5天内，按照学校指定方式和要求提出加分项目申请，学校将对加分项目考生提供的相关证明材料进行认真核实。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 (六)所有参加复试的考生均须参加体检，体检由我校校医院组织进行，体检标准参照教育部、卫生部、中国残联印发的《普通高等学校招生体检工作指导意见》（教学〔2003〕3 号）要求，按照《教育部办公厅卫生部办公厅关于普通高等学校招生学生入学身体检查取消乙肝项目检测有关问题的通知》（教学厅〔2010〕2 号）执行，体检不合格者不予录取。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8"/>
          <w:szCs w:val="28"/>
        </w:rPr>
      </w:pPr>
      <w:r>
        <w:rPr>
          <w:rStyle w:val="5"/>
          <w:rFonts w:hint="eastAsia" w:asciiTheme="minorEastAsia" w:hAnsiTheme="minorEastAsia" w:eastAsiaTheme="minorEastAsia" w:cstheme="minorEastAsia"/>
          <w:color w:val="333333"/>
          <w:sz w:val="28"/>
          <w:szCs w:val="28"/>
          <w:bdr w:val="none" w:color="auto" w:sz="0" w:space="0"/>
        </w:rPr>
        <w:t>八、调剂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(一)报考我校且达到国家规定的复试基本要求的考生，在满足国家调剂政策及相近专业复试基本要求的条件下，可调剂到相应专业参加复试。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default" w:ascii="helvetica" w:hAnsi="helvetica" w:eastAsia="helvetica" w:cs="helvetica"/>
          <w:color w:val="333333"/>
          <w:sz w:val="21"/>
          <w:szCs w:val="21"/>
        </w:rPr>
      </w:pPr>
      <w:r>
        <w:rPr>
          <w:rFonts w:hint="eastAsia" w:asciiTheme="minorEastAsia" w:hAnsiTheme="minorEastAsia" w:eastAsiaTheme="minorEastAsia" w:cstheme="minorEastAsia"/>
          <w:color w:val="333333"/>
          <w:sz w:val="21"/>
          <w:szCs w:val="21"/>
          <w:bdr w:val="none" w:color="auto" w:sz="0" w:space="0"/>
        </w:rPr>
        <w:t>(二)接收报考外校考生调剂的具体实施办法与要求以教育部文件为准。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8"/>
          <w:szCs w:val="28"/>
        </w:rPr>
      </w:pPr>
      <w:r>
        <w:rPr>
          <w:rStyle w:val="5"/>
          <w:rFonts w:hint="eastAsia" w:asciiTheme="minorEastAsia" w:hAnsiTheme="minorEastAsia" w:eastAsiaTheme="minorEastAsia" w:cstheme="minorEastAsia"/>
          <w:color w:val="333333"/>
          <w:sz w:val="28"/>
          <w:szCs w:val="28"/>
          <w:bdr w:val="none" w:color="auto" w:sz="0" w:space="0"/>
        </w:rPr>
        <w:t>九、录取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(一)学校将根据国家下达的招生计划、复试录取办法以及考生初试和复试成绩、思想政治表现、身体健康状况等确定拟录取名单。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(二)学校统一将所有拟录取的考生报上级主管部门进行录取检查。录取检查合格后，发放录取通知书。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8"/>
          <w:szCs w:val="28"/>
        </w:rPr>
      </w:pPr>
      <w:r>
        <w:rPr>
          <w:rStyle w:val="5"/>
          <w:rFonts w:hint="eastAsia" w:asciiTheme="minorEastAsia" w:hAnsiTheme="minorEastAsia" w:eastAsiaTheme="minorEastAsia" w:cstheme="minorEastAsia"/>
          <w:color w:val="333333"/>
          <w:sz w:val="28"/>
          <w:szCs w:val="28"/>
          <w:bdr w:val="none" w:color="auto" w:sz="0" w:space="0"/>
        </w:rPr>
        <w:t>十、学习形式、学费与资助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研究生培养校区主要在山东农业大学北校区。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全日制学术型硕士研究生学制3年，每生每学年学费8000元。全日制专业学位硕士研究生学制2年，会计专业每生每学年15000元，其余专业每生每学年学费8000元。同时国家和学校设立助学金、国家奖学金、校长奖学金、推免生奖学金、创新人才奖学金、学业奖学金、三助岗位、助学贷款和延期资助等多元奖助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非全日制专业学位硕士研究生学制3年，会计、公共管理专业每生每学年学费15000元，其他专业每生每学年学费8000元。非全日制学生在校期间不享受奖助学金待遇、不安排住宿。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8"/>
          <w:szCs w:val="28"/>
        </w:rPr>
      </w:pPr>
      <w:r>
        <w:rPr>
          <w:rStyle w:val="5"/>
          <w:rFonts w:hint="eastAsia" w:asciiTheme="minorEastAsia" w:hAnsiTheme="minorEastAsia" w:eastAsiaTheme="minorEastAsia" w:cstheme="minorEastAsia"/>
          <w:color w:val="333333"/>
          <w:sz w:val="28"/>
          <w:szCs w:val="28"/>
          <w:bdr w:val="none" w:color="auto" w:sz="0" w:space="0"/>
        </w:rPr>
        <w:t>十一、其他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一)山东农业大学建立“振兴菁英”班（拟招收30人），与山东农大肥业科技有限公司联合培养全日制专业学位硕士研究生项目。学生录取报到后，第一学期在校完成培养方案设置课程。第二学期始至毕业前进入企业，在双方导师指导下，进行与企业生产设计、科技研发、产品推广、企业管理等相关的科研实践，并达到毕业要求。达到有关学位授予标准的授予山东农业大学专业学位硕士研究生学历和学位证书。攻读硕士期间，享受全日制专业学位硕士研究生奖助学金不变。企业期间，每生每月发放生活补助600元，由企业免费提供住宿，并负责学生在企业实习期间的管理工作。同时企业在学校设立专项基金，用于奖励取得优秀成果的学生，奖励金额8000-10000元。报名该项目考生需要在报名信息中“备用信息”填写“振兴菁英”班（具体专业详见2019年招生专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 (二) 考生因报考硕士研究生与所在单位产生的问题由考生自行处理。若因此造成考生不能复试或无法被录取，招生单位不承担责任。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(三) 推荐免试、退役大学生士兵专项招生计划的报名、录取办法按国家的相关文件执行。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default" w:ascii="helvetica" w:hAnsi="helvetica" w:eastAsia="helvetica" w:cs="helvetica"/>
          <w:color w:val="333333"/>
          <w:sz w:val="21"/>
          <w:szCs w:val="21"/>
        </w:rPr>
      </w:pPr>
      <w:r>
        <w:rPr>
          <w:rFonts w:hint="eastAsia" w:asciiTheme="minorEastAsia" w:hAnsiTheme="minorEastAsia" w:eastAsiaTheme="minorEastAsia" w:cstheme="minorEastAsia"/>
          <w:color w:val="333333"/>
          <w:sz w:val="21"/>
          <w:szCs w:val="21"/>
          <w:bdr w:val="none" w:color="auto" w:sz="0" w:space="0"/>
        </w:rPr>
        <w:t>(四)请考生及时关注山东农业大学研究生处网站以获取与我校招生相关的最新信息。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8"/>
          <w:szCs w:val="28"/>
        </w:rPr>
      </w:pPr>
      <w:r>
        <w:rPr>
          <w:rStyle w:val="5"/>
          <w:rFonts w:hint="eastAsia" w:asciiTheme="minorEastAsia" w:hAnsiTheme="minorEastAsia" w:eastAsiaTheme="minorEastAsia" w:cstheme="minorEastAsia"/>
          <w:color w:val="333333"/>
          <w:sz w:val="28"/>
          <w:szCs w:val="28"/>
          <w:bdr w:val="none" w:color="auto" w:sz="0" w:space="0"/>
        </w:rPr>
        <w:t>十二、联系方式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单位代码：10434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单位名称：山东农业大学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联系部门：山东农业大学研究生招生办公室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570"/>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通讯地址：山东省泰安市泰山区岱宗大街61号山东农业大学研究生招生办公室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邮编：271018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电话：0538-8242639；传真：0538-8242639。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学校网址：http://www.sdau.edu.cn/；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研究生处网址：http://yjsc.sdau.edu.cn/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firstLine="645"/>
        <w:jc w:val="lef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bdr w:val="none" w:color="auto" w:sz="0" w:space="0"/>
        </w:rPr>
        <w:t>          热忱欢迎广大有志青年报考我校。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书体坊向佳红毛笔行书">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2312B"/>
    <w:rsid w:val="06423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B3B3B"/>
      <w:sz w:val="18"/>
      <w:szCs w:val="18"/>
      <w:u w:val="none"/>
    </w:rPr>
  </w:style>
  <w:style w:type="character" w:styleId="7">
    <w:name w:val="Hyperlink"/>
    <w:basedOn w:val="4"/>
    <w:uiPriority w:val="0"/>
    <w:rPr>
      <w:color w:val="3B3B3B"/>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2020-02-26T07:36:00Z</dcterms:created>
  <dc:creator>Anders</dc:creator>
  <cp:lastModifiedBy>Anders</cp:lastModifiedBy>
  <dcterms:modified xsi:type="dcterms:W3CDTF">2020-02-26T07:41:26Z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