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8"/>
          <w:szCs w:val="28"/>
        </w:rPr>
      </w:pPr>
      <w:r>
        <w:rPr>
          <w:rFonts w:hint="eastAsia" w:ascii="宋体" w:hAnsi="宋体" w:eastAsia="宋体" w:cs="宋体"/>
          <w:b/>
          <w:bCs/>
          <w:color w:val="000000"/>
          <w:kern w:val="0"/>
          <w:sz w:val="28"/>
          <w:szCs w:val="28"/>
        </w:rPr>
        <w:t>085212-软件工程-201</w:t>
      </w:r>
      <w:r>
        <w:rPr>
          <w:rFonts w:hint="eastAsia" w:ascii="宋体" w:hAnsi="宋体" w:eastAsia="宋体" w:cs="宋体"/>
          <w:b/>
          <w:bCs/>
          <w:color w:val="000000"/>
          <w:kern w:val="0"/>
          <w:sz w:val="28"/>
          <w:szCs w:val="28"/>
          <w:lang w:val="en-US" w:eastAsia="zh-CN"/>
        </w:rPr>
        <w:t>9</w:t>
      </w:r>
      <w:r>
        <w:rPr>
          <w:rFonts w:hint="eastAsia" w:ascii="宋体" w:hAnsi="宋体" w:eastAsia="宋体" w:cs="宋体"/>
          <w:b/>
          <w:bCs/>
          <w:color w:val="000000"/>
          <w:kern w:val="0"/>
          <w:sz w:val="28"/>
          <w:szCs w:val="28"/>
        </w:rPr>
        <w:t>年专业学位硕士研究生招生专业目录</w:t>
      </w:r>
    </w:p>
    <w:p>
      <w:pPr>
        <w:rPr>
          <w:rFonts w:hint="eastAsia"/>
        </w:rPr>
      </w:pPr>
    </w:p>
    <w:tbl>
      <w:tblPr>
        <w:tblStyle w:val="6"/>
        <w:tblW w:w="8286" w:type="dxa"/>
        <w:jc w:val="center"/>
        <w:tblInd w:w="0" w:type="dxa"/>
        <w:tblLayout w:type="fixed"/>
        <w:tblCellMar>
          <w:top w:w="15" w:type="dxa"/>
          <w:left w:w="15" w:type="dxa"/>
          <w:bottom w:w="15" w:type="dxa"/>
          <w:right w:w="15" w:type="dxa"/>
        </w:tblCellMar>
      </w:tblPr>
      <w:tblGrid>
        <w:gridCol w:w="1550"/>
        <w:gridCol w:w="1009"/>
        <w:gridCol w:w="408"/>
        <w:gridCol w:w="852"/>
        <w:gridCol w:w="991"/>
        <w:gridCol w:w="1276"/>
        <w:gridCol w:w="605"/>
        <w:gridCol w:w="1595"/>
      </w:tblGrid>
      <w:tr>
        <w:tblPrEx>
          <w:tblLayout w:type="fixed"/>
          <w:tblCellMar>
            <w:top w:w="15" w:type="dxa"/>
            <w:left w:w="15" w:type="dxa"/>
            <w:bottom w:w="15" w:type="dxa"/>
            <w:right w:w="15" w:type="dxa"/>
          </w:tblCellMar>
        </w:tblPrEx>
        <w:trPr>
          <w:trHeight w:val="762" w:hRule="atLeast"/>
          <w:jc w:val="center"/>
        </w:trPr>
        <w:tc>
          <w:tcPr>
            <w:tcW w:w="15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205" w:lineRule="atLeast"/>
              <w:rPr>
                <w:rFonts w:ascii="宋体" w:hAnsi="宋体" w:eastAsia="宋体" w:cs="宋体"/>
                <w:kern w:val="0"/>
                <w:sz w:val="24"/>
                <w:szCs w:val="24"/>
              </w:rPr>
            </w:pPr>
            <w:r>
              <w:rPr>
                <w:rFonts w:hint="eastAsia" w:ascii="宋体" w:hAnsi="宋体" w:eastAsia="宋体" w:cs="宋体"/>
                <w:caps/>
                <w:kern w:val="0"/>
                <w:sz w:val="24"/>
                <w:szCs w:val="24"/>
              </w:rPr>
              <w:t>专业代码</w:t>
            </w:r>
          </w:p>
        </w:tc>
        <w:tc>
          <w:tcPr>
            <w:tcW w:w="3260" w:type="dxa"/>
            <w:gridSpan w:val="4"/>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205" w:lineRule="atLeast"/>
              <w:jc w:val="center"/>
              <w:rPr>
                <w:rFonts w:ascii="宋体" w:hAnsi="宋体" w:eastAsia="宋体" w:cs="宋体"/>
                <w:kern w:val="0"/>
                <w:sz w:val="24"/>
                <w:szCs w:val="24"/>
              </w:rPr>
            </w:pPr>
            <w:r>
              <w:rPr>
                <w:rFonts w:hint="eastAsia" w:ascii="宋体" w:hAnsi="宋体" w:eastAsia="宋体" w:cs="宋体"/>
                <w:b/>
                <w:bCs/>
                <w:caps/>
                <w:kern w:val="0"/>
                <w:sz w:val="24"/>
                <w:szCs w:val="24"/>
              </w:rPr>
              <w:t>085212      </w:t>
            </w:r>
          </w:p>
        </w:tc>
        <w:tc>
          <w:tcPr>
            <w:tcW w:w="1276"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205" w:lineRule="atLeast"/>
              <w:rPr>
                <w:rFonts w:ascii="宋体" w:hAnsi="宋体" w:eastAsia="宋体" w:cs="宋体"/>
                <w:kern w:val="0"/>
                <w:sz w:val="24"/>
                <w:szCs w:val="24"/>
              </w:rPr>
            </w:pPr>
            <w:r>
              <w:rPr>
                <w:rFonts w:hint="eastAsia" w:ascii="宋体" w:hAnsi="宋体" w:eastAsia="宋体" w:cs="宋体"/>
                <w:caps/>
                <w:kern w:val="0"/>
                <w:sz w:val="24"/>
                <w:szCs w:val="24"/>
              </w:rPr>
              <w:t>专业名称</w:t>
            </w:r>
          </w:p>
        </w:tc>
        <w:tc>
          <w:tcPr>
            <w:tcW w:w="2200" w:type="dxa"/>
            <w:gridSpan w:val="2"/>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205" w:lineRule="atLeast"/>
              <w:jc w:val="center"/>
              <w:rPr>
                <w:rFonts w:ascii="宋体" w:hAnsi="宋体" w:eastAsia="宋体" w:cs="宋体"/>
                <w:kern w:val="0"/>
                <w:sz w:val="24"/>
                <w:szCs w:val="24"/>
              </w:rPr>
            </w:pPr>
            <w:r>
              <w:rPr>
                <w:rFonts w:hint="eastAsia" w:ascii="宋体" w:hAnsi="宋体" w:eastAsia="宋体" w:cs="宋体"/>
                <w:b/>
                <w:bCs/>
                <w:caps/>
                <w:kern w:val="0"/>
                <w:sz w:val="24"/>
                <w:szCs w:val="24"/>
              </w:rPr>
              <w:t>软件工程</w:t>
            </w:r>
          </w:p>
        </w:tc>
      </w:tr>
      <w:tr>
        <w:tblPrEx>
          <w:tblLayout w:type="fixed"/>
          <w:tblCellMar>
            <w:top w:w="15" w:type="dxa"/>
            <w:left w:w="15" w:type="dxa"/>
            <w:bottom w:w="15" w:type="dxa"/>
            <w:right w:w="15" w:type="dxa"/>
          </w:tblCellMar>
        </w:tblPrEx>
        <w:trPr>
          <w:cantSplit/>
          <w:trHeight w:val="879" w:hRule="atLeast"/>
          <w:jc w:val="center"/>
        </w:trPr>
        <w:tc>
          <w:tcPr>
            <w:tcW w:w="4810" w:type="dxa"/>
            <w:gridSpan w:val="5"/>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205" w:lineRule="atLeast"/>
              <w:jc w:val="center"/>
              <w:rPr>
                <w:rFonts w:ascii="宋体" w:hAnsi="宋体" w:eastAsia="宋体" w:cs="宋体"/>
                <w:kern w:val="0"/>
                <w:sz w:val="24"/>
                <w:szCs w:val="24"/>
              </w:rPr>
            </w:pPr>
            <w:r>
              <w:rPr>
                <w:rFonts w:hint="eastAsia" w:ascii="宋体" w:hAnsi="宋体" w:eastAsia="宋体" w:cs="宋体"/>
                <w:caps/>
                <w:kern w:val="0"/>
                <w:sz w:val="24"/>
                <w:szCs w:val="24"/>
              </w:rPr>
              <w:t>预计招生人数      </w:t>
            </w:r>
          </w:p>
        </w:tc>
        <w:tc>
          <w:tcPr>
            <w:tcW w:w="3476" w:type="dxa"/>
            <w:gridSpan w:val="3"/>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205" w:lineRule="atLeast"/>
              <w:jc w:val="center"/>
              <w:rPr>
                <w:rFonts w:hint="eastAsia" w:ascii="宋体" w:hAnsi="宋体" w:eastAsia="宋体" w:cs="宋体"/>
                <w:kern w:val="0"/>
                <w:sz w:val="24"/>
                <w:szCs w:val="24"/>
                <w:lang w:val="en-US" w:eastAsia="zh-CN"/>
              </w:rPr>
            </w:pPr>
            <w:r>
              <w:rPr>
                <w:rFonts w:hint="eastAsia" w:ascii="宋体" w:hAnsi="宋体" w:eastAsia="宋体" w:cs="宋体"/>
                <w:caps/>
                <w:kern w:val="0"/>
                <w:sz w:val="24"/>
                <w:szCs w:val="24"/>
              </w:rPr>
              <w:t>22人</w:t>
            </w:r>
            <w:r>
              <w:rPr>
                <w:rFonts w:hint="eastAsia" w:ascii="宋体" w:hAnsi="宋体" w:eastAsia="宋体" w:cs="宋体"/>
                <w:caps/>
                <w:kern w:val="0"/>
                <w:sz w:val="24"/>
                <w:szCs w:val="24"/>
                <w:lang w:eastAsia="zh-CN"/>
              </w:rPr>
              <w:t>（全日制）、</w:t>
            </w:r>
            <w:r>
              <w:rPr>
                <w:rFonts w:hint="eastAsia" w:ascii="宋体" w:hAnsi="宋体" w:eastAsia="宋体" w:cs="宋体"/>
                <w:caps/>
                <w:kern w:val="0"/>
                <w:sz w:val="24"/>
                <w:szCs w:val="24"/>
                <w:lang w:val="en-US" w:eastAsia="zh-CN"/>
              </w:rPr>
              <w:t>12人（非全日制）</w:t>
            </w:r>
          </w:p>
        </w:tc>
      </w:tr>
      <w:tr>
        <w:tblPrEx>
          <w:tblLayout w:type="fixed"/>
          <w:tblCellMar>
            <w:top w:w="15" w:type="dxa"/>
            <w:left w:w="15" w:type="dxa"/>
            <w:bottom w:w="15" w:type="dxa"/>
            <w:right w:w="15" w:type="dxa"/>
          </w:tblCellMar>
        </w:tblPrEx>
        <w:trPr>
          <w:cantSplit/>
          <w:trHeight w:val="458" w:hRule="atLeast"/>
          <w:jc w:val="center"/>
        </w:trPr>
        <w:tc>
          <w:tcPr>
            <w:tcW w:w="8286" w:type="dxa"/>
            <w:gridSpan w:val="8"/>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205" w:lineRule="atLeast"/>
              <w:jc w:val="center"/>
              <w:rPr>
                <w:rFonts w:ascii="宋体" w:hAnsi="宋体" w:eastAsia="宋体" w:cs="宋体"/>
                <w:b/>
                <w:kern w:val="0"/>
                <w:sz w:val="24"/>
                <w:szCs w:val="24"/>
              </w:rPr>
            </w:pPr>
            <w:r>
              <w:rPr>
                <w:rFonts w:hint="eastAsia" w:ascii="宋体" w:hAnsi="宋体" w:eastAsia="宋体" w:cs="宋体"/>
                <w:b/>
                <w:caps/>
                <w:kern w:val="0"/>
                <w:sz w:val="24"/>
                <w:szCs w:val="24"/>
              </w:rPr>
              <w:t xml:space="preserve">       考试科目      </w:t>
            </w:r>
          </w:p>
        </w:tc>
      </w:tr>
      <w:tr>
        <w:tblPrEx>
          <w:tblLayout w:type="fixed"/>
          <w:tblCellMar>
            <w:top w:w="15" w:type="dxa"/>
            <w:left w:w="15" w:type="dxa"/>
            <w:bottom w:w="15" w:type="dxa"/>
            <w:right w:w="15" w:type="dxa"/>
          </w:tblCellMar>
        </w:tblPrEx>
        <w:trPr>
          <w:cantSplit/>
          <w:trHeight w:val="976" w:hRule="atLeast"/>
          <w:jc w:val="center"/>
        </w:trPr>
        <w:tc>
          <w:tcPr>
            <w:tcW w:w="1550" w:type="dxa"/>
            <w:vMerge w:val="restart"/>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205" w:lineRule="atLeast"/>
              <w:jc w:val="center"/>
              <w:rPr>
                <w:rFonts w:ascii="宋体" w:hAnsi="宋体" w:eastAsia="宋体" w:cs="宋体"/>
                <w:kern w:val="0"/>
                <w:sz w:val="24"/>
                <w:szCs w:val="24"/>
              </w:rPr>
            </w:pPr>
            <w:r>
              <w:rPr>
                <w:rFonts w:hint="eastAsia" w:ascii="宋体" w:hAnsi="宋体" w:eastAsia="宋体" w:cs="宋体"/>
                <w:caps/>
                <w:kern w:val="0"/>
                <w:sz w:val="24"/>
                <w:szCs w:val="24"/>
              </w:rPr>
              <w:t>1、思想政治理论</w:t>
            </w:r>
          </w:p>
        </w:tc>
        <w:tc>
          <w:tcPr>
            <w:tcW w:w="1417" w:type="dxa"/>
            <w:gridSpan w:val="2"/>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205" w:lineRule="atLeast"/>
              <w:jc w:val="center"/>
              <w:rPr>
                <w:rFonts w:ascii="宋体" w:hAnsi="宋体" w:eastAsia="宋体" w:cs="宋体"/>
                <w:kern w:val="0"/>
                <w:sz w:val="24"/>
                <w:szCs w:val="24"/>
              </w:rPr>
            </w:pPr>
            <w:r>
              <w:rPr>
                <w:rFonts w:hint="eastAsia" w:ascii="宋体" w:hAnsi="宋体" w:eastAsia="宋体" w:cs="宋体"/>
                <w:caps/>
                <w:kern w:val="0"/>
                <w:sz w:val="24"/>
                <w:szCs w:val="24"/>
              </w:rPr>
              <w:t>2、外国语</w:t>
            </w:r>
          </w:p>
        </w:tc>
        <w:tc>
          <w:tcPr>
            <w:tcW w:w="1843" w:type="dxa"/>
            <w:gridSpan w:val="2"/>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205" w:lineRule="atLeast"/>
              <w:jc w:val="center"/>
              <w:rPr>
                <w:rFonts w:ascii="宋体" w:hAnsi="宋体" w:eastAsia="宋体" w:cs="宋体"/>
                <w:kern w:val="0"/>
                <w:sz w:val="24"/>
                <w:szCs w:val="24"/>
              </w:rPr>
            </w:pPr>
            <w:r>
              <w:rPr>
                <w:rFonts w:hint="eastAsia" w:ascii="宋体" w:hAnsi="宋体" w:eastAsia="宋体" w:cs="宋体"/>
                <w:caps/>
                <w:kern w:val="0"/>
                <w:sz w:val="24"/>
                <w:szCs w:val="24"/>
              </w:rPr>
              <w:t>3、第三单元</w:t>
            </w:r>
          </w:p>
        </w:tc>
        <w:tc>
          <w:tcPr>
            <w:tcW w:w="3476" w:type="dxa"/>
            <w:gridSpan w:val="3"/>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205" w:lineRule="atLeast"/>
              <w:jc w:val="center"/>
              <w:rPr>
                <w:rFonts w:ascii="宋体" w:hAnsi="宋体" w:eastAsia="宋体" w:cs="宋体"/>
                <w:kern w:val="0"/>
                <w:sz w:val="24"/>
                <w:szCs w:val="24"/>
              </w:rPr>
            </w:pPr>
            <w:r>
              <w:rPr>
                <w:rFonts w:hint="eastAsia" w:ascii="宋体" w:hAnsi="宋体" w:eastAsia="宋体" w:cs="宋体"/>
                <w:caps/>
                <w:kern w:val="0"/>
                <w:sz w:val="24"/>
                <w:szCs w:val="24"/>
              </w:rPr>
              <w:t xml:space="preserve">4、第四单元  </w:t>
            </w:r>
          </w:p>
        </w:tc>
      </w:tr>
      <w:tr>
        <w:tblPrEx>
          <w:tblLayout w:type="fixed"/>
          <w:tblCellMar>
            <w:top w:w="15" w:type="dxa"/>
            <w:left w:w="15" w:type="dxa"/>
            <w:bottom w:w="15" w:type="dxa"/>
            <w:right w:w="15" w:type="dxa"/>
          </w:tblCellMar>
        </w:tblPrEx>
        <w:trPr>
          <w:cantSplit/>
          <w:trHeight w:val="1132" w:hRule="atLeast"/>
          <w:jc w:val="center"/>
        </w:trPr>
        <w:tc>
          <w:tcPr>
            <w:tcW w:w="1550"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1417" w:type="dxa"/>
            <w:gridSpan w:val="2"/>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205" w:lineRule="atLeast"/>
              <w:jc w:val="center"/>
              <w:rPr>
                <w:rFonts w:ascii="宋体" w:hAnsi="宋体" w:eastAsia="宋体" w:cs="宋体"/>
                <w:kern w:val="0"/>
                <w:sz w:val="24"/>
                <w:szCs w:val="24"/>
              </w:rPr>
            </w:pPr>
            <w:r>
              <w:rPr>
                <w:rFonts w:hint="eastAsia" w:ascii="宋体" w:hAnsi="宋体" w:eastAsia="宋体" w:cs="宋体"/>
                <w:caps/>
                <w:kern w:val="0"/>
                <w:szCs w:val="21"/>
              </w:rPr>
              <w:t>204英语二</w:t>
            </w:r>
          </w:p>
        </w:tc>
        <w:tc>
          <w:tcPr>
            <w:tcW w:w="1843" w:type="dxa"/>
            <w:gridSpan w:val="2"/>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205" w:lineRule="atLeast"/>
              <w:jc w:val="center"/>
              <w:rPr>
                <w:rFonts w:ascii="宋体" w:hAnsi="宋体" w:eastAsia="宋体" w:cs="宋体"/>
                <w:kern w:val="0"/>
                <w:sz w:val="24"/>
                <w:szCs w:val="24"/>
              </w:rPr>
            </w:pPr>
            <w:r>
              <w:rPr>
                <w:rFonts w:hint="eastAsia" w:ascii="宋体" w:hAnsi="宋体" w:eastAsia="宋体" w:cs="宋体"/>
                <w:b/>
                <w:bCs/>
                <w:caps/>
                <w:kern w:val="0"/>
                <w:szCs w:val="21"/>
              </w:rPr>
              <w:t>302数学二</w:t>
            </w:r>
          </w:p>
        </w:tc>
        <w:tc>
          <w:tcPr>
            <w:tcW w:w="3476" w:type="dxa"/>
            <w:gridSpan w:val="3"/>
            <w:tcBorders>
              <w:top w:val="nil"/>
              <w:left w:val="nil"/>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uto"/>
              <w:jc w:val="center"/>
              <w:textAlignment w:val="center"/>
              <w:rPr>
                <w:rFonts w:ascii="宋体" w:hAnsi="宋体" w:eastAsia="宋体" w:cs="宋体"/>
                <w:kern w:val="0"/>
                <w:sz w:val="24"/>
                <w:szCs w:val="24"/>
              </w:rPr>
            </w:pPr>
            <w:r>
              <w:rPr>
                <w:rFonts w:hint="eastAsia" w:ascii="宋体" w:hAnsi="宋体" w:eastAsia="宋体" w:cs="宋体"/>
                <w:caps/>
                <w:kern w:val="0"/>
                <w:szCs w:val="21"/>
              </w:rPr>
              <w:t>921数据结构与算法基础 或 922 计算机程序设计 (二选一)</w:t>
            </w:r>
          </w:p>
        </w:tc>
      </w:tr>
      <w:tr>
        <w:tblPrEx>
          <w:tblLayout w:type="fixed"/>
          <w:tblCellMar>
            <w:top w:w="15" w:type="dxa"/>
            <w:left w:w="15" w:type="dxa"/>
            <w:bottom w:w="15" w:type="dxa"/>
            <w:right w:w="15" w:type="dxa"/>
          </w:tblCellMar>
        </w:tblPrEx>
        <w:trPr>
          <w:cantSplit/>
          <w:trHeight w:val="720" w:hRule="atLeast"/>
          <w:jc w:val="center"/>
        </w:trPr>
        <w:tc>
          <w:tcPr>
            <w:tcW w:w="1550" w:type="dxa"/>
            <w:vMerge w:val="restart"/>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aps/>
                <w:kern w:val="0"/>
                <w:sz w:val="24"/>
                <w:szCs w:val="24"/>
              </w:rPr>
              <w:t>研究方向</w:t>
            </w:r>
          </w:p>
        </w:tc>
        <w:tc>
          <w:tcPr>
            <w:tcW w:w="1417" w:type="dxa"/>
            <w:gridSpan w:val="2"/>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205" w:lineRule="atLeast"/>
              <w:jc w:val="center"/>
              <w:rPr>
                <w:rFonts w:ascii="宋体" w:hAnsi="宋体" w:eastAsia="宋体" w:cs="宋体"/>
                <w:kern w:val="0"/>
                <w:sz w:val="24"/>
                <w:szCs w:val="24"/>
              </w:rPr>
            </w:pPr>
            <w:r>
              <w:rPr>
                <w:rFonts w:hint="eastAsia" w:ascii="宋体" w:hAnsi="宋体" w:eastAsia="宋体" w:cs="宋体"/>
                <w:caps/>
                <w:kern w:val="0"/>
                <w:szCs w:val="21"/>
              </w:rPr>
              <w:t>序号 </w:t>
            </w:r>
          </w:p>
        </w:tc>
        <w:tc>
          <w:tcPr>
            <w:tcW w:w="5319" w:type="dxa"/>
            <w:gridSpan w:val="5"/>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205" w:lineRule="atLeast"/>
              <w:jc w:val="center"/>
              <w:rPr>
                <w:rFonts w:ascii="宋体" w:hAnsi="宋体" w:eastAsia="宋体" w:cs="宋体"/>
                <w:kern w:val="0"/>
                <w:sz w:val="24"/>
                <w:szCs w:val="24"/>
              </w:rPr>
            </w:pPr>
            <w:r>
              <w:rPr>
                <w:rFonts w:hint="eastAsia" w:ascii="宋体" w:hAnsi="宋体" w:eastAsia="宋体" w:cs="宋体"/>
                <w:caps/>
                <w:kern w:val="0"/>
                <w:szCs w:val="21"/>
              </w:rPr>
              <w:t>研究方向名称      </w:t>
            </w:r>
          </w:p>
        </w:tc>
      </w:tr>
      <w:tr>
        <w:tblPrEx>
          <w:tblLayout w:type="fixed"/>
          <w:tblCellMar>
            <w:top w:w="15" w:type="dxa"/>
            <w:left w:w="15" w:type="dxa"/>
            <w:bottom w:w="15" w:type="dxa"/>
            <w:right w:w="15" w:type="dxa"/>
          </w:tblCellMar>
        </w:tblPrEx>
        <w:trPr>
          <w:cantSplit/>
          <w:trHeight w:val="840" w:hRule="atLeast"/>
          <w:jc w:val="center"/>
        </w:trPr>
        <w:tc>
          <w:tcPr>
            <w:tcW w:w="1550"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1417" w:type="dxa"/>
            <w:gridSpan w:val="2"/>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205" w:lineRule="atLeast"/>
              <w:jc w:val="center"/>
              <w:rPr>
                <w:rFonts w:ascii="宋体" w:hAnsi="宋体" w:eastAsia="宋体" w:cs="宋体"/>
                <w:kern w:val="0"/>
                <w:sz w:val="24"/>
                <w:szCs w:val="24"/>
              </w:rPr>
            </w:pPr>
            <w:r>
              <w:rPr>
                <w:rFonts w:hint="eastAsia" w:ascii="宋体" w:hAnsi="宋体" w:eastAsia="宋体" w:cs="宋体"/>
                <w:caps/>
                <w:kern w:val="0"/>
                <w:szCs w:val="21"/>
              </w:rPr>
              <w:t>1</w:t>
            </w:r>
          </w:p>
        </w:tc>
        <w:tc>
          <w:tcPr>
            <w:tcW w:w="5319" w:type="dxa"/>
            <w:gridSpan w:val="5"/>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205" w:lineRule="atLeas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软件工程理论与方法</w:t>
            </w:r>
          </w:p>
        </w:tc>
      </w:tr>
      <w:tr>
        <w:tblPrEx>
          <w:tblLayout w:type="fixed"/>
          <w:tblCellMar>
            <w:top w:w="15" w:type="dxa"/>
            <w:left w:w="15" w:type="dxa"/>
            <w:bottom w:w="15" w:type="dxa"/>
            <w:right w:w="15" w:type="dxa"/>
          </w:tblCellMar>
        </w:tblPrEx>
        <w:trPr>
          <w:cantSplit/>
          <w:trHeight w:val="775" w:hRule="atLeast"/>
          <w:jc w:val="center"/>
        </w:trPr>
        <w:tc>
          <w:tcPr>
            <w:tcW w:w="1550"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1417" w:type="dxa"/>
            <w:gridSpan w:val="2"/>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205" w:lineRule="atLeast"/>
              <w:jc w:val="center"/>
              <w:rPr>
                <w:rFonts w:ascii="宋体" w:hAnsi="宋体" w:eastAsia="宋体" w:cs="宋体"/>
                <w:kern w:val="0"/>
                <w:sz w:val="24"/>
                <w:szCs w:val="24"/>
              </w:rPr>
            </w:pPr>
            <w:r>
              <w:rPr>
                <w:rFonts w:hint="eastAsia" w:ascii="宋体" w:hAnsi="宋体" w:eastAsia="宋体" w:cs="宋体"/>
                <w:caps/>
                <w:kern w:val="0"/>
                <w:szCs w:val="21"/>
              </w:rPr>
              <w:t>2</w:t>
            </w:r>
          </w:p>
        </w:tc>
        <w:tc>
          <w:tcPr>
            <w:tcW w:w="5319" w:type="dxa"/>
            <w:gridSpan w:val="5"/>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205" w:lineRule="atLeas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数据科学与大数据技术</w:t>
            </w:r>
          </w:p>
        </w:tc>
      </w:tr>
      <w:tr>
        <w:tblPrEx>
          <w:tblLayout w:type="fixed"/>
          <w:tblCellMar>
            <w:top w:w="15" w:type="dxa"/>
            <w:left w:w="15" w:type="dxa"/>
            <w:bottom w:w="15" w:type="dxa"/>
            <w:right w:w="15" w:type="dxa"/>
          </w:tblCellMar>
        </w:tblPrEx>
        <w:trPr>
          <w:cantSplit/>
          <w:trHeight w:val="850" w:hRule="atLeast"/>
          <w:jc w:val="center"/>
        </w:trPr>
        <w:tc>
          <w:tcPr>
            <w:tcW w:w="1550"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1417" w:type="dxa"/>
            <w:gridSpan w:val="2"/>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205" w:lineRule="atLeast"/>
              <w:jc w:val="center"/>
              <w:rPr>
                <w:rFonts w:ascii="宋体" w:hAnsi="宋体" w:eastAsia="宋体" w:cs="宋体"/>
                <w:kern w:val="0"/>
                <w:sz w:val="24"/>
                <w:szCs w:val="24"/>
              </w:rPr>
            </w:pPr>
            <w:r>
              <w:rPr>
                <w:rFonts w:hint="eastAsia" w:ascii="宋体" w:hAnsi="宋体" w:eastAsia="宋体" w:cs="宋体"/>
                <w:caps/>
                <w:kern w:val="0"/>
                <w:szCs w:val="21"/>
              </w:rPr>
              <w:t>3</w:t>
            </w:r>
          </w:p>
        </w:tc>
        <w:tc>
          <w:tcPr>
            <w:tcW w:w="5319" w:type="dxa"/>
            <w:gridSpan w:val="5"/>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205" w:lineRule="atLeas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数字媒体与虚拟现实技术</w:t>
            </w:r>
          </w:p>
        </w:tc>
      </w:tr>
      <w:tr>
        <w:tblPrEx>
          <w:tblLayout w:type="fixed"/>
          <w:tblCellMar>
            <w:top w:w="15" w:type="dxa"/>
            <w:left w:w="15" w:type="dxa"/>
            <w:bottom w:w="15" w:type="dxa"/>
            <w:right w:w="15" w:type="dxa"/>
          </w:tblCellMar>
        </w:tblPrEx>
        <w:trPr>
          <w:cantSplit/>
          <w:trHeight w:val="790" w:hRule="atLeast"/>
          <w:jc w:val="center"/>
        </w:trPr>
        <w:tc>
          <w:tcPr>
            <w:tcW w:w="1550"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1417" w:type="dxa"/>
            <w:gridSpan w:val="2"/>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205" w:lineRule="atLeast"/>
              <w:jc w:val="center"/>
              <w:rPr>
                <w:rFonts w:ascii="宋体" w:hAnsi="宋体" w:eastAsia="宋体" w:cs="宋体"/>
                <w:kern w:val="0"/>
                <w:sz w:val="24"/>
                <w:szCs w:val="24"/>
              </w:rPr>
            </w:pPr>
            <w:r>
              <w:rPr>
                <w:rFonts w:hint="eastAsia" w:ascii="宋体" w:hAnsi="宋体" w:eastAsia="宋体" w:cs="宋体"/>
                <w:caps/>
                <w:kern w:val="0"/>
                <w:szCs w:val="21"/>
              </w:rPr>
              <w:t>4</w:t>
            </w:r>
          </w:p>
        </w:tc>
        <w:tc>
          <w:tcPr>
            <w:tcW w:w="5319" w:type="dxa"/>
            <w:gridSpan w:val="5"/>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205" w:lineRule="atLeas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人工智能与机器人技术</w:t>
            </w:r>
          </w:p>
        </w:tc>
      </w:tr>
      <w:tr>
        <w:tblPrEx>
          <w:tblLayout w:type="fixed"/>
          <w:tblCellMar>
            <w:top w:w="15" w:type="dxa"/>
            <w:left w:w="15" w:type="dxa"/>
            <w:bottom w:w="15" w:type="dxa"/>
            <w:right w:w="15" w:type="dxa"/>
          </w:tblCellMar>
        </w:tblPrEx>
        <w:trPr>
          <w:trHeight w:val="649" w:hRule="atLeast"/>
          <w:jc w:val="center"/>
        </w:trPr>
        <w:tc>
          <w:tcPr>
            <w:tcW w:w="8286" w:type="dxa"/>
            <w:gridSpan w:val="8"/>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205" w:lineRule="atLeast"/>
              <w:jc w:val="center"/>
              <w:rPr>
                <w:rFonts w:ascii="宋体" w:hAnsi="宋体" w:eastAsia="宋体" w:cs="宋体"/>
                <w:b/>
                <w:kern w:val="0"/>
                <w:sz w:val="24"/>
                <w:szCs w:val="24"/>
              </w:rPr>
            </w:pPr>
            <w:r>
              <w:rPr>
                <w:rFonts w:hint="eastAsia" w:ascii="宋体" w:hAnsi="宋体" w:eastAsia="宋体" w:cs="宋体"/>
                <w:kern w:val="0"/>
                <w:sz w:val="24"/>
                <w:szCs w:val="24"/>
              </w:rPr>
              <w:t xml:space="preserve">   </w:t>
            </w:r>
            <w:r>
              <w:rPr>
                <w:rFonts w:hint="eastAsia" w:ascii="宋体" w:hAnsi="宋体" w:eastAsia="宋体" w:cs="宋体"/>
                <w:b/>
                <w:kern w:val="0"/>
                <w:sz w:val="24"/>
                <w:szCs w:val="24"/>
              </w:rPr>
              <w:t xml:space="preserve"> 参考书目      </w:t>
            </w:r>
          </w:p>
        </w:tc>
      </w:tr>
      <w:tr>
        <w:tblPrEx>
          <w:tblLayout w:type="fixed"/>
          <w:tblCellMar>
            <w:top w:w="15" w:type="dxa"/>
            <w:left w:w="15" w:type="dxa"/>
            <w:bottom w:w="15" w:type="dxa"/>
            <w:right w:w="15" w:type="dxa"/>
          </w:tblCellMar>
        </w:tblPrEx>
        <w:trPr>
          <w:cantSplit/>
          <w:trHeight w:val="1450" w:hRule="atLeast"/>
          <w:jc w:val="center"/>
        </w:trPr>
        <w:tc>
          <w:tcPr>
            <w:tcW w:w="8286" w:type="dxa"/>
            <w:gridSpan w:val="8"/>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pPr>
              <w:widowControl/>
              <w:spacing w:line="360" w:lineRule="auto"/>
              <w:rPr>
                <w:rFonts w:ascii="宋体" w:hAnsi="宋体" w:eastAsia="宋体" w:cs="宋体"/>
                <w:kern w:val="0"/>
                <w:sz w:val="24"/>
                <w:szCs w:val="24"/>
              </w:rPr>
            </w:pPr>
            <w:r>
              <w:rPr>
                <w:rFonts w:hint="eastAsia" w:ascii="宋体" w:hAnsi="宋体" w:eastAsia="宋体" w:cs="宋体"/>
                <w:kern w:val="0"/>
                <w:szCs w:val="21"/>
              </w:rPr>
              <w:t>考试科目921：《数据结构》陈越 何钦铭等编著  高等教育出版社 第2版      </w:t>
            </w:r>
          </w:p>
          <w:p>
            <w:pPr>
              <w:widowControl/>
              <w:spacing w:line="360" w:lineRule="auto"/>
              <w:rPr>
                <w:rFonts w:ascii="宋体" w:hAnsi="宋体" w:eastAsia="宋体" w:cs="宋体"/>
                <w:kern w:val="0"/>
                <w:sz w:val="24"/>
                <w:szCs w:val="24"/>
              </w:rPr>
            </w:pPr>
            <w:r>
              <w:rPr>
                <w:rFonts w:hint="eastAsia" w:ascii="宋体" w:hAnsi="宋体" w:eastAsia="宋体" w:cs="宋体"/>
                <w:kern w:val="0"/>
                <w:szCs w:val="21"/>
              </w:rPr>
              <w:t>考试科目922：《C语言程序设计（第3版）》 何钦铭 颜晖 编著 高等教育出版社 第3版 </w:t>
            </w:r>
          </w:p>
        </w:tc>
      </w:tr>
      <w:tr>
        <w:tblPrEx>
          <w:tblLayout w:type="fixed"/>
          <w:tblCellMar>
            <w:top w:w="15" w:type="dxa"/>
            <w:left w:w="15" w:type="dxa"/>
            <w:bottom w:w="15" w:type="dxa"/>
            <w:right w:w="15" w:type="dxa"/>
          </w:tblCellMar>
        </w:tblPrEx>
        <w:trPr>
          <w:cantSplit/>
          <w:trHeight w:val="648" w:hRule="atLeast"/>
          <w:jc w:val="center"/>
        </w:trPr>
        <w:tc>
          <w:tcPr>
            <w:tcW w:w="1550" w:type="dxa"/>
            <w:tcBorders>
              <w:top w:val="single" w:color="auto" w:sz="4" w:space="0"/>
              <w:left w:val="single" w:color="000000" w:sz="8" w:space="0"/>
              <w:bottom w:val="single" w:color="auto" w:sz="8" w:space="0"/>
              <w:right w:val="single" w:color="000000" w:sz="8" w:space="0"/>
            </w:tcBorders>
            <w:shd w:val="clear" w:color="auto" w:fill="auto"/>
            <w:tcMar>
              <w:top w:w="0" w:type="dxa"/>
              <w:left w:w="108" w:type="dxa"/>
              <w:bottom w:w="0" w:type="dxa"/>
              <w:right w:w="108" w:type="dxa"/>
            </w:tcMar>
            <w:vAlign w:val="center"/>
          </w:tcPr>
          <w:p>
            <w:pPr>
              <w:widowControl/>
              <w:spacing w:line="205" w:lineRule="atLeast"/>
              <w:jc w:val="center"/>
              <w:rPr>
                <w:rFonts w:ascii="宋体" w:hAnsi="宋体" w:eastAsia="宋体" w:cs="宋体"/>
                <w:kern w:val="0"/>
                <w:sz w:val="24"/>
                <w:szCs w:val="24"/>
              </w:rPr>
            </w:pPr>
            <w:r>
              <w:rPr>
                <w:rFonts w:hint="eastAsia" w:ascii="宋体" w:hAnsi="宋体" w:eastAsia="宋体" w:cs="宋体"/>
                <w:kern w:val="0"/>
                <w:sz w:val="24"/>
                <w:szCs w:val="24"/>
              </w:rPr>
              <w:t>联系人 </w:t>
            </w:r>
          </w:p>
        </w:tc>
        <w:tc>
          <w:tcPr>
            <w:tcW w:w="1009" w:type="dxa"/>
            <w:tcBorders>
              <w:top w:val="single" w:color="auto"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205" w:lineRule="atLeast"/>
              <w:jc w:val="center"/>
              <w:rPr>
                <w:rFonts w:ascii="宋体" w:hAnsi="宋体" w:eastAsia="宋体" w:cs="宋体"/>
                <w:kern w:val="0"/>
                <w:sz w:val="24"/>
                <w:szCs w:val="24"/>
              </w:rPr>
            </w:pPr>
            <w:r>
              <w:rPr>
                <w:rFonts w:hint="eastAsia" w:ascii="宋体" w:hAnsi="宋体" w:eastAsia="宋体" w:cs="宋体"/>
                <w:kern w:val="0"/>
                <w:sz w:val="24"/>
                <w:szCs w:val="24"/>
              </w:rPr>
              <w:t>李老师</w:t>
            </w:r>
          </w:p>
        </w:tc>
        <w:tc>
          <w:tcPr>
            <w:tcW w:w="1260" w:type="dxa"/>
            <w:gridSpan w:val="2"/>
            <w:tcBorders>
              <w:top w:val="single" w:color="auto"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205" w:lineRule="atLeast"/>
              <w:jc w:val="center"/>
              <w:rPr>
                <w:rFonts w:ascii="宋体" w:hAnsi="宋体" w:eastAsia="宋体" w:cs="宋体"/>
                <w:kern w:val="0"/>
                <w:sz w:val="24"/>
                <w:szCs w:val="24"/>
              </w:rPr>
            </w:pPr>
            <w:r>
              <w:rPr>
                <w:rFonts w:hint="eastAsia" w:ascii="宋体" w:hAnsi="宋体" w:eastAsia="宋体" w:cs="宋体"/>
                <w:kern w:val="0"/>
                <w:sz w:val="24"/>
                <w:szCs w:val="24"/>
              </w:rPr>
              <w:t>咨询电话</w:t>
            </w:r>
          </w:p>
        </w:tc>
        <w:tc>
          <w:tcPr>
            <w:tcW w:w="2267" w:type="dxa"/>
            <w:gridSpan w:val="2"/>
            <w:tcBorders>
              <w:top w:val="single" w:color="auto"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205" w:lineRule="atLeast"/>
              <w:jc w:val="center"/>
              <w:rPr>
                <w:rFonts w:ascii="宋体" w:hAnsi="宋体" w:eastAsia="宋体" w:cs="宋体"/>
                <w:kern w:val="0"/>
                <w:sz w:val="24"/>
                <w:szCs w:val="24"/>
              </w:rPr>
            </w:pPr>
            <w:r>
              <w:rPr>
                <w:rFonts w:hint="eastAsia" w:ascii="宋体" w:hAnsi="宋体" w:eastAsia="宋体" w:cs="宋体"/>
                <w:kern w:val="0"/>
                <w:sz w:val="24"/>
                <w:szCs w:val="24"/>
              </w:rPr>
              <w:t>85953366     </w:t>
            </w:r>
          </w:p>
        </w:tc>
        <w:tc>
          <w:tcPr>
            <w:tcW w:w="605" w:type="dxa"/>
            <w:tcBorders>
              <w:top w:val="single" w:color="auto"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205" w:lineRule="atLeast"/>
              <w:jc w:val="center"/>
              <w:rPr>
                <w:rFonts w:ascii="宋体" w:hAnsi="宋体" w:eastAsia="宋体" w:cs="宋体"/>
                <w:kern w:val="0"/>
                <w:sz w:val="24"/>
                <w:szCs w:val="24"/>
              </w:rPr>
            </w:pPr>
            <w:r>
              <w:rPr>
                <w:rFonts w:hint="eastAsia" w:ascii="宋体" w:hAnsi="宋体" w:eastAsia="宋体" w:cs="宋体"/>
                <w:kern w:val="0"/>
                <w:sz w:val="24"/>
                <w:szCs w:val="24"/>
              </w:rPr>
              <w:t>QQ</w:t>
            </w:r>
          </w:p>
        </w:tc>
        <w:tc>
          <w:tcPr>
            <w:tcW w:w="1595" w:type="dxa"/>
            <w:tcBorders>
              <w:top w:val="single" w:color="auto"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205" w:lineRule="atLeast"/>
              <w:jc w:val="center"/>
              <w:rPr>
                <w:rFonts w:ascii="宋体" w:hAnsi="宋体" w:eastAsia="宋体" w:cs="宋体"/>
                <w:kern w:val="0"/>
                <w:sz w:val="24"/>
                <w:szCs w:val="24"/>
              </w:rPr>
            </w:pPr>
            <w:r>
              <w:rPr>
                <w:rFonts w:ascii="宋体" w:hAnsi="宋体" w:eastAsia="宋体" w:cs="宋体"/>
                <w:kern w:val="0"/>
                <w:sz w:val="24"/>
                <w:szCs w:val="24"/>
              </w:rPr>
              <w:t>575224706</w:t>
            </w:r>
          </w:p>
        </w:tc>
      </w:tr>
    </w:tbl>
    <w:p>
      <w:r>
        <w:rPr>
          <w:rFonts w:hint="eastAsia" w:ascii="宋体" w:hAnsi="宋体" w:eastAsia="宋体" w:cs="宋体"/>
          <w:caps/>
          <w:kern w:val="0"/>
          <w:szCs w:val="21"/>
        </w:rPr>
        <w:t>*** 欢迎计算机类、电子信息类、自动化类、数学类本科专业学生报考      </w:t>
      </w:r>
    </w:p>
    <w:p/>
    <w:p>
      <w:pPr>
        <w:rPr>
          <w:rFonts w:hint="eastAsia"/>
        </w:rPr>
      </w:pPr>
    </w:p>
    <w:p>
      <w:pPr>
        <w:rPr>
          <w:rFonts w:hint="eastAsia"/>
        </w:rPr>
      </w:pPr>
    </w:p>
    <w:p>
      <w:pPr>
        <w:rPr>
          <w:rFonts w:hint="eastAsia"/>
        </w:rPr>
      </w:pPr>
    </w:p>
    <w:p>
      <w:pPr>
        <w:rPr>
          <w:rFonts w:hint="eastAsia"/>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522" w:type="dxa"/>
          </w:tcPr>
          <w:p>
            <w:pPr>
              <w:jc w:val="center"/>
              <w:rPr>
                <w:rFonts w:hint="eastAsia"/>
                <w:vertAlign w:val="baseline"/>
              </w:rPr>
            </w:pPr>
            <w:r>
              <w:rPr>
                <w:rFonts w:hint="eastAsia" w:ascii="宋体" w:hAnsi="宋体" w:eastAsia="宋体" w:cs="宋体"/>
                <w:b/>
                <w:bCs/>
                <w:color w:val="000000"/>
                <w:kern w:val="0"/>
                <w:sz w:val="27"/>
                <w:szCs w:val="27"/>
                <w:lang w:eastAsia="zh-CN"/>
              </w:rPr>
              <w:t>学科方向简介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522" w:type="dxa"/>
          </w:tcPr>
          <w:p>
            <w:pPr>
              <w:pageBreakBefore w:val="0"/>
              <w:numPr>
                <w:numId w:val="0"/>
              </w:numPr>
              <w:wordWrap w:val="0"/>
              <w:autoSpaceDE/>
              <w:autoSpaceDN/>
              <w:bidi w:val="0"/>
              <w:snapToGrid w:val="0"/>
              <w:spacing w:before="0" w:after="0" w:line="240" w:lineRule="auto"/>
              <w:ind w:right="0" w:rightChars="0"/>
              <w:jc w:val="both"/>
              <w:rPr>
                <w:rFonts w:hint="default" w:ascii="仿宋" w:hAnsi="仿宋" w:eastAsia="仿宋"/>
                <w:color w:val="000000"/>
                <w:spacing w:val="0"/>
                <w:position w:val="0"/>
                <w:sz w:val="28"/>
                <w:szCs w:val="28"/>
              </w:rPr>
            </w:pPr>
            <w:r>
              <w:rPr>
                <w:rFonts w:hint="eastAsia" w:ascii="仿宋" w:hAnsi="Times New Roman" w:eastAsia="仿宋"/>
                <w:b/>
                <w:bCs/>
                <w:w w:val="100"/>
                <w:sz w:val="28"/>
                <w:lang w:val="en-US" w:eastAsia="zh-CN"/>
              </w:rPr>
              <w:t>1、</w:t>
            </w:r>
            <w:r>
              <w:rPr>
                <w:rFonts w:hint="eastAsia" w:ascii="仿宋" w:hAnsi="Times New Roman" w:eastAsia="仿宋"/>
                <w:b/>
                <w:bCs/>
                <w:w w:val="100"/>
                <w:sz w:val="28"/>
                <w:lang w:eastAsia="zh-CN"/>
              </w:rPr>
              <w:t>软件工程理论与方法</w:t>
            </w:r>
            <w:r>
              <w:rPr>
                <w:rFonts w:hint="default" w:ascii="仿宋" w:hAnsi="仿宋" w:eastAsia="仿宋"/>
                <w:b/>
                <w:bCs/>
                <w:color w:val="000000"/>
                <w:spacing w:val="0"/>
                <w:position w:val="0"/>
                <w:sz w:val="28"/>
                <w:szCs w:val="28"/>
              </w:rPr>
              <w:t>。</w:t>
            </w:r>
            <w:r>
              <w:rPr>
                <w:rFonts w:ascii="仿宋" w:hAnsi="Times New Roman" w:eastAsia="仿宋"/>
                <w:b w:val="0"/>
                <w:w w:val="100"/>
                <w:sz w:val="28"/>
              </w:rPr>
              <w:t>本方向紧密结合各种形态软件和前沿技术，侧重基础软件理论知识和大型软件开发方法与技术的研究，包括软件理论、软件开发技术、软件需求工程、软件测试、软件中间件技术以及软件项目管理，研究基于物联网、云计算、大数据、人工智能中软件的关键技术与应用。</w:t>
            </w:r>
          </w:p>
          <w:p>
            <w:pP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522" w:type="dxa"/>
          </w:tcPr>
          <w:p>
            <w:pPr>
              <w:pageBreakBefore w:val="0"/>
              <w:numPr>
                <w:numId w:val="0"/>
              </w:numPr>
              <w:wordWrap w:val="0"/>
              <w:autoSpaceDE/>
              <w:autoSpaceDN/>
              <w:bidi w:val="0"/>
              <w:snapToGrid w:val="0"/>
              <w:spacing w:before="0" w:after="0" w:line="240" w:lineRule="auto"/>
              <w:ind w:leftChars="0" w:right="0" w:rightChars="0"/>
              <w:jc w:val="both"/>
              <w:rPr>
                <w:rFonts w:hint="eastAsia" w:ascii="仿宋" w:hAnsi="Times New Roman" w:eastAsia="仿宋"/>
                <w:b w:val="0"/>
                <w:w w:val="100"/>
                <w:sz w:val="28"/>
                <w:lang w:eastAsia="zh-CN"/>
              </w:rPr>
            </w:pPr>
            <w:r>
              <w:rPr>
                <w:rFonts w:hint="eastAsia" w:ascii="仿宋" w:hAnsi="Times New Roman" w:eastAsia="仿宋"/>
                <w:b/>
                <w:bCs/>
                <w:w w:val="100"/>
                <w:sz w:val="28"/>
                <w:lang w:val="en-US" w:eastAsia="zh-CN"/>
              </w:rPr>
              <w:t>2、</w:t>
            </w:r>
            <w:r>
              <w:rPr>
                <w:rFonts w:hint="eastAsia" w:ascii="仿宋" w:hAnsi="Times New Roman" w:eastAsia="仿宋"/>
                <w:b/>
                <w:bCs/>
                <w:w w:val="100"/>
                <w:sz w:val="28"/>
                <w:lang w:eastAsia="zh-CN"/>
              </w:rPr>
              <w:t>数据科学与大数据技术</w:t>
            </w:r>
            <w:r>
              <w:rPr>
                <w:rFonts w:hint="default" w:ascii="仿宋" w:hAnsi="仿宋" w:eastAsia="仿宋"/>
                <w:b/>
                <w:color w:val="000000"/>
                <w:spacing w:val="0"/>
                <w:position w:val="0"/>
                <w:sz w:val="28"/>
                <w:szCs w:val="28"/>
              </w:rPr>
              <w:t>。</w:t>
            </w:r>
            <w:r>
              <w:rPr>
                <w:rFonts w:hint="default" w:ascii="仿宋" w:hAnsi="仿宋" w:eastAsia="仿宋"/>
                <w:color w:val="000000"/>
                <w:spacing w:val="0"/>
                <w:position w:val="0"/>
                <w:sz w:val="28"/>
                <w:szCs w:val="28"/>
              </w:rPr>
              <w:t>本方向</w:t>
            </w:r>
            <w:r>
              <w:rPr>
                <w:rFonts w:hint="eastAsia" w:ascii="仿宋" w:hAnsi="Times New Roman" w:eastAsia="仿宋"/>
                <w:b w:val="0"/>
                <w:w w:val="100"/>
                <w:sz w:val="28"/>
                <w:lang w:eastAsia="zh-CN"/>
              </w:rPr>
              <w:t>以大数据为核心研究对象，面向海洋、医疗、教育、生物信息、</w:t>
            </w:r>
            <w:bookmarkStart w:id="0" w:name="_GoBack"/>
            <w:bookmarkEnd w:id="0"/>
            <w:r>
              <w:rPr>
                <w:rFonts w:hint="eastAsia" w:ascii="仿宋" w:hAnsi="Times New Roman" w:eastAsia="仿宋"/>
                <w:b w:val="0"/>
                <w:w w:val="100"/>
                <w:sz w:val="28"/>
                <w:lang w:eastAsia="zh-CN"/>
              </w:rPr>
              <w:t>交通等领域，重点研究大数据的预处理、存储、建模与分析、可视化、智能知识管理与决策支持等领域的基本理论及核心技术，使学生掌握大数据采集和存储的基本方法，大数据分析的基本算法和编程技术以及大数据展示的核心技术，具备利用大数据的方法解决具体行业应用问题的能力，实现大数据与各行业应用的深度融合。</w:t>
            </w:r>
          </w:p>
          <w:p>
            <w:pP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522" w:type="dxa"/>
          </w:tcPr>
          <w:p>
            <w:pPr>
              <w:pageBreakBefore w:val="0"/>
              <w:numPr>
                <w:ilvl w:val="0"/>
                <w:numId w:val="0"/>
              </w:numPr>
              <w:wordWrap w:val="0"/>
              <w:autoSpaceDE/>
              <w:autoSpaceDN/>
              <w:bidi w:val="0"/>
              <w:snapToGrid w:val="0"/>
              <w:spacing w:before="0" w:after="0" w:line="240" w:lineRule="auto"/>
              <w:ind w:right="0" w:firstLine="0"/>
              <w:jc w:val="both"/>
              <w:rPr>
                <w:rFonts w:hint="default" w:ascii="仿宋" w:hAnsi="仿宋" w:eastAsia="仿宋"/>
                <w:color w:val="000000"/>
                <w:spacing w:val="0"/>
                <w:position w:val="0"/>
                <w:sz w:val="28"/>
                <w:szCs w:val="28"/>
              </w:rPr>
            </w:pPr>
            <w:r>
              <w:rPr>
                <w:rFonts w:hint="default" w:ascii="仿宋" w:hAnsi="仿宋" w:eastAsia="仿宋"/>
                <w:b/>
                <w:color w:val="000000"/>
                <w:spacing w:val="0"/>
                <w:position w:val="0"/>
                <w:sz w:val="28"/>
                <w:szCs w:val="28"/>
              </w:rPr>
              <w:t>3、</w:t>
            </w:r>
            <w:r>
              <w:rPr>
                <w:rFonts w:hint="eastAsia" w:ascii="仿宋" w:hAnsi="Times New Roman" w:eastAsia="仿宋"/>
                <w:b/>
                <w:bCs/>
                <w:w w:val="100"/>
                <w:sz w:val="28"/>
                <w:lang w:eastAsia="zh-CN"/>
              </w:rPr>
              <w:t>数字媒体与虚拟现实技术</w:t>
            </w:r>
            <w:r>
              <w:rPr>
                <w:rFonts w:hint="default" w:ascii="仿宋" w:hAnsi="仿宋" w:eastAsia="仿宋"/>
                <w:b/>
                <w:color w:val="000000"/>
                <w:spacing w:val="0"/>
                <w:position w:val="0"/>
                <w:sz w:val="28"/>
                <w:szCs w:val="28"/>
              </w:rPr>
              <w:t>。</w:t>
            </w:r>
            <w:r>
              <w:rPr>
                <w:rFonts w:ascii="仿宋" w:hAnsi="Times New Roman" w:eastAsia="仿宋"/>
                <w:b w:val="0"/>
                <w:w w:val="100"/>
                <w:sz w:val="28"/>
              </w:rPr>
              <w:t>以数字媒体建设中可视数字内容的数字化、可视化、个性化服务与分析的巨大需求为导向，面向影视、出版、新闻娱乐、游戏、广告等行业，针对图形、图像、3D 等可视媒体为主的数字内容，重点学习图形与视觉计算、图像处理与模式识别、虚拟现实与人机交互、三维形状分析等领域的基本理论及核心技术，掌握图像信息的基本表示、分析和处理方法，数字几何处理的基本算法，计算机视觉的原理与方法、构造、交互和控制虚拟现实系统的基本方法以及机器学习与深度学习在计算机视觉中的应用，具备处理和表示数字媒体的理论与技术，并能够应用于数字内容产业中。</w:t>
            </w:r>
          </w:p>
          <w:p>
            <w:pP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522" w:type="dxa"/>
          </w:tcPr>
          <w:p>
            <w:pPr>
              <w:pageBreakBefore w:val="0"/>
              <w:numPr>
                <w:ilvl w:val="0"/>
                <w:numId w:val="0"/>
              </w:numPr>
              <w:wordWrap w:val="0"/>
              <w:autoSpaceDE/>
              <w:autoSpaceDN/>
              <w:bidi w:val="0"/>
              <w:snapToGrid w:val="0"/>
              <w:spacing w:before="0" w:after="0" w:line="240" w:lineRule="auto"/>
              <w:ind w:right="0" w:firstLine="0"/>
              <w:jc w:val="both"/>
              <w:rPr>
                <w:rFonts w:hint="default" w:ascii="仿宋" w:hAnsi="仿宋" w:eastAsia="仿宋"/>
                <w:color w:val="000000"/>
                <w:spacing w:val="0"/>
                <w:position w:val="0"/>
                <w:sz w:val="28"/>
                <w:szCs w:val="28"/>
              </w:rPr>
            </w:pPr>
            <w:r>
              <w:rPr>
                <w:rFonts w:hint="default" w:ascii="仿宋" w:hAnsi="仿宋" w:eastAsia="仿宋"/>
                <w:b/>
                <w:color w:val="000000"/>
                <w:spacing w:val="0"/>
                <w:position w:val="0"/>
                <w:sz w:val="28"/>
                <w:szCs w:val="28"/>
              </w:rPr>
              <w:t>4、</w:t>
            </w:r>
            <w:r>
              <w:rPr>
                <w:rFonts w:hint="eastAsia" w:ascii="仿宋" w:hAnsi="Times New Roman" w:eastAsia="仿宋"/>
                <w:b/>
                <w:bCs/>
                <w:w w:val="100"/>
                <w:sz w:val="28"/>
                <w:lang w:eastAsia="zh-CN"/>
              </w:rPr>
              <w:t>人工智能与机器人技术</w:t>
            </w:r>
            <w:r>
              <w:rPr>
                <w:rFonts w:hint="default" w:ascii="仿宋" w:hAnsi="仿宋" w:eastAsia="仿宋"/>
                <w:b/>
                <w:color w:val="000000"/>
                <w:spacing w:val="0"/>
                <w:position w:val="0"/>
                <w:sz w:val="28"/>
                <w:szCs w:val="28"/>
              </w:rPr>
              <w:t>。</w:t>
            </w:r>
            <w:r>
              <w:rPr>
                <w:rFonts w:ascii="仿宋" w:hAnsi="宋体" w:eastAsia="仿宋"/>
                <w:b w:val="0"/>
                <w:w w:val="100"/>
                <w:sz w:val="28"/>
              </w:rPr>
              <w:t>本方向密切结合青岛智能家电和高端海洋装备所需的机器学习、智能控制、嵌入式系统、工业大数据等，开展理论与应用研究，侧重于人工智、工业互联网、机器人等技术的研究，及其在包括智能移动终端、智能家居（智慧家庭）、智能安防、健康管理等应用领域，以及船舶与海洋工程装备制造智能测量与精度控制、制造智能信息处理等领域的应用。</w:t>
            </w:r>
          </w:p>
          <w:p>
            <w:pPr>
              <w:rPr>
                <w:rFonts w:hint="eastAsia"/>
                <w:vertAlign w:val="baseline"/>
              </w:rPr>
            </w:pP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92F"/>
    <w:rsid w:val="000E1FD1"/>
    <w:rsid w:val="00135638"/>
    <w:rsid w:val="00166BAA"/>
    <w:rsid w:val="001E1DE5"/>
    <w:rsid w:val="00274D40"/>
    <w:rsid w:val="00325C3A"/>
    <w:rsid w:val="0039126A"/>
    <w:rsid w:val="004661F9"/>
    <w:rsid w:val="00561DB8"/>
    <w:rsid w:val="005A3CD2"/>
    <w:rsid w:val="00714F11"/>
    <w:rsid w:val="00773F5A"/>
    <w:rsid w:val="00774198"/>
    <w:rsid w:val="009F52B1"/>
    <w:rsid w:val="00A73CC7"/>
    <w:rsid w:val="00B54B0F"/>
    <w:rsid w:val="00BA692F"/>
    <w:rsid w:val="00C41D3E"/>
    <w:rsid w:val="00C82582"/>
    <w:rsid w:val="00E22676"/>
    <w:rsid w:val="00EB2732"/>
    <w:rsid w:val="00EF10C2"/>
    <w:rsid w:val="06CE5765"/>
    <w:rsid w:val="241A5D0E"/>
    <w:rsid w:val="2CBD62AE"/>
    <w:rsid w:val="49112813"/>
    <w:rsid w:val="6AC50170"/>
    <w:rsid w:val="7B7F55CB"/>
    <w:rsid w:val="7D444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qFormat/>
    <w:uiPriority w:val="99"/>
    <w:rPr>
      <w:color w:val="0563C1" w:themeColor="hyperlink"/>
      <w:u w:val="single"/>
      <w14:textFill>
        <w14:solidFill>
          <w14:schemeClr w14:val="hlink"/>
        </w14:solidFill>
      </w14:textFill>
    </w:rPr>
  </w:style>
  <w:style w:type="table" w:styleId="7">
    <w:name w:val="Table Grid"/>
    <w:basedOn w:val="6"/>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字符"/>
    <w:basedOn w:val="4"/>
    <w:link w:val="3"/>
    <w:qFormat/>
    <w:uiPriority w:val="99"/>
    <w:rPr>
      <w:sz w:val="18"/>
      <w:szCs w:val="18"/>
    </w:rPr>
  </w:style>
  <w:style w:type="character" w:customStyle="1" w:styleId="9">
    <w:name w:val="页脚 字符"/>
    <w:basedOn w:val="4"/>
    <w:link w:val="2"/>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Unresolved Mention"/>
    <w:basedOn w:val="4"/>
    <w:semiHidden/>
    <w:unhideWhenUsed/>
    <w:qFormat/>
    <w:uiPriority w:val="99"/>
    <w:rPr>
      <w:color w:val="808080"/>
      <w:shd w:val="clear" w:color="auto" w:fill="E6E6E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256</Words>
  <Characters>1460</Characters>
  <Lines>12</Lines>
  <Paragraphs>3</Paragraphs>
  <TotalTime>0</TotalTime>
  <ScaleCrop>false</ScaleCrop>
  <LinksUpToDate>false</LinksUpToDate>
  <CharactersWithSpaces>1713</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2017-09-19T08:06:00Z</dcterms:created>
  <dc:creator>ECHO</dc:creator>
  <cp:lastModifiedBy>Echo</cp:lastModifiedBy>
  <dcterms:modified xsi:type="dcterms:W3CDTF">2018-09-19T08:14:21Z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