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t>2018年研究生拟录取新生入学户口迁移须知（有更新</w:t>
      </w:r>
      <w:bookmarkEnd w:id="0"/>
      <w:r>
        <w:rPr>
          <w:rFonts w:hint="default"/>
          <w:lang w:val="en-US" w:eastAsia="zh-CN"/>
        </w:rPr>
        <w:t>）</w:t>
      </w:r>
    </w:p>
    <w:p>
      <w:r>
        <w:rPr>
          <w:rFonts w:hint="eastAsia"/>
          <w:lang w:val="en-US" w:eastAsia="zh-CN"/>
        </w:rPr>
        <w:t>办理户口迁移遵循自愿的原则，按照天津户口迁移最新政策，天津市范围内家庭户口的学生不再办理户口迁移。为确保</w:t>
      </w:r>
      <w:r>
        <w:rPr>
          <w:rFonts w:hint="eastAsia"/>
          <w:lang w:val="en-US" w:eastAsia="zh-CN"/>
        </w:rPr>
        <w:t>2018级研究生新生在户口迁移办理过程中能顺利完成，请有意愿办理户口迁移的同学认真按照以下规定操作：</w:t>
      </w:r>
    </w:p>
    <w:p>
      <w:r>
        <w:rPr>
          <w:rFonts w:hint="eastAsia"/>
          <w:lang w:val="en-US" w:eastAsia="zh-CN"/>
        </w:rPr>
        <w:t>一、落户所需材料：</w:t>
      </w:r>
    </w:p>
    <w:p>
      <w:r>
        <w:rPr>
          <w:rFonts w:hint="eastAsia"/>
          <w:lang w:val="en-US" w:eastAsia="zh-CN"/>
        </w:rPr>
        <w:t>A、录取通知书；</w:t>
      </w:r>
    </w:p>
    <w:p>
      <w:r>
        <w:rPr>
          <w:rFonts w:hint="eastAsia"/>
          <w:lang w:val="en-US" w:eastAsia="zh-CN"/>
        </w:rPr>
        <w:t>B、户口迁移证（外省市户口学生）、集体户口页（天津市集体户口学生）；</w:t>
      </w:r>
    </w:p>
    <w:p>
      <w:r>
        <w:rPr>
          <w:rFonts w:hint="eastAsia"/>
          <w:lang w:val="en-US" w:eastAsia="zh-CN"/>
        </w:rPr>
        <w:t>C、身份证复印件（注明自己的身高、血型及联系电话）；</w:t>
      </w:r>
    </w:p>
    <w:p>
      <w:r>
        <w:rPr>
          <w:rFonts w:hint="eastAsia"/>
          <w:lang w:val="en-US" w:eastAsia="zh-CN"/>
        </w:rPr>
        <w:t>D、近期免冠一寸彩色照片一张（照片背面注明姓名和学院）。</w:t>
      </w:r>
    </w:p>
    <w:p>
      <w:r>
        <w:rPr>
          <w:rFonts w:hint="eastAsia"/>
          <w:lang w:val="en-US" w:eastAsia="zh-CN"/>
        </w:rPr>
        <w:t>二、落户要求：</w:t>
      </w:r>
    </w:p>
    <w:p>
      <w:r>
        <w:rPr>
          <w:rFonts w:hint="eastAsia"/>
          <w:lang w:val="en-US" w:eastAsia="zh-CN"/>
        </w:rPr>
        <w:t>A、天津市范围内集体户口学生：凭身份证复印件、录取通知书、集体户口页、免冠一寸彩色照片一张办理；</w:t>
      </w:r>
    </w:p>
    <w:p>
      <w:r>
        <w:rPr>
          <w:rFonts w:hint="eastAsia"/>
          <w:lang w:val="en-US" w:eastAsia="zh-CN"/>
        </w:rPr>
        <w:t>B、外省市、自治区户口的学生：凭身份证复印件、录取通知书、户口迁移证（考生可携带录取通知书和户口薄到当地公安机关办理户口迁移证）、免冠一寸彩色照片一张办理。</w:t>
      </w:r>
    </w:p>
    <w:p>
      <w:r>
        <w:rPr>
          <w:rFonts w:hint="eastAsia"/>
          <w:lang w:val="en-US" w:eastAsia="zh-CN"/>
        </w:rPr>
        <w:t>三、受理时间：</w:t>
      </w:r>
    </w:p>
    <w:p>
      <w:r>
        <w:rPr>
          <w:rFonts w:hint="eastAsia"/>
          <w:lang w:val="en-US" w:eastAsia="zh-CN"/>
        </w:rPr>
        <w:t>报到之日起十个工作日内集中受理，特殊情况可联系保卫处户籍科咨询。</w:t>
      </w:r>
    </w:p>
    <w:p>
      <w:r>
        <w:rPr>
          <w:rFonts w:hint="eastAsia"/>
          <w:lang w:val="en-US" w:eastAsia="zh-CN"/>
        </w:rPr>
        <w:t>关于户口迁移证的注意事项：</w:t>
      </w:r>
    </w:p>
    <w:p>
      <w:r>
        <w:rPr>
          <w:rFonts w:hint="eastAsia"/>
          <w:lang w:val="en-US" w:eastAsia="zh-CN"/>
        </w:rPr>
        <w:t>A、“出生地”、“籍贯”一栏必须填写至市或县；</w:t>
      </w:r>
    </w:p>
    <w:p>
      <w:r>
        <w:rPr>
          <w:rFonts w:hint="eastAsia"/>
          <w:lang w:val="en-US" w:eastAsia="zh-CN"/>
        </w:rPr>
        <w:t>B、“迁往地址”一栏填写：天津市西青区宾水西道391号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天津理工大学；</w:t>
      </w:r>
    </w:p>
    <w:p>
      <w:r>
        <w:rPr>
          <w:rFonts w:hint="eastAsia"/>
          <w:lang w:val="en-US" w:eastAsia="zh-CN"/>
        </w:rPr>
        <w:t>C、</w:t>
      </w:r>
      <w:r>
        <w:rPr>
          <w:rFonts w:hint="eastAsia"/>
          <w:lang w:val="en-US" w:eastAsia="zh-CN"/>
        </w:rPr>
        <w:t>户口迁移证必须为计算机打印，如有手写改动，必须在改动处加盖</w:t>
      </w:r>
      <w:r>
        <w:rPr>
          <w:rFonts w:hint="eastAsia"/>
          <w:lang w:val="en-US" w:eastAsia="zh-CN"/>
        </w:rPr>
        <w:t>“户口专用”章。</w:t>
      </w:r>
    </w:p>
    <w:p>
      <w:r>
        <w:rPr>
          <w:rFonts w:hint="eastAsia"/>
          <w:lang w:val="en-US" w:eastAsia="zh-CN"/>
        </w:rPr>
        <w:t>五、温馨提示：</w:t>
      </w:r>
    </w:p>
    <w:p>
      <w:r>
        <w:rPr>
          <w:rFonts w:hint="eastAsia"/>
          <w:lang w:val="en-US" w:eastAsia="zh-CN"/>
        </w:rPr>
        <w:t>A、办理落户手续时间较长，需要6-8个月，请留存户口迁移证、户口页复印件并妥善保管身份证，以免影响正常生活和学习。</w:t>
      </w:r>
    </w:p>
    <w:p>
      <w:r>
        <w:rPr>
          <w:rFonts w:hint="eastAsia"/>
          <w:lang w:val="en-US" w:eastAsia="zh-CN"/>
        </w:rPr>
        <w:t>B、就读期间学生在校户口可自愿迁回原籍，但不准迁移至本市其他家庭户或集体户内，请谨慎办理户口迁移。</w:t>
      </w:r>
    </w:p>
    <w:p>
      <w:r>
        <w:rPr>
          <w:rFonts w:hint="eastAsia"/>
          <w:lang w:val="en-US" w:eastAsia="zh-CN"/>
        </w:rPr>
        <w:t>C、户口迁入学校的新</w:t>
      </w:r>
      <w:r>
        <w:rPr>
          <w:rFonts w:hint="eastAsia"/>
          <w:lang w:val="en-US" w:eastAsia="zh-CN"/>
        </w:rPr>
        <w:t>生，公安机关不再开具学生集体户口页。因购房、出国留学等急需集体户口页的，本人可持居民身份证到西青区人口服务管理中心或学苑派出所开具《临时身份证明》。</w:t>
      </w:r>
    </w:p>
    <w:p>
      <w:r>
        <w:rPr>
          <w:rFonts w:hint="eastAsia"/>
          <w:lang w:val="en-US" w:eastAsia="zh-CN"/>
        </w:rPr>
        <w:t>D、如上级部门户口政策有变化，以新政策为准。</w:t>
      </w:r>
    </w:p>
    <w:p>
      <w:r>
        <w:rPr>
          <w:rFonts w:hint="eastAsia"/>
          <w:lang w:val="en-US" w:eastAsia="zh-CN"/>
        </w:rPr>
        <w:t>保卫处户籍科咨询电话：</w:t>
      </w:r>
      <w:r>
        <w:rPr>
          <w:rFonts w:hint="eastAsia"/>
          <w:lang w:val="en-US" w:eastAsia="zh-CN"/>
        </w:rPr>
        <w:t>022-60215857</w:t>
      </w:r>
    </w:p>
    <w:p>
      <w:r>
        <w:rPr>
          <w:rFonts w:hint="eastAsia"/>
          <w:lang w:val="en-US" w:eastAsia="zh-CN"/>
        </w:rPr>
        <w:t>（暑假每周三值班，工作时间：</w:t>
      </w:r>
      <w:r>
        <w:rPr>
          <w:rFonts w:hint="eastAsia"/>
          <w:lang w:val="en-US" w:eastAsia="zh-CN"/>
        </w:rPr>
        <w:t>9:00-11:30,14:00-16:00）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1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7">
    <w:name w:val="10"/>
    <w:basedOn w:val="3"/>
    <w:uiPriority w:val="0"/>
    <w:rPr>
      <w:rFonts w:hint="default" w:ascii="Calibri" w:hAnsi="Calibri" w:cs="Calibri"/>
    </w:rPr>
  </w:style>
  <w:style w:type="character" w:customStyle="1" w:styleId="8">
    <w:name w:val="15"/>
    <w:basedOn w:val="3"/>
    <w:uiPriority w:val="0"/>
    <w:rPr>
      <w:rFonts w:hint="default" w:ascii="Calibri" w:hAnsi="Calibri" w:cs="Calibri"/>
      <w:sz w:val="18"/>
      <w:szCs w:val="18"/>
    </w:rPr>
  </w:style>
  <w:style w:type="character" w:customStyle="1" w:styleId="9">
    <w:name w:val="16"/>
    <w:basedOn w:val="3"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荼靡连彼岸</cp:lastModifiedBy>
  <dcterms:modified xsi:type="dcterms:W3CDTF">2020-03-01T07:43:03Z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