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79" w:rsidRPr="00654779" w:rsidRDefault="00654779" w:rsidP="00654779">
      <w:pPr>
        <w:widowControl/>
        <w:spacing w:after="150" w:line="450" w:lineRule="atLeast"/>
        <w:ind w:firstLine="540"/>
        <w:jc w:val="left"/>
        <w:rPr>
          <w:rFonts w:ascii="微软雅黑" w:eastAsia="微软雅黑" w:hAnsi="微软雅黑" w:cs="宋体"/>
          <w:color w:val="000000"/>
          <w:kern w:val="0"/>
          <w:sz w:val="23"/>
          <w:szCs w:val="23"/>
        </w:rPr>
      </w:pPr>
      <w:r w:rsidRPr="00654779">
        <w:rPr>
          <w:rFonts w:ascii="宋体" w:eastAsia="宋体" w:hAnsi="宋体" w:cs="宋体" w:hint="eastAsia"/>
          <w:b/>
          <w:bCs/>
          <w:color w:val="000000"/>
          <w:kern w:val="0"/>
          <w:sz w:val="24"/>
          <w:szCs w:val="24"/>
        </w:rPr>
        <w:t>一、复试人数和招生计划</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（一）本学院各专业参加复试的招生计划如下：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1605"/>
        <w:gridCol w:w="1575"/>
        <w:gridCol w:w="1090"/>
      </w:tblGrid>
      <w:tr w:rsidR="00654779" w:rsidRPr="00654779" w:rsidTr="00654779">
        <w:trPr>
          <w:trHeight w:val="300"/>
          <w:jc w:val="center"/>
        </w:trPr>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hint="eastAsia"/>
                <w:kern w:val="0"/>
                <w:sz w:val="23"/>
                <w:szCs w:val="23"/>
              </w:rPr>
            </w:pPr>
            <w:r w:rsidRPr="00654779">
              <w:rPr>
                <w:rFonts w:ascii="宋体" w:eastAsia="宋体" w:hAnsi="宋体" w:cs="宋体" w:hint="eastAsia"/>
                <w:b/>
                <w:bCs/>
                <w:kern w:val="0"/>
                <w:sz w:val="23"/>
                <w:szCs w:val="23"/>
              </w:rPr>
              <w:t>专业名称</w:t>
            </w:r>
          </w:p>
        </w:tc>
        <w:tc>
          <w:tcPr>
            <w:tcW w:w="160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b/>
                <w:bCs/>
                <w:kern w:val="0"/>
                <w:sz w:val="23"/>
                <w:szCs w:val="23"/>
              </w:rPr>
              <w:t>学习方式</w:t>
            </w:r>
          </w:p>
        </w:tc>
        <w:tc>
          <w:tcPr>
            <w:tcW w:w="15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b/>
                <w:bCs/>
                <w:kern w:val="0"/>
                <w:sz w:val="23"/>
                <w:szCs w:val="23"/>
              </w:rPr>
              <w:t>招生计划</w:t>
            </w:r>
          </w:p>
        </w:tc>
        <w:tc>
          <w:tcPr>
            <w:tcW w:w="10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b/>
                <w:bCs/>
                <w:kern w:val="0"/>
                <w:sz w:val="23"/>
                <w:szCs w:val="23"/>
              </w:rPr>
              <w:t>备注</w:t>
            </w:r>
          </w:p>
        </w:tc>
      </w:tr>
      <w:tr w:rsidR="00654779" w:rsidRPr="00654779" w:rsidTr="00654779">
        <w:trPr>
          <w:jc w:val="center"/>
        </w:trPr>
        <w:tc>
          <w:tcPr>
            <w:tcW w:w="28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语言学及应用语言学</w:t>
            </w:r>
          </w:p>
        </w:tc>
        <w:tc>
          <w:tcPr>
            <w:tcW w:w="16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全日制</w:t>
            </w:r>
          </w:p>
        </w:tc>
        <w:tc>
          <w:tcPr>
            <w:tcW w:w="1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Times New Roman" w:eastAsia="宋体" w:hAnsi="Times New Roman" w:cs="Times New Roman"/>
                <w:kern w:val="0"/>
                <w:sz w:val="24"/>
                <w:szCs w:val="24"/>
              </w:rPr>
              <w:t>2</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r>
      <w:tr w:rsidR="00654779" w:rsidRPr="00654779" w:rsidTr="00654779">
        <w:trPr>
          <w:jc w:val="center"/>
        </w:trPr>
        <w:tc>
          <w:tcPr>
            <w:tcW w:w="28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中国少数民族语言文学</w:t>
            </w:r>
          </w:p>
        </w:tc>
        <w:tc>
          <w:tcPr>
            <w:tcW w:w="16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全日制</w:t>
            </w:r>
          </w:p>
        </w:tc>
        <w:tc>
          <w:tcPr>
            <w:tcW w:w="1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Times New Roman" w:eastAsia="宋体" w:hAnsi="Times New Roman" w:cs="Times New Roman"/>
                <w:kern w:val="0"/>
                <w:sz w:val="24"/>
                <w:szCs w:val="24"/>
              </w:rPr>
              <w:t>2</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r>
      <w:tr w:rsidR="00654779" w:rsidRPr="00654779" w:rsidTr="00654779">
        <w:trPr>
          <w:jc w:val="center"/>
        </w:trPr>
        <w:tc>
          <w:tcPr>
            <w:tcW w:w="28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戏剧与影视学</w:t>
            </w:r>
          </w:p>
        </w:tc>
        <w:tc>
          <w:tcPr>
            <w:tcW w:w="16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全日制</w:t>
            </w:r>
          </w:p>
        </w:tc>
        <w:tc>
          <w:tcPr>
            <w:tcW w:w="1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Times New Roman" w:eastAsia="宋体" w:hAnsi="Times New Roman" w:cs="Times New Roman"/>
                <w:kern w:val="0"/>
                <w:sz w:val="24"/>
                <w:szCs w:val="24"/>
              </w:rPr>
              <w:t>1</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r>
      <w:tr w:rsidR="00654779" w:rsidRPr="00654779" w:rsidTr="00654779">
        <w:trPr>
          <w:jc w:val="center"/>
        </w:trPr>
        <w:tc>
          <w:tcPr>
            <w:tcW w:w="28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广播电视</w:t>
            </w:r>
          </w:p>
        </w:tc>
        <w:tc>
          <w:tcPr>
            <w:tcW w:w="16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全日制</w:t>
            </w:r>
          </w:p>
        </w:tc>
        <w:tc>
          <w:tcPr>
            <w:tcW w:w="1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Times New Roman" w:eastAsia="宋体" w:hAnsi="Times New Roman" w:cs="Times New Roman"/>
                <w:kern w:val="0"/>
                <w:sz w:val="24"/>
                <w:szCs w:val="24"/>
              </w:rPr>
              <w:t>2</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r>
      <w:tr w:rsidR="00654779" w:rsidRPr="00654779" w:rsidTr="00654779">
        <w:trPr>
          <w:jc w:val="center"/>
        </w:trPr>
        <w:tc>
          <w:tcPr>
            <w:tcW w:w="280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汉语国际教育硕士</w:t>
            </w:r>
          </w:p>
        </w:tc>
        <w:tc>
          <w:tcPr>
            <w:tcW w:w="16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4"/>
                <w:szCs w:val="24"/>
              </w:rPr>
              <w:t>全日制</w:t>
            </w:r>
          </w:p>
        </w:tc>
        <w:tc>
          <w:tcPr>
            <w:tcW w:w="1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Times New Roman" w:eastAsia="宋体" w:hAnsi="Times New Roman" w:cs="Times New Roman"/>
                <w:kern w:val="0"/>
                <w:sz w:val="24"/>
                <w:szCs w:val="24"/>
              </w:rPr>
              <w:t>7</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r>
    </w:tbl>
    <w:p w:rsidR="00654779" w:rsidRPr="00654779" w:rsidRDefault="00654779" w:rsidP="00654779">
      <w:pPr>
        <w:widowControl/>
        <w:spacing w:after="150" w:line="450" w:lineRule="atLeast"/>
        <w:ind w:firstLine="480"/>
        <w:rPr>
          <w:rFonts w:ascii="微软雅黑" w:eastAsia="微软雅黑" w:hAnsi="微软雅黑" w:cs="宋体"/>
          <w:color w:val="000000"/>
          <w:kern w:val="0"/>
          <w:sz w:val="23"/>
          <w:szCs w:val="23"/>
        </w:rPr>
      </w:pPr>
      <w:r w:rsidRPr="00654779">
        <w:rPr>
          <w:rFonts w:ascii="宋体" w:eastAsia="宋体" w:hAnsi="宋体" w:cs="宋体" w:hint="eastAsia"/>
          <w:b/>
          <w:bCs/>
          <w:color w:val="000000"/>
          <w:kern w:val="0"/>
          <w:sz w:val="24"/>
          <w:szCs w:val="24"/>
        </w:rPr>
        <w:t>二、调剂复试考生名单的确定</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（一）调剂复试考生须满足以下条件</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1.</w:t>
      </w:r>
      <w:r w:rsidRPr="00654779">
        <w:rPr>
          <w:rFonts w:ascii="宋体" w:eastAsia="宋体" w:hAnsi="宋体" w:cs="宋体" w:hint="eastAsia"/>
          <w:color w:val="000000"/>
          <w:kern w:val="0"/>
          <w:sz w:val="24"/>
          <w:szCs w:val="24"/>
        </w:rPr>
        <w:t>符合调入专业的报考条件；</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2.</w:t>
      </w:r>
      <w:r w:rsidRPr="00654779">
        <w:rPr>
          <w:rFonts w:ascii="宋体" w:eastAsia="宋体" w:hAnsi="宋体" w:cs="宋体" w:hint="eastAsia"/>
          <w:color w:val="000000"/>
          <w:kern w:val="0"/>
          <w:sz w:val="24"/>
          <w:szCs w:val="24"/>
        </w:rPr>
        <w:t>初试成绩符合第一志愿报考专业在</w:t>
      </w:r>
      <w:r w:rsidRPr="00654779">
        <w:rPr>
          <w:rFonts w:ascii="Times New Roman" w:eastAsia="微软雅黑" w:hAnsi="Times New Roman" w:cs="Times New Roman"/>
          <w:color w:val="000000"/>
          <w:kern w:val="0"/>
          <w:sz w:val="24"/>
          <w:szCs w:val="24"/>
        </w:rPr>
        <w:t>A</w:t>
      </w:r>
      <w:r w:rsidRPr="00654779">
        <w:rPr>
          <w:rFonts w:ascii="宋体" w:eastAsia="宋体" w:hAnsi="宋体" w:cs="宋体" w:hint="eastAsia"/>
          <w:color w:val="000000"/>
          <w:kern w:val="0"/>
          <w:sz w:val="24"/>
          <w:szCs w:val="24"/>
        </w:rPr>
        <w:t>区的全国初试成绩基本要求；</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3.</w:t>
      </w:r>
      <w:r w:rsidRPr="00654779">
        <w:rPr>
          <w:rFonts w:ascii="宋体" w:eastAsia="宋体" w:hAnsi="宋体" w:cs="宋体" w:hint="eastAsia"/>
          <w:color w:val="000000"/>
          <w:kern w:val="0"/>
          <w:sz w:val="24"/>
          <w:szCs w:val="24"/>
        </w:rPr>
        <w:t>考生拟调剂专业与原报考专业相同或相近；</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4.</w:t>
      </w:r>
      <w:r w:rsidRPr="00654779">
        <w:rPr>
          <w:rFonts w:ascii="宋体" w:eastAsia="宋体" w:hAnsi="宋体" w:cs="宋体" w:hint="eastAsia"/>
          <w:color w:val="000000"/>
          <w:kern w:val="0"/>
          <w:sz w:val="24"/>
          <w:szCs w:val="24"/>
        </w:rPr>
        <w:t>考生初试科目与拟调剂专业的初试科目相同或相近，其中统考科目原则上应相同；</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5.</w:t>
      </w:r>
      <w:r w:rsidRPr="00654779">
        <w:rPr>
          <w:rFonts w:ascii="宋体" w:eastAsia="宋体" w:hAnsi="宋体" w:cs="宋体" w:hint="eastAsia"/>
          <w:color w:val="000000"/>
          <w:kern w:val="0"/>
          <w:sz w:val="24"/>
          <w:szCs w:val="24"/>
        </w:rPr>
        <w:t>学术学位专业考生可申请调剂到相近的专业学位专业，全日制专业考生可调剂到相同或相近的非全日制专业。</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（二）调剂复试考生的工作程序</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学校在全国硕士生招生调剂服务系统和研究生院网站公布拟接收调剂考生的计划余额信息、调剂系统开关时间、调剂复试办法和联系咨询电话。考生在规定时间内登录中国研究生招生信息网填报调剂志愿，报考学院研究生招生工作领导小组审核同意、学校研究生招生工作领导小组审定参加复试名单。</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（三）调剂咨询电话</w:t>
      </w:r>
      <w:r w:rsidRPr="00654779">
        <w:rPr>
          <w:rFonts w:ascii="Times New Roman" w:eastAsia="微软雅黑" w:hAnsi="Times New Roman" w:cs="Times New Roman"/>
          <w:color w:val="000000"/>
          <w:kern w:val="0"/>
          <w:sz w:val="29"/>
          <w:szCs w:val="29"/>
        </w:rPr>
        <w:t>0516-83867855</w:t>
      </w:r>
    </w:p>
    <w:p w:rsidR="00654779" w:rsidRPr="00654779" w:rsidRDefault="00654779" w:rsidP="00654779">
      <w:pPr>
        <w:widowControl/>
        <w:spacing w:after="150" w:line="450" w:lineRule="atLeast"/>
        <w:ind w:firstLine="480"/>
        <w:jc w:val="left"/>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三、复试和录取的日程安排</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7"/>
        <w:gridCol w:w="3158"/>
        <w:gridCol w:w="2855"/>
      </w:tblGrid>
      <w:tr w:rsidR="00654779" w:rsidRPr="00654779" w:rsidTr="00654779">
        <w:trPr>
          <w:jc w:val="center"/>
        </w:trPr>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hint="eastAsia"/>
                <w:kern w:val="0"/>
                <w:sz w:val="23"/>
                <w:szCs w:val="23"/>
              </w:rPr>
            </w:pPr>
            <w:r w:rsidRPr="00654779">
              <w:rPr>
                <w:rFonts w:ascii="宋体" w:eastAsia="宋体" w:hAnsi="宋体" w:cs="宋体" w:hint="eastAsia"/>
                <w:b/>
                <w:bCs/>
                <w:kern w:val="0"/>
                <w:sz w:val="23"/>
                <w:szCs w:val="23"/>
              </w:rPr>
              <w:t>时间</w:t>
            </w:r>
          </w:p>
        </w:tc>
        <w:tc>
          <w:tcPr>
            <w:tcW w:w="34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b/>
                <w:bCs/>
                <w:kern w:val="0"/>
                <w:sz w:val="23"/>
                <w:szCs w:val="23"/>
              </w:rPr>
              <w:t>日程</w:t>
            </w:r>
          </w:p>
        </w:tc>
        <w:tc>
          <w:tcPr>
            <w:tcW w:w="30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b/>
                <w:bCs/>
                <w:kern w:val="0"/>
                <w:sz w:val="23"/>
                <w:szCs w:val="23"/>
              </w:rPr>
              <w:t>备注</w:t>
            </w:r>
          </w:p>
        </w:tc>
      </w:tr>
      <w:tr w:rsidR="00654779" w:rsidRPr="00654779" w:rsidTr="00654779">
        <w:trPr>
          <w:trHeight w:val="1065"/>
          <w:jc w:val="center"/>
        </w:trPr>
        <w:tc>
          <w:tcPr>
            <w:tcW w:w="2415"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Times New Roman" w:eastAsia="宋体" w:hAnsi="Times New Roman" w:cs="Times New Roman"/>
                <w:kern w:val="0"/>
                <w:sz w:val="23"/>
                <w:szCs w:val="23"/>
              </w:rPr>
              <w:lastRenderedPageBreak/>
              <w:t>4</w:t>
            </w:r>
            <w:r w:rsidRPr="00654779">
              <w:rPr>
                <w:rFonts w:ascii="宋体" w:eastAsia="宋体" w:hAnsi="宋体" w:cs="宋体" w:hint="eastAsia"/>
                <w:kern w:val="0"/>
                <w:sz w:val="23"/>
                <w:szCs w:val="23"/>
              </w:rPr>
              <w:t>月</w:t>
            </w:r>
            <w:r w:rsidRPr="00654779">
              <w:rPr>
                <w:rFonts w:ascii="Times New Roman" w:eastAsia="宋体" w:hAnsi="Times New Roman" w:cs="Times New Roman"/>
                <w:kern w:val="0"/>
                <w:sz w:val="23"/>
                <w:szCs w:val="23"/>
              </w:rPr>
              <w:t>11</w:t>
            </w:r>
            <w:r w:rsidRPr="00654779">
              <w:rPr>
                <w:rFonts w:ascii="宋体" w:eastAsia="宋体" w:hAnsi="宋体" w:cs="宋体" w:hint="eastAsia"/>
                <w:kern w:val="0"/>
                <w:sz w:val="23"/>
                <w:szCs w:val="23"/>
              </w:rPr>
              <w:t>日</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Times New Roman" w:eastAsia="宋体" w:hAnsi="Times New Roman" w:cs="Times New Roman"/>
                <w:kern w:val="0"/>
                <w:sz w:val="23"/>
                <w:szCs w:val="23"/>
              </w:rPr>
              <w:t>8</w:t>
            </w:r>
            <w:r w:rsidRPr="00654779">
              <w:rPr>
                <w:rFonts w:ascii="宋体" w:eastAsia="宋体" w:hAnsi="宋体" w:cs="宋体" w:hint="eastAsia"/>
                <w:kern w:val="0"/>
                <w:sz w:val="23"/>
                <w:szCs w:val="23"/>
              </w:rPr>
              <w:t>：</w:t>
            </w:r>
            <w:r w:rsidRPr="00654779">
              <w:rPr>
                <w:rFonts w:ascii="Times New Roman" w:eastAsia="宋体" w:hAnsi="Times New Roman" w:cs="Times New Roman"/>
                <w:kern w:val="0"/>
                <w:sz w:val="23"/>
                <w:szCs w:val="23"/>
              </w:rPr>
              <w:t>30-11</w:t>
            </w:r>
            <w:r w:rsidRPr="00654779">
              <w:rPr>
                <w:rFonts w:ascii="宋体" w:eastAsia="宋体" w:hAnsi="宋体" w:cs="宋体" w:hint="eastAsia"/>
                <w:kern w:val="0"/>
                <w:sz w:val="23"/>
                <w:szCs w:val="23"/>
              </w:rPr>
              <w:t>：</w:t>
            </w:r>
            <w:r w:rsidRPr="00654779">
              <w:rPr>
                <w:rFonts w:ascii="Times New Roman" w:eastAsia="宋体" w:hAnsi="Times New Roman" w:cs="Times New Roman"/>
                <w:kern w:val="0"/>
                <w:sz w:val="23"/>
                <w:szCs w:val="23"/>
              </w:rPr>
              <w:t>30</w:t>
            </w:r>
            <w:r w:rsidRPr="00654779">
              <w:rPr>
                <w:rFonts w:ascii="宋体" w:eastAsia="宋体" w:hAnsi="宋体" w:cs="宋体" w:hint="eastAsia"/>
                <w:kern w:val="0"/>
                <w:sz w:val="23"/>
                <w:szCs w:val="23"/>
              </w:rPr>
              <w:t>，</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Times New Roman" w:eastAsia="宋体" w:hAnsi="Times New Roman" w:cs="Times New Roman"/>
                <w:kern w:val="0"/>
                <w:sz w:val="23"/>
                <w:szCs w:val="23"/>
              </w:rPr>
              <w:t>14</w:t>
            </w:r>
            <w:r w:rsidRPr="00654779">
              <w:rPr>
                <w:rFonts w:ascii="宋体" w:eastAsia="宋体" w:hAnsi="宋体" w:cs="宋体" w:hint="eastAsia"/>
                <w:kern w:val="0"/>
                <w:sz w:val="23"/>
                <w:szCs w:val="23"/>
              </w:rPr>
              <w:t>：</w:t>
            </w:r>
            <w:r w:rsidRPr="00654779">
              <w:rPr>
                <w:rFonts w:ascii="Times New Roman" w:eastAsia="宋体" w:hAnsi="Times New Roman" w:cs="Times New Roman"/>
                <w:kern w:val="0"/>
                <w:sz w:val="23"/>
                <w:szCs w:val="23"/>
              </w:rPr>
              <w:t>30-17</w:t>
            </w:r>
            <w:r w:rsidRPr="00654779">
              <w:rPr>
                <w:rFonts w:ascii="宋体" w:eastAsia="宋体" w:hAnsi="宋体" w:cs="宋体" w:hint="eastAsia"/>
                <w:kern w:val="0"/>
                <w:sz w:val="23"/>
                <w:szCs w:val="23"/>
              </w:rPr>
              <w:t>：</w:t>
            </w:r>
            <w:r w:rsidRPr="00654779">
              <w:rPr>
                <w:rFonts w:ascii="Times New Roman" w:eastAsia="宋体" w:hAnsi="Times New Roman" w:cs="Times New Roman"/>
                <w:kern w:val="0"/>
                <w:sz w:val="23"/>
                <w:szCs w:val="23"/>
              </w:rPr>
              <w:t>30</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c>
          <w:tcPr>
            <w:tcW w:w="34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kern w:val="0"/>
                <w:sz w:val="23"/>
                <w:szCs w:val="23"/>
              </w:rPr>
              <w:t>所有考生到研究生院报到，资格审查通过后考生到语言科学与艺术学院报到，领取学院《</w:t>
            </w:r>
            <w:r w:rsidRPr="00654779">
              <w:rPr>
                <w:rFonts w:ascii="Times New Roman" w:eastAsia="宋体" w:hAnsi="Times New Roman" w:cs="Times New Roman"/>
                <w:kern w:val="0"/>
                <w:sz w:val="23"/>
                <w:szCs w:val="23"/>
              </w:rPr>
              <w:t>2019</w:t>
            </w:r>
            <w:r w:rsidRPr="00654779">
              <w:rPr>
                <w:rFonts w:ascii="宋体" w:eastAsia="宋体" w:hAnsi="宋体" w:cs="宋体" w:hint="eastAsia"/>
                <w:kern w:val="0"/>
                <w:sz w:val="23"/>
                <w:szCs w:val="23"/>
              </w:rPr>
              <w:t>年招收硕士研究生复试与录取实施细则》</w:t>
            </w:r>
          </w:p>
        </w:tc>
        <w:tc>
          <w:tcPr>
            <w:tcW w:w="306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kern w:val="0"/>
                <w:sz w:val="23"/>
                <w:szCs w:val="23"/>
              </w:rPr>
              <w:t>研究生院报到地点：江苏师范大学泉山校区</w:t>
            </w:r>
            <w:r w:rsidRPr="00654779">
              <w:rPr>
                <w:rFonts w:ascii="Times New Roman" w:eastAsia="宋体" w:hAnsi="Times New Roman" w:cs="Times New Roman"/>
                <w:kern w:val="0"/>
                <w:sz w:val="23"/>
                <w:szCs w:val="23"/>
              </w:rPr>
              <w:t>2</w:t>
            </w:r>
            <w:r w:rsidRPr="00654779">
              <w:rPr>
                <w:rFonts w:ascii="宋体" w:eastAsia="宋体" w:hAnsi="宋体" w:cs="宋体" w:hint="eastAsia"/>
                <w:kern w:val="0"/>
                <w:sz w:val="23"/>
                <w:szCs w:val="23"/>
              </w:rPr>
              <w:t>号楼</w:t>
            </w:r>
            <w:r w:rsidRPr="00654779">
              <w:rPr>
                <w:rFonts w:ascii="Times New Roman" w:eastAsia="宋体" w:hAnsi="Times New Roman" w:cs="Times New Roman"/>
                <w:kern w:val="0"/>
                <w:sz w:val="23"/>
                <w:szCs w:val="23"/>
              </w:rPr>
              <w:t>202B</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时间：</w:t>
            </w:r>
            <w:r w:rsidRPr="00654779">
              <w:rPr>
                <w:rFonts w:ascii="Times New Roman" w:eastAsia="宋体" w:hAnsi="Times New Roman" w:cs="Times New Roman"/>
                <w:color w:val="000000"/>
                <w:kern w:val="0"/>
                <w:sz w:val="23"/>
                <w:szCs w:val="23"/>
              </w:rPr>
              <w:t>8</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30-11</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30</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14</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30-17</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30</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语言科学与艺术学院报到地点：江苏师范大学云龙校区</w:t>
            </w:r>
            <w:r w:rsidRPr="00654779">
              <w:rPr>
                <w:rFonts w:ascii="Times New Roman" w:eastAsia="宋体" w:hAnsi="Times New Roman" w:cs="Times New Roman"/>
                <w:color w:val="000000"/>
                <w:kern w:val="0"/>
                <w:sz w:val="23"/>
                <w:szCs w:val="23"/>
              </w:rPr>
              <w:t>1#-103</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kern w:val="0"/>
                <w:sz w:val="23"/>
                <w:szCs w:val="23"/>
              </w:rPr>
              <w:t>  </w:t>
            </w:r>
          </w:p>
        </w:tc>
      </w:tr>
      <w:tr w:rsidR="00654779" w:rsidRPr="00654779" w:rsidTr="00654779">
        <w:trPr>
          <w:trHeight w:val="375"/>
          <w:jc w:val="center"/>
        </w:trPr>
        <w:tc>
          <w:tcPr>
            <w:tcW w:w="0" w:type="auto"/>
            <w:vMerge/>
            <w:tcBorders>
              <w:top w:val="nil"/>
              <w:left w:val="single" w:sz="6" w:space="0" w:color="000000"/>
              <w:bottom w:val="single" w:sz="6" w:space="0" w:color="000000"/>
              <w:right w:val="single" w:sz="6" w:space="0" w:color="000000"/>
            </w:tcBorders>
            <w:vAlign w:val="center"/>
            <w:hideMark/>
          </w:tcPr>
          <w:p w:rsidR="00654779" w:rsidRPr="00654779" w:rsidRDefault="00654779" w:rsidP="00654779">
            <w:pPr>
              <w:widowControl/>
              <w:spacing w:after="0"/>
              <w:jc w:val="left"/>
              <w:rPr>
                <w:rFonts w:ascii="宋体" w:eastAsia="宋体" w:hAnsi="宋体" w:cs="宋体"/>
                <w:kern w:val="0"/>
                <w:sz w:val="23"/>
                <w:szCs w:val="23"/>
              </w:rPr>
            </w:pPr>
          </w:p>
        </w:tc>
        <w:tc>
          <w:tcPr>
            <w:tcW w:w="34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kern w:val="0"/>
                <w:sz w:val="23"/>
                <w:szCs w:val="23"/>
              </w:rPr>
              <w:t>审核通过考生缴费，</w:t>
            </w:r>
            <w:r w:rsidRPr="00654779">
              <w:rPr>
                <w:rFonts w:ascii="Times New Roman" w:eastAsia="宋体" w:hAnsi="Times New Roman" w:cs="Times New Roman"/>
                <w:kern w:val="0"/>
                <w:sz w:val="23"/>
                <w:szCs w:val="23"/>
              </w:rPr>
              <w:t>80</w:t>
            </w:r>
            <w:r w:rsidRPr="00654779">
              <w:rPr>
                <w:rFonts w:ascii="宋体" w:eastAsia="宋体" w:hAnsi="宋体" w:cs="宋体" w:hint="eastAsia"/>
                <w:kern w:val="0"/>
                <w:sz w:val="23"/>
                <w:szCs w:val="23"/>
              </w:rPr>
              <w:t>元</w:t>
            </w:r>
            <w:r w:rsidRPr="00654779">
              <w:rPr>
                <w:rFonts w:ascii="Times New Roman" w:eastAsia="宋体" w:hAnsi="Times New Roman" w:cs="Times New Roman"/>
                <w:kern w:val="0"/>
                <w:sz w:val="23"/>
                <w:szCs w:val="23"/>
              </w:rPr>
              <w:t>/</w:t>
            </w:r>
            <w:r w:rsidRPr="00654779">
              <w:rPr>
                <w:rFonts w:ascii="宋体" w:eastAsia="宋体" w:hAnsi="宋体" w:cs="宋体" w:hint="eastAsia"/>
                <w:kern w:val="0"/>
                <w:sz w:val="23"/>
                <w:szCs w:val="23"/>
              </w:rPr>
              <w:t>人</w:t>
            </w:r>
          </w:p>
        </w:tc>
        <w:tc>
          <w:tcPr>
            <w:tcW w:w="0" w:type="auto"/>
            <w:vMerge/>
            <w:tcBorders>
              <w:top w:val="nil"/>
              <w:left w:val="nil"/>
              <w:bottom w:val="single" w:sz="6" w:space="0" w:color="000000"/>
              <w:right w:val="single" w:sz="6" w:space="0" w:color="000000"/>
            </w:tcBorders>
            <w:vAlign w:val="center"/>
            <w:hideMark/>
          </w:tcPr>
          <w:p w:rsidR="00654779" w:rsidRPr="00654779" w:rsidRDefault="00654779" w:rsidP="00654779">
            <w:pPr>
              <w:widowControl/>
              <w:spacing w:after="0"/>
              <w:jc w:val="left"/>
              <w:rPr>
                <w:rFonts w:ascii="宋体" w:eastAsia="宋体" w:hAnsi="宋体" w:cs="宋体"/>
                <w:kern w:val="0"/>
                <w:sz w:val="23"/>
                <w:szCs w:val="23"/>
              </w:rPr>
            </w:pPr>
          </w:p>
        </w:tc>
      </w:tr>
      <w:tr w:rsidR="00654779" w:rsidRPr="00654779" w:rsidTr="00654779">
        <w:trPr>
          <w:jc w:val="center"/>
        </w:trPr>
        <w:tc>
          <w:tcPr>
            <w:tcW w:w="24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Times New Roman" w:eastAsia="宋体" w:hAnsi="Times New Roman" w:cs="Times New Roman"/>
                <w:color w:val="000000"/>
                <w:kern w:val="0"/>
                <w:sz w:val="23"/>
                <w:szCs w:val="23"/>
              </w:rPr>
              <w:t>4</w:t>
            </w:r>
            <w:r w:rsidRPr="00654779">
              <w:rPr>
                <w:rFonts w:ascii="宋体" w:eastAsia="宋体" w:hAnsi="宋体" w:cs="宋体" w:hint="eastAsia"/>
                <w:color w:val="000000"/>
                <w:kern w:val="0"/>
                <w:sz w:val="23"/>
                <w:szCs w:val="23"/>
              </w:rPr>
              <w:t>月</w:t>
            </w:r>
            <w:r w:rsidRPr="00654779">
              <w:rPr>
                <w:rFonts w:ascii="Times New Roman" w:eastAsia="宋体" w:hAnsi="Times New Roman" w:cs="Times New Roman"/>
                <w:color w:val="000000"/>
                <w:kern w:val="0"/>
                <w:sz w:val="23"/>
                <w:szCs w:val="23"/>
              </w:rPr>
              <w:t>11</w:t>
            </w:r>
            <w:r w:rsidRPr="00654779">
              <w:rPr>
                <w:rFonts w:ascii="宋体" w:eastAsia="宋体" w:hAnsi="宋体" w:cs="宋体" w:hint="eastAsia"/>
                <w:color w:val="000000"/>
                <w:kern w:val="0"/>
                <w:sz w:val="23"/>
                <w:szCs w:val="23"/>
              </w:rPr>
              <w:t>日</w:t>
            </w:r>
          </w:p>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Times New Roman" w:eastAsia="宋体" w:hAnsi="Times New Roman" w:cs="Times New Roman"/>
                <w:color w:val="000000"/>
                <w:kern w:val="0"/>
                <w:sz w:val="23"/>
                <w:szCs w:val="23"/>
              </w:rPr>
              <w:t>19</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00-21</w:t>
            </w:r>
            <w:r w:rsidRPr="00654779">
              <w:rPr>
                <w:rFonts w:ascii="宋体" w:eastAsia="宋体" w:hAnsi="宋体" w:cs="宋体" w:hint="eastAsia"/>
                <w:color w:val="000000"/>
                <w:kern w:val="0"/>
                <w:sz w:val="23"/>
                <w:szCs w:val="23"/>
              </w:rPr>
              <w:t>：</w:t>
            </w:r>
            <w:r w:rsidRPr="00654779">
              <w:rPr>
                <w:rFonts w:ascii="Times New Roman" w:eastAsia="宋体" w:hAnsi="Times New Roman" w:cs="Times New Roman"/>
                <w:color w:val="000000"/>
                <w:kern w:val="0"/>
                <w:sz w:val="23"/>
                <w:szCs w:val="23"/>
              </w:rPr>
              <w:t>30</w:t>
            </w:r>
          </w:p>
        </w:tc>
        <w:tc>
          <w:tcPr>
            <w:tcW w:w="34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专业复试笔试</w:t>
            </w:r>
          </w:p>
        </w:tc>
        <w:tc>
          <w:tcPr>
            <w:tcW w:w="30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地点：</w:t>
            </w:r>
          </w:p>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江苏师范大学云龙校区</w:t>
            </w:r>
            <w:r w:rsidRPr="00654779">
              <w:rPr>
                <w:rFonts w:ascii="Times New Roman" w:eastAsia="宋体" w:hAnsi="Times New Roman" w:cs="Times New Roman"/>
                <w:color w:val="000000"/>
                <w:kern w:val="0"/>
                <w:sz w:val="23"/>
                <w:szCs w:val="23"/>
              </w:rPr>
              <w:t>1#101</w:t>
            </w:r>
          </w:p>
        </w:tc>
      </w:tr>
      <w:tr w:rsidR="00654779" w:rsidRPr="00654779" w:rsidTr="00654779">
        <w:trPr>
          <w:jc w:val="center"/>
        </w:trPr>
        <w:tc>
          <w:tcPr>
            <w:tcW w:w="24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Times New Roman" w:eastAsia="宋体" w:hAnsi="Times New Roman" w:cs="Times New Roman"/>
                <w:color w:val="000000"/>
                <w:kern w:val="0"/>
                <w:sz w:val="23"/>
                <w:szCs w:val="23"/>
              </w:rPr>
              <w:t>4</w:t>
            </w:r>
            <w:r w:rsidRPr="00654779">
              <w:rPr>
                <w:rFonts w:ascii="宋体" w:eastAsia="宋体" w:hAnsi="宋体" w:cs="宋体" w:hint="eastAsia"/>
                <w:color w:val="000000"/>
                <w:kern w:val="0"/>
                <w:sz w:val="23"/>
                <w:szCs w:val="23"/>
              </w:rPr>
              <w:t>月</w:t>
            </w:r>
            <w:r w:rsidRPr="00654779">
              <w:rPr>
                <w:rFonts w:ascii="Times New Roman" w:eastAsia="宋体" w:hAnsi="Times New Roman" w:cs="Times New Roman"/>
                <w:color w:val="000000"/>
                <w:kern w:val="0"/>
                <w:sz w:val="23"/>
                <w:szCs w:val="23"/>
              </w:rPr>
              <w:t>12</w:t>
            </w:r>
            <w:r w:rsidRPr="00654779">
              <w:rPr>
                <w:rFonts w:ascii="宋体" w:eastAsia="宋体" w:hAnsi="宋体" w:cs="宋体" w:hint="eastAsia"/>
                <w:color w:val="000000"/>
                <w:kern w:val="0"/>
                <w:sz w:val="23"/>
                <w:szCs w:val="23"/>
              </w:rPr>
              <w:t>日</w:t>
            </w:r>
            <w:r w:rsidRPr="00654779">
              <w:rPr>
                <w:rFonts w:ascii="Times New Roman" w:eastAsia="宋体" w:hAnsi="Times New Roman" w:cs="Times New Roman"/>
                <w:color w:val="000000"/>
                <w:kern w:val="0"/>
                <w:sz w:val="23"/>
                <w:szCs w:val="23"/>
              </w:rPr>
              <w:t>8:00</w:t>
            </w:r>
            <w:r w:rsidRPr="00654779">
              <w:rPr>
                <w:rFonts w:ascii="宋体" w:eastAsia="宋体" w:hAnsi="宋体" w:cs="宋体" w:hint="eastAsia"/>
                <w:color w:val="000000"/>
                <w:kern w:val="0"/>
                <w:sz w:val="23"/>
                <w:szCs w:val="23"/>
              </w:rPr>
              <w:t>开始</w:t>
            </w:r>
          </w:p>
        </w:tc>
        <w:tc>
          <w:tcPr>
            <w:tcW w:w="34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复试面试</w:t>
            </w:r>
          </w:p>
          <w:p w:rsidR="00654779" w:rsidRPr="00654779" w:rsidRDefault="00654779" w:rsidP="00654779">
            <w:pPr>
              <w:widowControl/>
              <w:spacing w:after="15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（含外语听力口语面试）</w:t>
            </w:r>
          </w:p>
        </w:tc>
        <w:tc>
          <w:tcPr>
            <w:tcW w:w="30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54779" w:rsidRPr="00654779" w:rsidRDefault="00654779" w:rsidP="00654779">
            <w:pPr>
              <w:widowControl/>
              <w:spacing w:after="150"/>
              <w:ind w:firstLine="420"/>
              <w:jc w:val="center"/>
              <w:rPr>
                <w:rFonts w:ascii="宋体" w:eastAsia="宋体" w:hAnsi="宋体" w:cs="宋体"/>
                <w:kern w:val="0"/>
                <w:sz w:val="23"/>
                <w:szCs w:val="23"/>
              </w:rPr>
            </w:pPr>
            <w:r w:rsidRPr="00654779">
              <w:rPr>
                <w:rFonts w:ascii="宋体" w:eastAsia="宋体" w:hAnsi="宋体" w:cs="宋体" w:hint="eastAsia"/>
                <w:color w:val="000000"/>
                <w:kern w:val="0"/>
                <w:sz w:val="23"/>
                <w:szCs w:val="23"/>
              </w:rPr>
              <w:t>江苏师范大学云龙校区</w:t>
            </w:r>
            <w:r w:rsidRPr="00654779">
              <w:rPr>
                <w:rFonts w:ascii="Times New Roman" w:eastAsia="宋体" w:hAnsi="Times New Roman" w:cs="Times New Roman"/>
                <w:color w:val="000000"/>
                <w:kern w:val="0"/>
                <w:sz w:val="23"/>
                <w:szCs w:val="23"/>
              </w:rPr>
              <w:t>1#</w:t>
            </w:r>
            <w:r w:rsidRPr="00654779">
              <w:rPr>
                <w:rFonts w:ascii="宋体" w:eastAsia="宋体" w:hAnsi="宋体" w:cs="宋体" w:hint="eastAsia"/>
                <w:color w:val="000000"/>
                <w:kern w:val="0"/>
                <w:sz w:val="23"/>
                <w:szCs w:val="23"/>
              </w:rPr>
              <w:t>楼语科院</w:t>
            </w:r>
            <w:r w:rsidRPr="00654779">
              <w:rPr>
                <w:rFonts w:ascii="Times New Roman" w:eastAsia="宋体" w:hAnsi="Times New Roman" w:cs="Times New Roman"/>
                <w:color w:val="000000"/>
                <w:kern w:val="0"/>
                <w:sz w:val="23"/>
                <w:szCs w:val="23"/>
              </w:rPr>
              <w:t>215</w:t>
            </w:r>
            <w:r w:rsidRPr="00654779">
              <w:rPr>
                <w:rFonts w:ascii="宋体" w:eastAsia="宋体" w:hAnsi="宋体" w:cs="宋体" w:hint="eastAsia"/>
                <w:color w:val="000000"/>
                <w:kern w:val="0"/>
                <w:sz w:val="23"/>
                <w:szCs w:val="23"/>
              </w:rPr>
              <w:t>室进行外语听力口语面试，三楼大会议室进行专业综合面试</w:t>
            </w:r>
          </w:p>
        </w:tc>
      </w:tr>
    </w:tbl>
    <w:p w:rsidR="00654779" w:rsidRPr="00654779" w:rsidRDefault="00654779" w:rsidP="00654779">
      <w:pPr>
        <w:widowControl/>
        <w:spacing w:after="150" w:line="450" w:lineRule="atLeast"/>
        <w:ind w:firstLine="480"/>
        <w:jc w:val="left"/>
        <w:rPr>
          <w:rFonts w:ascii="微软雅黑" w:eastAsia="微软雅黑" w:hAnsi="微软雅黑" w:cs="宋体"/>
          <w:color w:val="000000"/>
          <w:kern w:val="0"/>
          <w:sz w:val="23"/>
          <w:szCs w:val="23"/>
        </w:rPr>
      </w:pPr>
      <w:r w:rsidRPr="00654779">
        <w:rPr>
          <w:rFonts w:ascii="宋体" w:eastAsia="宋体" w:hAnsi="宋体" w:cs="宋体" w:hint="eastAsia"/>
          <w:b/>
          <w:bCs/>
          <w:color w:val="000000"/>
          <w:kern w:val="0"/>
          <w:sz w:val="24"/>
          <w:szCs w:val="24"/>
        </w:rPr>
        <w:t>四、笔试地点</w:t>
      </w:r>
    </w:p>
    <w:p w:rsidR="00654779" w:rsidRPr="00654779" w:rsidRDefault="00654779" w:rsidP="00654779">
      <w:pPr>
        <w:widowControl/>
        <w:spacing w:after="150" w:line="450" w:lineRule="atLeast"/>
        <w:ind w:firstLine="555"/>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1.</w:t>
      </w:r>
      <w:r w:rsidRPr="00654779">
        <w:rPr>
          <w:rFonts w:ascii="宋体" w:eastAsia="宋体" w:hAnsi="宋体" w:cs="宋体" w:hint="eastAsia"/>
          <w:color w:val="000000"/>
          <w:kern w:val="0"/>
          <w:sz w:val="24"/>
          <w:szCs w:val="24"/>
        </w:rPr>
        <w:t>笔试时间：</w:t>
      </w:r>
      <w:r w:rsidRPr="00654779">
        <w:rPr>
          <w:rFonts w:ascii="Times New Roman" w:eastAsia="微软雅黑" w:hAnsi="Times New Roman" w:cs="Times New Roman"/>
          <w:color w:val="000000"/>
          <w:kern w:val="0"/>
          <w:sz w:val="24"/>
          <w:szCs w:val="24"/>
        </w:rPr>
        <w:t>4</w:t>
      </w:r>
      <w:r w:rsidRPr="00654779">
        <w:rPr>
          <w:rFonts w:ascii="宋体" w:eastAsia="宋体" w:hAnsi="宋体" w:cs="宋体" w:hint="eastAsia"/>
          <w:color w:val="000000"/>
          <w:kern w:val="0"/>
          <w:sz w:val="24"/>
          <w:szCs w:val="24"/>
        </w:rPr>
        <w:t>月</w:t>
      </w:r>
      <w:r w:rsidRPr="00654779">
        <w:rPr>
          <w:rFonts w:ascii="Times New Roman" w:eastAsia="微软雅黑" w:hAnsi="Times New Roman" w:cs="Times New Roman"/>
          <w:color w:val="000000"/>
          <w:kern w:val="0"/>
          <w:sz w:val="24"/>
          <w:szCs w:val="24"/>
        </w:rPr>
        <w:t>11</w:t>
      </w:r>
      <w:r w:rsidRPr="00654779">
        <w:rPr>
          <w:rFonts w:ascii="宋体" w:eastAsia="宋体" w:hAnsi="宋体" w:cs="宋体" w:hint="eastAsia"/>
          <w:color w:val="000000"/>
          <w:kern w:val="0"/>
          <w:sz w:val="24"/>
          <w:szCs w:val="24"/>
        </w:rPr>
        <w:t>日</w:t>
      </w:r>
      <w:r w:rsidRPr="00654779">
        <w:rPr>
          <w:rFonts w:ascii="Times New Roman" w:eastAsia="微软雅黑" w:hAnsi="Times New Roman" w:cs="Times New Roman"/>
          <w:color w:val="000000"/>
          <w:kern w:val="0"/>
          <w:sz w:val="24"/>
          <w:szCs w:val="24"/>
        </w:rPr>
        <w:t>19</w:t>
      </w:r>
      <w:r w:rsidRPr="00654779">
        <w:rPr>
          <w:rFonts w:ascii="宋体" w:eastAsia="宋体" w:hAnsi="宋体" w:cs="宋体" w:hint="eastAsia"/>
          <w:color w:val="000000"/>
          <w:kern w:val="0"/>
          <w:sz w:val="24"/>
          <w:szCs w:val="24"/>
        </w:rPr>
        <w:t>：</w:t>
      </w:r>
      <w:r w:rsidRPr="00654779">
        <w:rPr>
          <w:rFonts w:ascii="Times New Roman" w:eastAsia="微软雅黑" w:hAnsi="Times New Roman" w:cs="Times New Roman"/>
          <w:color w:val="000000"/>
          <w:kern w:val="0"/>
          <w:sz w:val="24"/>
          <w:szCs w:val="24"/>
        </w:rPr>
        <w:t>00-21</w:t>
      </w:r>
      <w:r w:rsidRPr="00654779">
        <w:rPr>
          <w:rFonts w:ascii="宋体" w:eastAsia="宋体" w:hAnsi="宋体" w:cs="宋体" w:hint="eastAsia"/>
          <w:color w:val="000000"/>
          <w:kern w:val="0"/>
          <w:sz w:val="24"/>
          <w:szCs w:val="24"/>
        </w:rPr>
        <w:t>：</w:t>
      </w:r>
      <w:r w:rsidRPr="00654779">
        <w:rPr>
          <w:rFonts w:ascii="Times New Roman" w:eastAsia="微软雅黑" w:hAnsi="Times New Roman" w:cs="Times New Roman"/>
          <w:color w:val="000000"/>
          <w:kern w:val="0"/>
          <w:sz w:val="24"/>
          <w:szCs w:val="24"/>
        </w:rPr>
        <w:t>30</w:t>
      </w:r>
      <w:r w:rsidRPr="00654779">
        <w:rPr>
          <w:rFonts w:ascii="宋体" w:eastAsia="宋体" w:hAnsi="宋体" w:cs="宋体" w:hint="eastAsia"/>
          <w:color w:val="000000"/>
          <w:kern w:val="0"/>
          <w:sz w:val="24"/>
          <w:szCs w:val="24"/>
        </w:rPr>
        <w:t>；</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2.</w:t>
      </w:r>
      <w:r w:rsidRPr="00654779">
        <w:rPr>
          <w:rFonts w:ascii="宋体" w:eastAsia="宋体" w:hAnsi="宋体" w:cs="宋体" w:hint="eastAsia"/>
          <w:color w:val="000000"/>
          <w:kern w:val="0"/>
          <w:sz w:val="24"/>
          <w:szCs w:val="24"/>
        </w:rPr>
        <w:t>笔试地点：江苏师范大学（云龙校区）语言科学与艺术学院</w:t>
      </w:r>
      <w:r w:rsidRPr="00654779">
        <w:rPr>
          <w:rFonts w:ascii="Times New Roman" w:eastAsia="微软雅黑" w:hAnsi="Times New Roman" w:cs="Times New Roman"/>
          <w:color w:val="000000"/>
          <w:kern w:val="0"/>
          <w:sz w:val="24"/>
          <w:szCs w:val="24"/>
        </w:rPr>
        <w:t>1#101</w:t>
      </w:r>
      <w:r w:rsidRPr="00654779">
        <w:rPr>
          <w:rFonts w:ascii="宋体" w:eastAsia="宋体" w:hAnsi="宋体" w:cs="宋体" w:hint="eastAsia"/>
          <w:color w:val="000000"/>
          <w:kern w:val="0"/>
          <w:sz w:val="24"/>
          <w:szCs w:val="24"/>
        </w:rPr>
        <w:t>。</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五、面试地点及程序</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1. </w:t>
      </w:r>
      <w:r w:rsidRPr="00654779">
        <w:rPr>
          <w:rFonts w:ascii="宋体" w:eastAsia="宋体" w:hAnsi="宋体" w:cs="宋体" w:hint="eastAsia"/>
          <w:color w:val="000000"/>
          <w:kern w:val="0"/>
          <w:sz w:val="24"/>
          <w:szCs w:val="24"/>
        </w:rPr>
        <w:t>面试地点：江苏师范大学（云龙校区）语言科学与艺术学院</w:t>
      </w:r>
      <w:r w:rsidRPr="00654779">
        <w:rPr>
          <w:rFonts w:ascii="Times New Roman" w:eastAsia="微软雅黑" w:hAnsi="Times New Roman" w:cs="Times New Roman"/>
          <w:color w:val="000000"/>
          <w:kern w:val="0"/>
          <w:sz w:val="24"/>
          <w:szCs w:val="24"/>
        </w:rPr>
        <w:t>1</w:t>
      </w:r>
      <w:r w:rsidRPr="00654779">
        <w:rPr>
          <w:rFonts w:ascii="宋体" w:eastAsia="宋体" w:hAnsi="宋体" w:cs="宋体" w:hint="eastAsia"/>
          <w:color w:val="000000"/>
          <w:kern w:val="0"/>
          <w:sz w:val="24"/>
          <w:szCs w:val="24"/>
        </w:rPr>
        <w:t>号楼</w:t>
      </w:r>
      <w:r w:rsidRPr="00654779">
        <w:rPr>
          <w:rFonts w:ascii="Times New Roman" w:eastAsia="微软雅黑" w:hAnsi="Times New Roman" w:cs="Times New Roman"/>
          <w:color w:val="000000"/>
          <w:kern w:val="0"/>
          <w:sz w:val="24"/>
          <w:szCs w:val="24"/>
        </w:rPr>
        <w:t>215</w:t>
      </w:r>
      <w:r w:rsidRPr="00654779">
        <w:rPr>
          <w:rFonts w:ascii="宋体" w:eastAsia="宋体" w:hAnsi="宋体" w:cs="宋体" w:hint="eastAsia"/>
          <w:color w:val="000000"/>
          <w:kern w:val="0"/>
          <w:sz w:val="24"/>
          <w:szCs w:val="24"/>
        </w:rPr>
        <w:t>室进行外语听力口语面试，三楼大会议室进行专业综合面试；</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2. </w:t>
      </w:r>
      <w:r w:rsidRPr="00654779">
        <w:rPr>
          <w:rFonts w:ascii="宋体" w:eastAsia="宋体" w:hAnsi="宋体" w:cs="宋体" w:hint="eastAsia"/>
          <w:color w:val="000000"/>
          <w:kern w:val="0"/>
          <w:sz w:val="24"/>
          <w:szCs w:val="24"/>
        </w:rPr>
        <w:t>面试程序：</w:t>
      </w:r>
      <w:r w:rsidRPr="00654779">
        <w:rPr>
          <w:rFonts w:ascii="Times New Roman" w:eastAsia="微软雅黑" w:hAnsi="Times New Roman" w:cs="Times New Roman"/>
          <w:color w:val="000000"/>
          <w:kern w:val="0"/>
          <w:sz w:val="24"/>
          <w:szCs w:val="24"/>
        </w:rPr>
        <w:t>4</w:t>
      </w:r>
      <w:r w:rsidRPr="00654779">
        <w:rPr>
          <w:rFonts w:ascii="宋体" w:eastAsia="宋体" w:hAnsi="宋体" w:cs="宋体" w:hint="eastAsia"/>
          <w:color w:val="000000"/>
          <w:kern w:val="0"/>
          <w:sz w:val="24"/>
          <w:szCs w:val="24"/>
        </w:rPr>
        <w:t>月</w:t>
      </w:r>
      <w:r w:rsidRPr="00654779">
        <w:rPr>
          <w:rFonts w:ascii="Times New Roman" w:eastAsia="微软雅黑" w:hAnsi="Times New Roman" w:cs="Times New Roman"/>
          <w:color w:val="000000"/>
          <w:kern w:val="0"/>
          <w:sz w:val="24"/>
          <w:szCs w:val="24"/>
        </w:rPr>
        <w:t>12</w:t>
      </w:r>
      <w:r w:rsidRPr="00654779">
        <w:rPr>
          <w:rFonts w:ascii="宋体" w:eastAsia="宋体" w:hAnsi="宋体" w:cs="宋体" w:hint="eastAsia"/>
          <w:color w:val="000000"/>
          <w:kern w:val="0"/>
          <w:sz w:val="24"/>
          <w:szCs w:val="24"/>
        </w:rPr>
        <w:t>日</w:t>
      </w:r>
      <w:r w:rsidRPr="00654779">
        <w:rPr>
          <w:rFonts w:ascii="Times New Roman" w:eastAsia="微软雅黑" w:hAnsi="Times New Roman" w:cs="Times New Roman"/>
          <w:color w:val="000000"/>
          <w:kern w:val="0"/>
          <w:sz w:val="24"/>
          <w:szCs w:val="24"/>
        </w:rPr>
        <w:t>7:40</w:t>
      </w:r>
      <w:r w:rsidRPr="00654779">
        <w:rPr>
          <w:rFonts w:ascii="宋体" w:eastAsia="宋体" w:hAnsi="宋体" w:cs="宋体" w:hint="eastAsia"/>
          <w:color w:val="000000"/>
          <w:kern w:val="0"/>
          <w:sz w:val="24"/>
          <w:szCs w:val="24"/>
        </w:rPr>
        <w:t>，考生在云龙校区语言科学与艺术学院</w:t>
      </w:r>
      <w:r w:rsidRPr="00654779">
        <w:rPr>
          <w:rFonts w:ascii="Times New Roman" w:eastAsia="微软雅黑" w:hAnsi="Times New Roman" w:cs="Times New Roman"/>
          <w:color w:val="000000"/>
          <w:kern w:val="0"/>
          <w:sz w:val="24"/>
          <w:szCs w:val="24"/>
        </w:rPr>
        <w:t>1</w:t>
      </w:r>
      <w:r w:rsidRPr="00654779">
        <w:rPr>
          <w:rFonts w:ascii="宋体" w:eastAsia="宋体" w:hAnsi="宋体" w:cs="宋体" w:hint="eastAsia"/>
          <w:color w:val="000000"/>
          <w:kern w:val="0"/>
          <w:sz w:val="24"/>
          <w:szCs w:val="24"/>
        </w:rPr>
        <w:t>号楼</w:t>
      </w:r>
      <w:r w:rsidRPr="00654779">
        <w:rPr>
          <w:rFonts w:ascii="Times New Roman" w:eastAsia="微软雅黑" w:hAnsi="Times New Roman" w:cs="Times New Roman"/>
          <w:color w:val="000000"/>
          <w:kern w:val="0"/>
          <w:sz w:val="24"/>
          <w:szCs w:val="24"/>
        </w:rPr>
        <w:t>115</w:t>
      </w:r>
      <w:r w:rsidRPr="00654779">
        <w:rPr>
          <w:rFonts w:ascii="宋体" w:eastAsia="宋体" w:hAnsi="宋体" w:cs="宋体" w:hint="eastAsia"/>
          <w:color w:val="000000"/>
          <w:kern w:val="0"/>
          <w:sz w:val="24"/>
          <w:szCs w:val="24"/>
        </w:rPr>
        <w:t>室集中，宣读面试规则，等候面试。</w:t>
      </w:r>
      <w:r w:rsidRPr="00654779">
        <w:rPr>
          <w:rFonts w:ascii="Times New Roman" w:eastAsia="微软雅黑" w:hAnsi="Times New Roman" w:cs="Times New Roman"/>
          <w:color w:val="000000"/>
          <w:kern w:val="0"/>
          <w:sz w:val="24"/>
          <w:szCs w:val="24"/>
        </w:rPr>
        <w:t>8:00</w:t>
      </w:r>
      <w:r w:rsidRPr="00654779">
        <w:rPr>
          <w:rFonts w:ascii="宋体" w:eastAsia="宋体" w:hAnsi="宋体" w:cs="宋体" w:hint="eastAsia"/>
          <w:color w:val="000000"/>
          <w:kern w:val="0"/>
          <w:sz w:val="24"/>
          <w:szCs w:val="24"/>
        </w:rPr>
        <w:t>开始面试。参加复试的每位考生首先在</w:t>
      </w:r>
      <w:r w:rsidRPr="00654779">
        <w:rPr>
          <w:rFonts w:ascii="Times New Roman" w:eastAsia="微软雅黑" w:hAnsi="Times New Roman" w:cs="Times New Roman"/>
          <w:color w:val="000000"/>
          <w:kern w:val="0"/>
          <w:sz w:val="24"/>
          <w:szCs w:val="24"/>
        </w:rPr>
        <w:t>1</w:t>
      </w:r>
      <w:r w:rsidRPr="00654779">
        <w:rPr>
          <w:rFonts w:ascii="宋体" w:eastAsia="宋体" w:hAnsi="宋体" w:cs="宋体" w:hint="eastAsia"/>
          <w:color w:val="000000"/>
          <w:kern w:val="0"/>
          <w:sz w:val="24"/>
          <w:szCs w:val="24"/>
        </w:rPr>
        <w:t>号楼</w:t>
      </w:r>
      <w:r w:rsidRPr="00654779">
        <w:rPr>
          <w:rFonts w:ascii="Times New Roman" w:eastAsia="微软雅黑" w:hAnsi="Times New Roman" w:cs="Times New Roman"/>
          <w:color w:val="000000"/>
          <w:kern w:val="0"/>
          <w:sz w:val="24"/>
          <w:szCs w:val="24"/>
        </w:rPr>
        <w:t>215</w:t>
      </w:r>
      <w:r w:rsidRPr="00654779">
        <w:rPr>
          <w:rFonts w:ascii="宋体" w:eastAsia="宋体" w:hAnsi="宋体" w:cs="宋体" w:hint="eastAsia"/>
          <w:color w:val="000000"/>
          <w:kern w:val="0"/>
          <w:sz w:val="24"/>
          <w:szCs w:val="24"/>
        </w:rPr>
        <w:t>室进行外语听力口语面试，然后在三楼大会议室进行专业综合面试；</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4"/>
          <w:szCs w:val="24"/>
        </w:rPr>
        <w:t>3. </w:t>
      </w:r>
      <w:r w:rsidRPr="00654779">
        <w:rPr>
          <w:rFonts w:ascii="宋体" w:eastAsia="宋体" w:hAnsi="宋体" w:cs="宋体" w:hint="eastAsia"/>
          <w:color w:val="000000"/>
          <w:kern w:val="0"/>
          <w:sz w:val="24"/>
          <w:szCs w:val="24"/>
        </w:rPr>
        <w:t>外语听力口语面试和专业综合面试候考地点分别为云龙校区语言科学与艺术学院</w:t>
      </w:r>
      <w:r w:rsidRPr="00654779">
        <w:rPr>
          <w:rFonts w:ascii="Times New Roman" w:eastAsia="微软雅黑" w:hAnsi="Times New Roman" w:cs="Times New Roman"/>
          <w:color w:val="000000"/>
          <w:kern w:val="0"/>
          <w:sz w:val="24"/>
          <w:szCs w:val="24"/>
        </w:rPr>
        <w:t>1</w:t>
      </w:r>
      <w:r w:rsidRPr="00654779">
        <w:rPr>
          <w:rFonts w:ascii="宋体" w:eastAsia="宋体" w:hAnsi="宋体" w:cs="宋体" w:hint="eastAsia"/>
          <w:color w:val="000000"/>
          <w:kern w:val="0"/>
          <w:sz w:val="24"/>
          <w:szCs w:val="24"/>
        </w:rPr>
        <w:t>号楼</w:t>
      </w:r>
      <w:r w:rsidRPr="00654779">
        <w:rPr>
          <w:rFonts w:ascii="Times New Roman" w:eastAsia="微软雅黑" w:hAnsi="Times New Roman" w:cs="Times New Roman"/>
          <w:color w:val="000000"/>
          <w:kern w:val="0"/>
          <w:sz w:val="24"/>
          <w:szCs w:val="24"/>
        </w:rPr>
        <w:t>2</w:t>
      </w:r>
      <w:r w:rsidRPr="00654779">
        <w:rPr>
          <w:rFonts w:ascii="宋体" w:eastAsia="宋体" w:hAnsi="宋体" w:cs="宋体" w:hint="eastAsia"/>
          <w:color w:val="000000"/>
          <w:kern w:val="0"/>
          <w:sz w:val="24"/>
          <w:szCs w:val="24"/>
        </w:rPr>
        <w:t>楼大厅和</w:t>
      </w:r>
      <w:r w:rsidRPr="00654779">
        <w:rPr>
          <w:rFonts w:ascii="Times New Roman" w:eastAsia="微软雅黑" w:hAnsi="Times New Roman" w:cs="Times New Roman"/>
          <w:color w:val="000000"/>
          <w:kern w:val="0"/>
          <w:sz w:val="24"/>
          <w:szCs w:val="24"/>
        </w:rPr>
        <w:t>303</w:t>
      </w:r>
      <w:r w:rsidRPr="00654779">
        <w:rPr>
          <w:rFonts w:ascii="宋体" w:eastAsia="宋体" w:hAnsi="宋体" w:cs="宋体" w:hint="eastAsia"/>
          <w:color w:val="000000"/>
          <w:kern w:val="0"/>
          <w:sz w:val="24"/>
          <w:szCs w:val="24"/>
        </w:rPr>
        <w:t>室。</w:t>
      </w:r>
    </w:p>
    <w:p w:rsidR="00654779" w:rsidRPr="00654779" w:rsidRDefault="00654779" w:rsidP="00654779">
      <w:pPr>
        <w:widowControl/>
        <w:spacing w:after="150" w:line="450" w:lineRule="atLeast"/>
        <w:ind w:firstLine="480"/>
        <w:jc w:val="left"/>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六、面试内容</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lastRenderedPageBreak/>
        <w:t>（一）专业综合面试（总分150分）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主要考察考生的专业素质和能力以及综合素质和能力，由学院复试专家小组负责。专家评分采取实名制，计分办法为各位专家打分累计的平均值（四舍五入取整）。</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（二）外语听力和口语（总分20分）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外语听力和口语面试采用面对面对话的方式，主要考核考生理解并回答有关日常生活、家庭、工作、专业知识等问题的外语听、说能力。复试专家现场给分。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七、总分计算办法</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总成绩的计算方法为：</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初试成绩：考生参加统考成绩，满分500分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复试成绩：专业课笔试满分150分、专业综合面试满分150分、外语听力口语满分20分，共计满分320分。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调剂复试考生总成绩计算方法为：</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总成绩＝初试成绩×20%＋复试成绩×80%。总成绩作为考生拟录取与否的依据。总成绩相同者复试成绩优先。</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八、录取原则</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1. 各专业根据招生计划，按照考生总成绩从高分到低分确定拟录取考生的名单；</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2.凡有下列情形之一者，不予录取：</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t>（1）未通过资格审查者；</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t>（2）未通过或者未完成学历（学籍）认证者；</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t>（3）思想政治品德表现不合格者；</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t>（4）复试中专业综合面试不及格者（即达不到90分）；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lastRenderedPageBreak/>
        <w:t>（5）同等学力考生加试不合格者（即达不到60分）；；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t>（6）经核实的在初试或复试中有严重违纪、舞弊情况者；</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4"/>
          <w:szCs w:val="24"/>
        </w:rPr>
        <w:t>（7）报名材料弄虚作假者。</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九、考生注意事项</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1. 考生应事先熟悉考试和面试地点，必须按时到达面试现场，否则视为放弃；</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2. 未面试的考生必须在江苏师范大学（云龙校区）语言科学与艺术学院1号楼规定候考室等候，服从管理；</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3. 考生复试完毕后须立即离开面试现场，不得与未面试的考生交流考试内容。</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b/>
          <w:bCs/>
          <w:color w:val="000000"/>
          <w:kern w:val="0"/>
          <w:sz w:val="24"/>
          <w:szCs w:val="24"/>
        </w:rPr>
        <w:t>十、其他</w:t>
      </w:r>
    </w:p>
    <w:p w:rsidR="00654779" w:rsidRPr="00654779" w:rsidRDefault="00654779" w:rsidP="00654779">
      <w:pPr>
        <w:widowControl/>
        <w:spacing w:after="150" w:line="450" w:lineRule="atLeast"/>
        <w:ind w:firstLine="480"/>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4"/>
          <w:szCs w:val="24"/>
        </w:rPr>
        <w:t>学院研究生招生复试和录取工作接受学校纪委、研究生院和学院监督小组的全程监督。学院监督电话：83867855，电子信箱：</w:t>
      </w:r>
      <w:hyperlink r:id="rId6" w:history="1">
        <w:r w:rsidRPr="00654779">
          <w:rPr>
            <w:rFonts w:ascii="宋体" w:eastAsia="宋体" w:hAnsi="宋体" w:cs="宋体" w:hint="eastAsia"/>
            <w:color w:val="000000"/>
            <w:kern w:val="0"/>
            <w:sz w:val="24"/>
            <w:szCs w:val="24"/>
          </w:rPr>
          <w:t>jsxzyky@163.com。</w:t>
        </w:r>
      </w:hyperlink>
    </w:p>
    <w:p w:rsidR="00654779" w:rsidRPr="00654779" w:rsidRDefault="00654779" w:rsidP="00654779">
      <w:pPr>
        <w:widowControl/>
        <w:spacing w:after="150" w:line="450" w:lineRule="atLeast"/>
        <w:ind w:firstLine="555"/>
        <w:jc w:val="right"/>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3"/>
          <w:szCs w:val="23"/>
        </w:rPr>
        <w:t>  </w:t>
      </w:r>
    </w:p>
    <w:p w:rsidR="00654779" w:rsidRPr="00654779" w:rsidRDefault="00654779" w:rsidP="00654779">
      <w:pPr>
        <w:widowControl/>
        <w:spacing w:after="150" w:line="450" w:lineRule="atLeast"/>
        <w:ind w:firstLine="555"/>
        <w:jc w:val="right"/>
        <w:rPr>
          <w:rFonts w:ascii="微软雅黑" w:eastAsia="微软雅黑" w:hAnsi="微软雅黑" w:cs="宋体" w:hint="eastAsia"/>
          <w:color w:val="000000"/>
          <w:kern w:val="0"/>
          <w:sz w:val="23"/>
          <w:szCs w:val="23"/>
        </w:rPr>
      </w:pPr>
      <w:r w:rsidRPr="00654779">
        <w:rPr>
          <w:rFonts w:ascii="微软雅黑" w:eastAsia="微软雅黑" w:hAnsi="微软雅黑" w:cs="宋体" w:hint="eastAsia"/>
          <w:color w:val="000000"/>
          <w:kern w:val="0"/>
          <w:sz w:val="23"/>
          <w:szCs w:val="23"/>
        </w:rPr>
        <w:t>  </w:t>
      </w:r>
    </w:p>
    <w:p w:rsidR="00654779" w:rsidRPr="00654779" w:rsidRDefault="00654779" w:rsidP="00654779">
      <w:pPr>
        <w:widowControl/>
        <w:spacing w:after="150" w:line="450" w:lineRule="atLeast"/>
        <w:ind w:firstLine="555"/>
        <w:jc w:val="right"/>
        <w:rPr>
          <w:rFonts w:ascii="微软雅黑" w:eastAsia="微软雅黑" w:hAnsi="微软雅黑" w:cs="宋体" w:hint="eastAsia"/>
          <w:color w:val="000000"/>
          <w:kern w:val="0"/>
          <w:sz w:val="23"/>
          <w:szCs w:val="23"/>
        </w:rPr>
      </w:pPr>
      <w:r w:rsidRPr="00654779">
        <w:rPr>
          <w:rFonts w:ascii="宋体" w:eastAsia="宋体" w:hAnsi="宋体" w:cs="宋体" w:hint="eastAsia"/>
          <w:color w:val="000000"/>
          <w:kern w:val="0"/>
          <w:sz w:val="29"/>
          <w:szCs w:val="29"/>
        </w:rPr>
        <w:t>语言科学与艺术学院</w:t>
      </w:r>
    </w:p>
    <w:p w:rsidR="00654779" w:rsidRPr="00654779" w:rsidRDefault="00654779" w:rsidP="00654779">
      <w:pPr>
        <w:widowControl/>
        <w:spacing w:after="150" w:line="450" w:lineRule="atLeast"/>
        <w:ind w:firstLine="555"/>
        <w:jc w:val="right"/>
        <w:rPr>
          <w:rFonts w:ascii="微软雅黑" w:eastAsia="微软雅黑" w:hAnsi="微软雅黑" w:cs="宋体" w:hint="eastAsia"/>
          <w:color w:val="000000"/>
          <w:kern w:val="0"/>
          <w:sz w:val="23"/>
          <w:szCs w:val="23"/>
        </w:rPr>
      </w:pPr>
      <w:r w:rsidRPr="00654779">
        <w:rPr>
          <w:rFonts w:ascii="Times New Roman" w:eastAsia="微软雅黑" w:hAnsi="Times New Roman" w:cs="Times New Roman"/>
          <w:color w:val="000000"/>
          <w:kern w:val="0"/>
          <w:sz w:val="29"/>
          <w:szCs w:val="29"/>
        </w:rPr>
        <w:t>2019</w:t>
      </w:r>
      <w:r w:rsidRPr="00654779">
        <w:rPr>
          <w:rFonts w:ascii="宋体" w:eastAsia="宋体" w:hAnsi="宋体" w:cs="宋体" w:hint="eastAsia"/>
          <w:color w:val="000000"/>
          <w:kern w:val="0"/>
          <w:sz w:val="29"/>
          <w:szCs w:val="29"/>
        </w:rPr>
        <w:t>年</w:t>
      </w:r>
      <w:r w:rsidRPr="00654779">
        <w:rPr>
          <w:rFonts w:ascii="Times New Roman" w:eastAsia="微软雅黑" w:hAnsi="Times New Roman" w:cs="Times New Roman"/>
          <w:color w:val="000000"/>
          <w:kern w:val="0"/>
          <w:sz w:val="29"/>
          <w:szCs w:val="29"/>
        </w:rPr>
        <w:t>4</w:t>
      </w:r>
      <w:r w:rsidRPr="00654779">
        <w:rPr>
          <w:rFonts w:ascii="宋体" w:eastAsia="宋体" w:hAnsi="宋体" w:cs="宋体" w:hint="eastAsia"/>
          <w:color w:val="000000"/>
          <w:kern w:val="0"/>
          <w:sz w:val="29"/>
          <w:szCs w:val="29"/>
        </w:rPr>
        <w:t>月</w:t>
      </w:r>
      <w:r w:rsidRPr="00654779">
        <w:rPr>
          <w:rFonts w:ascii="Times New Roman" w:eastAsia="微软雅黑" w:hAnsi="Times New Roman" w:cs="Times New Roman"/>
          <w:color w:val="000000"/>
          <w:kern w:val="0"/>
          <w:sz w:val="29"/>
          <w:szCs w:val="29"/>
        </w:rPr>
        <w:t>10</w:t>
      </w:r>
      <w:r w:rsidRPr="00654779">
        <w:rPr>
          <w:rFonts w:ascii="宋体" w:eastAsia="宋体" w:hAnsi="宋体" w:cs="宋体" w:hint="eastAsia"/>
          <w:color w:val="000000"/>
          <w:kern w:val="0"/>
          <w:sz w:val="29"/>
          <w:szCs w:val="29"/>
        </w:rPr>
        <w:t>日</w:t>
      </w:r>
    </w:p>
    <w:p w:rsidR="00234C73" w:rsidRPr="00654779" w:rsidRDefault="00234C73">
      <w:bookmarkStart w:id="0" w:name="_GoBack"/>
      <w:bookmarkEnd w:id="0"/>
    </w:p>
    <w:sectPr w:rsidR="00234C73" w:rsidRPr="00654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6D9" w:rsidRDefault="00F776D9" w:rsidP="00654779">
      <w:pPr>
        <w:spacing w:after="0"/>
      </w:pPr>
      <w:r>
        <w:separator/>
      </w:r>
    </w:p>
  </w:endnote>
  <w:endnote w:type="continuationSeparator" w:id="0">
    <w:p w:rsidR="00F776D9" w:rsidRDefault="00F776D9" w:rsidP="00654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6D9" w:rsidRDefault="00F776D9" w:rsidP="00654779">
      <w:pPr>
        <w:spacing w:after="0"/>
      </w:pPr>
      <w:r>
        <w:separator/>
      </w:r>
    </w:p>
  </w:footnote>
  <w:footnote w:type="continuationSeparator" w:id="0">
    <w:p w:rsidR="00F776D9" w:rsidRDefault="00F776D9" w:rsidP="006547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BD"/>
    <w:rsid w:val="00234C73"/>
    <w:rsid w:val="00654779"/>
    <w:rsid w:val="00D34DBD"/>
    <w:rsid w:val="00F776D9"/>
    <w:rsid w:val="00FC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F33E26-D9B7-471A-BA87-DFA078E0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BD2"/>
    <w:pPr>
      <w:widowControl w:val="0"/>
      <w:jc w:val="both"/>
    </w:pPr>
  </w:style>
  <w:style w:type="paragraph" w:styleId="1">
    <w:name w:val="heading 1"/>
    <w:basedOn w:val="a"/>
    <w:next w:val="a"/>
    <w:link w:val="1Char"/>
    <w:uiPriority w:val="9"/>
    <w:qFormat/>
    <w:rsid w:val="00FC3BD2"/>
    <w:pPr>
      <w:keepNext/>
      <w:keepLines/>
      <w:spacing w:before="340" w:after="330" w:line="578" w:lineRule="auto"/>
      <w:jc w:val="center"/>
      <w:outlineLvl w:val="0"/>
    </w:pPr>
    <w:rPr>
      <w:b/>
      <w:bCs/>
      <w:kern w:val="44"/>
      <w:sz w:val="32"/>
      <w:szCs w:val="44"/>
    </w:rPr>
  </w:style>
  <w:style w:type="paragraph" w:styleId="2">
    <w:name w:val="heading 2"/>
    <w:basedOn w:val="a"/>
    <w:next w:val="a"/>
    <w:link w:val="2Char"/>
    <w:uiPriority w:val="9"/>
    <w:unhideWhenUsed/>
    <w:qFormat/>
    <w:rsid w:val="00FC3BD2"/>
    <w:pPr>
      <w:keepNext/>
      <w:keepLines/>
      <w:spacing w:line="416" w:lineRule="auto"/>
      <w:jc w:val="left"/>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FC3BD2"/>
    <w:pPr>
      <w:keepNext/>
      <w:keepLines/>
      <w:spacing w:line="416" w:lineRule="auto"/>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3BD2"/>
    <w:rPr>
      <w:b/>
      <w:bCs/>
      <w:kern w:val="44"/>
      <w:sz w:val="32"/>
      <w:szCs w:val="44"/>
    </w:rPr>
  </w:style>
  <w:style w:type="character" w:customStyle="1" w:styleId="2Char">
    <w:name w:val="标题 2 Char"/>
    <w:basedOn w:val="a0"/>
    <w:link w:val="2"/>
    <w:uiPriority w:val="9"/>
    <w:rsid w:val="00FC3BD2"/>
    <w:rPr>
      <w:rFonts w:asciiTheme="majorHAnsi" w:eastAsiaTheme="majorEastAsia" w:hAnsiTheme="majorHAnsi" w:cstheme="majorBidi"/>
      <w:b/>
      <w:bCs/>
      <w:sz w:val="30"/>
      <w:szCs w:val="32"/>
    </w:rPr>
  </w:style>
  <w:style w:type="character" w:customStyle="1" w:styleId="3Char">
    <w:name w:val="标题 3 Char"/>
    <w:basedOn w:val="a0"/>
    <w:link w:val="3"/>
    <w:uiPriority w:val="9"/>
    <w:rsid w:val="00FC3BD2"/>
    <w:rPr>
      <w:b/>
      <w:bCs/>
      <w:sz w:val="24"/>
      <w:szCs w:val="32"/>
    </w:rPr>
  </w:style>
  <w:style w:type="paragraph" w:styleId="a3">
    <w:name w:val="header"/>
    <w:basedOn w:val="a"/>
    <w:link w:val="Char"/>
    <w:uiPriority w:val="99"/>
    <w:unhideWhenUsed/>
    <w:rsid w:val="0065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779"/>
    <w:rPr>
      <w:sz w:val="18"/>
      <w:szCs w:val="18"/>
    </w:rPr>
  </w:style>
  <w:style w:type="paragraph" w:styleId="a4">
    <w:name w:val="footer"/>
    <w:basedOn w:val="a"/>
    <w:link w:val="Char0"/>
    <w:uiPriority w:val="99"/>
    <w:unhideWhenUsed/>
    <w:rsid w:val="00654779"/>
    <w:pPr>
      <w:tabs>
        <w:tab w:val="center" w:pos="4153"/>
        <w:tab w:val="right" w:pos="8306"/>
      </w:tabs>
      <w:snapToGrid w:val="0"/>
      <w:jc w:val="left"/>
    </w:pPr>
    <w:rPr>
      <w:sz w:val="18"/>
      <w:szCs w:val="18"/>
    </w:rPr>
  </w:style>
  <w:style w:type="character" w:customStyle="1" w:styleId="Char0">
    <w:name w:val="页脚 Char"/>
    <w:basedOn w:val="a0"/>
    <w:link w:val="a4"/>
    <w:uiPriority w:val="99"/>
    <w:rsid w:val="00654779"/>
    <w:rPr>
      <w:sz w:val="18"/>
      <w:szCs w:val="18"/>
    </w:rPr>
  </w:style>
  <w:style w:type="paragraph" w:styleId="a5">
    <w:name w:val="Normal (Web)"/>
    <w:basedOn w:val="a"/>
    <w:uiPriority w:val="99"/>
    <w:semiHidden/>
    <w:unhideWhenUsed/>
    <w:rsid w:val="0065477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54779"/>
    <w:rPr>
      <w:b/>
      <w:bCs/>
    </w:rPr>
  </w:style>
  <w:style w:type="character" w:styleId="a7">
    <w:name w:val="Hyperlink"/>
    <w:basedOn w:val="a0"/>
    <w:uiPriority w:val="99"/>
    <w:semiHidden/>
    <w:unhideWhenUsed/>
    <w:rsid w:val="00654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xzyky@163.com%E3%80%8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1709</Characters>
  <Application>Microsoft Office Word</Application>
  <DocSecurity>0</DocSecurity>
  <Lines>14</Lines>
  <Paragraphs>4</Paragraphs>
  <ScaleCrop>false</ScaleCrop>
  <Company>MicroWin10.com</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2020-03-01T03:58:00Z</dcterms:created>
  <dcterms:modified xsi:type="dcterms:W3CDTF">2020-03-01T03:59:00Z</dcterms:modified>
</cp:coreProperties>
</file>