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5A8" w:rsidRPr="00A065A8" w:rsidRDefault="00A065A8" w:rsidP="00A065A8">
      <w:pPr>
        <w:widowControl/>
        <w:spacing w:line="750" w:lineRule="atLeast"/>
        <w:ind w:firstLine="480"/>
        <w:jc w:val="center"/>
        <w:rPr>
          <w:rFonts w:ascii="宋体" w:eastAsia="宋体" w:hAnsi="宋体" w:cs="宋体"/>
          <w:b/>
          <w:bCs/>
          <w:color w:val="000000"/>
          <w:kern w:val="0"/>
          <w:sz w:val="33"/>
          <w:szCs w:val="33"/>
        </w:rPr>
      </w:pPr>
      <w:r w:rsidRPr="00A065A8">
        <w:rPr>
          <w:rFonts w:ascii="宋体" w:eastAsia="宋体" w:hAnsi="宋体" w:cs="宋体" w:hint="eastAsia"/>
          <w:b/>
          <w:bCs/>
          <w:color w:val="000000"/>
          <w:kern w:val="0"/>
          <w:sz w:val="33"/>
          <w:szCs w:val="33"/>
        </w:rPr>
        <w:t>河北大学软件工程全日制专业学位硕士研究生培养方案</w:t>
      </w:r>
    </w:p>
    <w:p w:rsidR="00A065A8" w:rsidRPr="00A065A8" w:rsidRDefault="00A065A8" w:rsidP="00A065A8">
      <w:pPr>
        <w:widowControl/>
        <w:spacing w:after="270" w:line="450" w:lineRule="atLeast"/>
        <w:ind w:firstLine="480"/>
        <w:jc w:val="left"/>
        <w:rPr>
          <w:rFonts w:ascii="宋体" w:eastAsia="宋体" w:hAnsi="宋体" w:cs="宋体" w:hint="eastAsia"/>
          <w:color w:val="000000"/>
          <w:kern w:val="0"/>
          <w:sz w:val="27"/>
          <w:szCs w:val="27"/>
        </w:rPr>
      </w:pPr>
      <w:r w:rsidRPr="00A065A8">
        <w:rPr>
          <w:rFonts w:ascii="宋体" w:eastAsia="宋体" w:hAnsi="宋体" w:cs="宋体" w:hint="eastAsia"/>
          <w:color w:val="000000"/>
          <w:kern w:val="0"/>
          <w:sz w:val="27"/>
          <w:szCs w:val="27"/>
        </w:rPr>
        <w:t>一、培养目标</w:t>
      </w:r>
      <w:r w:rsidRPr="00A065A8">
        <w:rPr>
          <w:rFonts w:ascii="宋体" w:eastAsia="宋体" w:hAnsi="宋体" w:cs="宋体" w:hint="eastAsia"/>
          <w:color w:val="000000"/>
          <w:kern w:val="0"/>
          <w:sz w:val="27"/>
          <w:szCs w:val="27"/>
        </w:rPr>
        <w:br/>
        <w:t>  专业学位硕士研究生的培养目标侧重于工程开发、工程应用、工程管理和应用创新等能力的培养。软件工程领域专业学位硕士研究生的培养目标是：培养具有严谨求实的科学态度、工作作风和良好职业道德的高层次实用型、复合型软件工程技术和软件工程管理人才，以满足企事业单位对软件工程技术人才的需求，具体要求如下：</w:t>
      </w:r>
      <w:r w:rsidRPr="00A065A8">
        <w:rPr>
          <w:rFonts w:ascii="宋体" w:eastAsia="宋体" w:hAnsi="宋体" w:cs="宋体" w:hint="eastAsia"/>
          <w:color w:val="000000"/>
          <w:kern w:val="0"/>
          <w:sz w:val="27"/>
          <w:szCs w:val="27"/>
        </w:rPr>
        <w:br/>
        <w:t>  （一）掌握软件工程领域扎实的基本理论和相关的专业知识。</w:t>
      </w:r>
      <w:r w:rsidRPr="00A065A8">
        <w:rPr>
          <w:rFonts w:ascii="宋体" w:eastAsia="宋体" w:hAnsi="宋体" w:cs="宋体" w:hint="eastAsia"/>
          <w:color w:val="000000"/>
          <w:kern w:val="0"/>
          <w:sz w:val="27"/>
          <w:szCs w:val="27"/>
        </w:rPr>
        <w:br/>
        <w:t>  （二）掌握解决软件工程领域工程问题的先进技术、方法和手段。</w:t>
      </w:r>
      <w:r w:rsidRPr="00A065A8">
        <w:rPr>
          <w:rFonts w:ascii="宋体" w:eastAsia="宋体" w:hAnsi="宋体" w:cs="宋体" w:hint="eastAsia"/>
          <w:color w:val="000000"/>
          <w:kern w:val="0"/>
          <w:sz w:val="27"/>
          <w:szCs w:val="27"/>
        </w:rPr>
        <w:br/>
        <w:t>  （三）了解软件工程领域的技术现状和发展趋势。</w:t>
      </w:r>
      <w:r w:rsidRPr="00A065A8">
        <w:rPr>
          <w:rFonts w:ascii="宋体" w:eastAsia="宋体" w:hAnsi="宋体" w:cs="宋体" w:hint="eastAsia"/>
          <w:color w:val="000000"/>
          <w:kern w:val="0"/>
          <w:sz w:val="27"/>
          <w:szCs w:val="27"/>
        </w:rPr>
        <w:br/>
        <w:t>  （四）具有进行本领域技术开发和创新的能力，即能够进行计算机软件的设计、开发与应用创新。</w:t>
      </w:r>
      <w:r w:rsidRPr="00A065A8">
        <w:rPr>
          <w:rFonts w:ascii="宋体" w:eastAsia="宋体" w:hAnsi="宋体" w:cs="宋体" w:hint="eastAsia"/>
          <w:color w:val="000000"/>
          <w:kern w:val="0"/>
          <w:sz w:val="27"/>
          <w:szCs w:val="27"/>
        </w:rPr>
        <w:br/>
        <w:t>  （五）具有担负软件开发项目负责人的能力，起牵头人、负责人、管理者的作用。</w:t>
      </w:r>
      <w:r w:rsidRPr="00A065A8">
        <w:rPr>
          <w:rFonts w:ascii="宋体" w:eastAsia="宋体" w:hAnsi="宋体" w:cs="宋体" w:hint="eastAsia"/>
          <w:color w:val="000000"/>
          <w:kern w:val="0"/>
          <w:sz w:val="27"/>
          <w:szCs w:val="27"/>
        </w:rPr>
        <w:br/>
        <w:t>  （六）掌握一门外国语，能熟练地阅读软件工程领域的外文资料。</w:t>
      </w:r>
      <w:r w:rsidRPr="00A065A8">
        <w:rPr>
          <w:rFonts w:ascii="宋体" w:eastAsia="宋体" w:hAnsi="宋体" w:cs="宋体" w:hint="eastAsia"/>
          <w:color w:val="000000"/>
          <w:kern w:val="0"/>
          <w:sz w:val="27"/>
          <w:szCs w:val="27"/>
        </w:rPr>
        <w:br/>
        <w:t>二、研究方向</w:t>
      </w:r>
      <w:r w:rsidRPr="00A065A8">
        <w:rPr>
          <w:rFonts w:ascii="宋体" w:eastAsia="宋体" w:hAnsi="宋体" w:cs="宋体" w:hint="eastAsia"/>
          <w:color w:val="000000"/>
          <w:kern w:val="0"/>
          <w:sz w:val="27"/>
          <w:szCs w:val="27"/>
        </w:rPr>
        <w:br/>
        <w:t>  1、软件设计与管理</w:t>
      </w:r>
      <w:r w:rsidRPr="00A065A8">
        <w:rPr>
          <w:rFonts w:ascii="宋体" w:eastAsia="宋体" w:hAnsi="宋体" w:cs="宋体" w:hint="eastAsia"/>
          <w:color w:val="000000"/>
          <w:kern w:val="0"/>
          <w:sz w:val="27"/>
          <w:szCs w:val="27"/>
        </w:rPr>
        <w:br/>
        <w:t>  该研究方向围绕软件开发设计过程中的相关问题展开研究，主要集中在研究软件设计模式、软件质量管理和软件缺陷预测，并将最新的人工智能技术应用于这些研究。具体地，在软件设计模式研究中，主要以游戏软件的设计为研究对象，研究如何将人工智能技术应用到软件的设计开发中，以提高游戏软件的智能水平；在软件质量管理研究中，侧重研究基于预测模型的软件质量管理，包括针</w:t>
      </w:r>
      <w:r w:rsidRPr="00A065A8">
        <w:rPr>
          <w:rFonts w:ascii="宋体" w:eastAsia="宋体" w:hAnsi="宋体" w:cs="宋体" w:hint="eastAsia"/>
          <w:color w:val="000000"/>
          <w:kern w:val="0"/>
          <w:sz w:val="27"/>
          <w:szCs w:val="27"/>
        </w:rPr>
        <w:lastRenderedPageBreak/>
        <w:t>对软件质量管理的预测模型构建、测试与评价；在软件缺陷预测研究中，侧重研究基于非</w:t>
      </w:r>
      <w:proofErr w:type="gramStart"/>
      <w:r w:rsidRPr="00A065A8">
        <w:rPr>
          <w:rFonts w:ascii="宋体" w:eastAsia="宋体" w:hAnsi="宋体" w:cs="宋体" w:hint="eastAsia"/>
          <w:color w:val="000000"/>
          <w:kern w:val="0"/>
          <w:sz w:val="27"/>
          <w:szCs w:val="27"/>
        </w:rPr>
        <w:t>平衡学习</w:t>
      </w:r>
      <w:proofErr w:type="gramEnd"/>
      <w:r w:rsidRPr="00A065A8">
        <w:rPr>
          <w:rFonts w:ascii="宋体" w:eastAsia="宋体" w:hAnsi="宋体" w:cs="宋体" w:hint="eastAsia"/>
          <w:color w:val="000000"/>
          <w:kern w:val="0"/>
          <w:sz w:val="27"/>
          <w:szCs w:val="27"/>
        </w:rPr>
        <w:t>的软件缺陷倾向预测，特别是基于非平衡大数据分类的预测方法。</w:t>
      </w:r>
      <w:r w:rsidRPr="00A065A8">
        <w:rPr>
          <w:rFonts w:ascii="宋体" w:eastAsia="宋体" w:hAnsi="宋体" w:cs="宋体" w:hint="eastAsia"/>
          <w:color w:val="000000"/>
          <w:kern w:val="0"/>
          <w:sz w:val="27"/>
          <w:szCs w:val="27"/>
        </w:rPr>
        <w:br/>
        <w:t>  2、</w:t>
      </w:r>
      <w:proofErr w:type="gramStart"/>
      <w:r w:rsidRPr="00A065A8">
        <w:rPr>
          <w:rFonts w:ascii="宋体" w:eastAsia="宋体" w:hAnsi="宋体" w:cs="宋体" w:hint="eastAsia"/>
          <w:color w:val="000000"/>
          <w:kern w:val="0"/>
          <w:sz w:val="27"/>
          <w:szCs w:val="27"/>
        </w:rPr>
        <w:t>云计算</w:t>
      </w:r>
      <w:proofErr w:type="gramEnd"/>
      <w:r w:rsidRPr="00A065A8">
        <w:rPr>
          <w:rFonts w:ascii="宋体" w:eastAsia="宋体" w:hAnsi="宋体" w:cs="宋体" w:hint="eastAsia"/>
          <w:color w:val="000000"/>
          <w:kern w:val="0"/>
          <w:sz w:val="27"/>
          <w:szCs w:val="27"/>
        </w:rPr>
        <w:t>与大数据处理</w:t>
      </w:r>
      <w:r w:rsidRPr="00A065A8">
        <w:rPr>
          <w:rFonts w:ascii="宋体" w:eastAsia="宋体" w:hAnsi="宋体" w:cs="宋体" w:hint="eastAsia"/>
          <w:color w:val="000000"/>
          <w:kern w:val="0"/>
          <w:sz w:val="27"/>
          <w:szCs w:val="27"/>
        </w:rPr>
        <w:br/>
        <w:t>  该方向是目前最热门的研究方向之一，主要研究基于</w:t>
      </w:r>
      <w:proofErr w:type="gramStart"/>
      <w:r w:rsidRPr="00A065A8">
        <w:rPr>
          <w:rFonts w:ascii="宋体" w:eastAsia="宋体" w:hAnsi="宋体" w:cs="宋体" w:hint="eastAsia"/>
          <w:color w:val="000000"/>
          <w:kern w:val="0"/>
          <w:sz w:val="27"/>
          <w:szCs w:val="27"/>
        </w:rPr>
        <w:t>云计算</w:t>
      </w:r>
      <w:proofErr w:type="gramEnd"/>
      <w:r w:rsidRPr="00A065A8">
        <w:rPr>
          <w:rFonts w:ascii="宋体" w:eastAsia="宋体" w:hAnsi="宋体" w:cs="宋体" w:hint="eastAsia"/>
          <w:color w:val="000000"/>
          <w:kern w:val="0"/>
          <w:sz w:val="27"/>
          <w:szCs w:val="27"/>
        </w:rPr>
        <w:t>的大数据处理分治策略、大数据开源框架HADOOP和SPARK、这两种大数据开源框架的编程及相关应用研究，例如基于HADOOP和SPARK的大数据分类及其比较研究、基于生成模型的非平衡大数据平衡化研究、多模态大数据融合研究等。</w:t>
      </w:r>
      <w:r w:rsidRPr="00A065A8">
        <w:rPr>
          <w:rFonts w:ascii="宋体" w:eastAsia="宋体" w:hAnsi="宋体" w:cs="宋体" w:hint="eastAsia"/>
          <w:color w:val="000000"/>
          <w:kern w:val="0"/>
          <w:sz w:val="27"/>
          <w:szCs w:val="27"/>
        </w:rPr>
        <w:br/>
        <w:t>  3、大数据机器学习</w:t>
      </w:r>
      <w:r w:rsidRPr="00A065A8">
        <w:rPr>
          <w:rFonts w:ascii="宋体" w:eastAsia="宋体" w:hAnsi="宋体" w:cs="宋体" w:hint="eastAsia"/>
          <w:color w:val="000000"/>
          <w:kern w:val="0"/>
          <w:sz w:val="27"/>
          <w:szCs w:val="27"/>
        </w:rPr>
        <w:br/>
        <w:t>  该方向主要研究经典的机器学习算法在大数据环境下的可扩展性及大数据预处理。具体地，在机器学习算法可扩展性方面，主要研究如何改造或改进经典的机器学习算法，使之适应大数据环境，也研究如何设计面向大数据环境的新机器学习算法。在大数据预处理方面，主要研究面向大数据的样例选择、大数据主动学习和面向大数据的特征选择。</w:t>
      </w:r>
      <w:r w:rsidRPr="00A065A8">
        <w:rPr>
          <w:rFonts w:ascii="宋体" w:eastAsia="宋体" w:hAnsi="宋体" w:cs="宋体" w:hint="eastAsia"/>
          <w:color w:val="000000"/>
          <w:kern w:val="0"/>
          <w:sz w:val="27"/>
          <w:szCs w:val="27"/>
        </w:rPr>
        <w:br/>
        <w:t>  4、深度学习</w:t>
      </w:r>
      <w:r w:rsidRPr="00A065A8">
        <w:rPr>
          <w:rFonts w:ascii="宋体" w:eastAsia="宋体" w:hAnsi="宋体" w:cs="宋体" w:hint="eastAsia"/>
          <w:color w:val="000000"/>
          <w:kern w:val="0"/>
          <w:sz w:val="27"/>
          <w:szCs w:val="27"/>
        </w:rPr>
        <w:br/>
        <w:t>  该方向也是目前最热门的研究方向之一，深度学习在计算机视觉、语音识别、自然语言处理等多个领域都有非常成功的应用。该方向以应用为导向，主要研究常用的深度学习模型（如自动编码器、卷积神经网络、生成对抗网络等）的训练与应用。在应用研究中，主要研究深度学习在计算机视觉中的应用，包括视频检索、对象检测、目标跟踪等。此外，该方向还研究深度生成模型在非平衡大数据分类中的应用。</w:t>
      </w:r>
      <w:r w:rsidRPr="00A065A8">
        <w:rPr>
          <w:rFonts w:ascii="宋体" w:eastAsia="宋体" w:hAnsi="宋体" w:cs="宋体" w:hint="eastAsia"/>
          <w:color w:val="000000"/>
          <w:kern w:val="0"/>
          <w:sz w:val="27"/>
          <w:szCs w:val="27"/>
        </w:rPr>
        <w:br/>
        <w:t>  5、</w:t>
      </w:r>
      <w:proofErr w:type="gramStart"/>
      <w:r w:rsidRPr="00A065A8">
        <w:rPr>
          <w:rFonts w:ascii="宋体" w:eastAsia="宋体" w:hAnsi="宋体" w:cs="宋体" w:hint="eastAsia"/>
          <w:color w:val="000000"/>
          <w:kern w:val="0"/>
          <w:sz w:val="27"/>
          <w:szCs w:val="27"/>
        </w:rPr>
        <w:t>粒计算</w:t>
      </w:r>
      <w:proofErr w:type="gramEnd"/>
      <w:r w:rsidRPr="00A065A8">
        <w:rPr>
          <w:rFonts w:ascii="宋体" w:eastAsia="宋体" w:hAnsi="宋体" w:cs="宋体" w:hint="eastAsia"/>
          <w:color w:val="000000"/>
          <w:kern w:val="0"/>
          <w:sz w:val="27"/>
          <w:szCs w:val="27"/>
        </w:rPr>
        <w:t>与知识获取</w:t>
      </w:r>
      <w:r w:rsidRPr="00A065A8">
        <w:rPr>
          <w:rFonts w:ascii="宋体" w:eastAsia="宋体" w:hAnsi="宋体" w:cs="宋体" w:hint="eastAsia"/>
          <w:color w:val="000000"/>
          <w:kern w:val="0"/>
          <w:sz w:val="27"/>
          <w:szCs w:val="27"/>
        </w:rPr>
        <w:br/>
      </w:r>
      <w:r w:rsidRPr="00A065A8">
        <w:rPr>
          <w:rFonts w:ascii="宋体" w:eastAsia="宋体" w:hAnsi="宋体" w:cs="宋体" w:hint="eastAsia"/>
          <w:color w:val="000000"/>
          <w:kern w:val="0"/>
          <w:sz w:val="27"/>
          <w:szCs w:val="27"/>
        </w:rPr>
        <w:lastRenderedPageBreak/>
        <w:t>  </w:t>
      </w:r>
      <w:proofErr w:type="gramStart"/>
      <w:r w:rsidRPr="00A065A8">
        <w:rPr>
          <w:rFonts w:ascii="宋体" w:eastAsia="宋体" w:hAnsi="宋体" w:cs="宋体" w:hint="eastAsia"/>
          <w:color w:val="000000"/>
          <w:kern w:val="0"/>
          <w:sz w:val="27"/>
          <w:szCs w:val="27"/>
        </w:rPr>
        <w:t>粒计算</w:t>
      </w:r>
      <w:proofErr w:type="gramEnd"/>
      <w:r w:rsidRPr="00A065A8">
        <w:rPr>
          <w:rFonts w:ascii="宋体" w:eastAsia="宋体" w:hAnsi="宋体" w:cs="宋体" w:hint="eastAsia"/>
          <w:color w:val="000000"/>
          <w:kern w:val="0"/>
          <w:sz w:val="27"/>
          <w:szCs w:val="27"/>
        </w:rPr>
        <w:t>是一种模拟人类思维解决复杂问题的新方法，它通过把复杂的问题抽象并划分为若干简单的问题进行求解，是人工智能领域近年来的一个研究热点。该方向主要研究粒度划分的层次、</w:t>
      </w:r>
      <w:proofErr w:type="gramStart"/>
      <w:r w:rsidRPr="00A065A8">
        <w:rPr>
          <w:rFonts w:ascii="宋体" w:eastAsia="宋体" w:hAnsi="宋体" w:cs="宋体" w:hint="eastAsia"/>
          <w:color w:val="000000"/>
          <w:kern w:val="0"/>
          <w:sz w:val="27"/>
          <w:szCs w:val="27"/>
        </w:rPr>
        <w:t>粒结构</w:t>
      </w:r>
      <w:proofErr w:type="gramEnd"/>
      <w:r w:rsidRPr="00A065A8">
        <w:rPr>
          <w:rFonts w:ascii="宋体" w:eastAsia="宋体" w:hAnsi="宋体" w:cs="宋体" w:hint="eastAsia"/>
          <w:color w:val="000000"/>
          <w:kern w:val="0"/>
          <w:sz w:val="27"/>
          <w:szCs w:val="27"/>
        </w:rPr>
        <w:t>及基于</w:t>
      </w:r>
      <w:proofErr w:type="gramStart"/>
      <w:r w:rsidRPr="00A065A8">
        <w:rPr>
          <w:rFonts w:ascii="宋体" w:eastAsia="宋体" w:hAnsi="宋体" w:cs="宋体" w:hint="eastAsia"/>
          <w:color w:val="000000"/>
          <w:kern w:val="0"/>
          <w:sz w:val="27"/>
          <w:szCs w:val="27"/>
        </w:rPr>
        <w:t>粒计算</w:t>
      </w:r>
      <w:proofErr w:type="gramEnd"/>
      <w:r w:rsidRPr="00A065A8">
        <w:rPr>
          <w:rFonts w:ascii="宋体" w:eastAsia="宋体" w:hAnsi="宋体" w:cs="宋体" w:hint="eastAsia"/>
          <w:color w:val="000000"/>
          <w:kern w:val="0"/>
          <w:sz w:val="27"/>
          <w:szCs w:val="27"/>
        </w:rPr>
        <w:t>的知识获取方法。</w:t>
      </w:r>
      <w:r w:rsidRPr="00A065A8">
        <w:rPr>
          <w:rFonts w:ascii="宋体" w:eastAsia="宋体" w:hAnsi="宋体" w:cs="宋体" w:hint="eastAsia"/>
          <w:color w:val="000000"/>
          <w:kern w:val="0"/>
          <w:sz w:val="27"/>
          <w:szCs w:val="27"/>
        </w:rPr>
        <w:br/>
        <w:t>  6、随着WWW的快速发展，互联网上出现了大量有价值的信息（如微博、论坛、网络新闻等）。该方向主要研究如何快速、方便、准确地从海量互联网信息中挖掘有价值的知识。具体地，包括热门话题检测、事件演变趋势分析、社区发现等研究内容。</w:t>
      </w:r>
      <w:r w:rsidRPr="00A065A8">
        <w:rPr>
          <w:rFonts w:ascii="宋体" w:eastAsia="宋体" w:hAnsi="宋体" w:cs="宋体" w:hint="eastAsia"/>
          <w:color w:val="000000"/>
          <w:kern w:val="0"/>
          <w:sz w:val="27"/>
          <w:szCs w:val="27"/>
        </w:rPr>
        <w:br/>
        <w:t>三、学习年限</w:t>
      </w:r>
      <w:r w:rsidRPr="00A065A8">
        <w:rPr>
          <w:rFonts w:ascii="宋体" w:eastAsia="宋体" w:hAnsi="宋体" w:cs="宋体" w:hint="eastAsia"/>
          <w:color w:val="000000"/>
          <w:kern w:val="0"/>
          <w:sz w:val="27"/>
          <w:szCs w:val="27"/>
        </w:rPr>
        <w:br/>
        <w:t>  全日制攻读硕士学位的学习年限为3年，达到要求的优秀研究生可以提前1年毕业。</w:t>
      </w:r>
      <w:r w:rsidRPr="00A065A8">
        <w:rPr>
          <w:rFonts w:ascii="宋体" w:eastAsia="宋体" w:hAnsi="宋体" w:cs="宋体" w:hint="eastAsia"/>
          <w:color w:val="000000"/>
          <w:kern w:val="0"/>
          <w:sz w:val="27"/>
          <w:szCs w:val="27"/>
        </w:rPr>
        <w:br/>
        <w:t>四、课程设置</w:t>
      </w:r>
      <w:r w:rsidRPr="00A065A8">
        <w:rPr>
          <w:rFonts w:ascii="宋体" w:eastAsia="宋体" w:hAnsi="宋体" w:cs="宋体" w:hint="eastAsia"/>
          <w:color w:val="000000"/>
          <w:kern w:val="0"/>
          <w:sz w:val="27"/>
          <w:szCs w:val="27"/>
        </w:rPr>
        <w:br/>
        <w:t>  本专业硕士研究生的课程学习在</w:t>
      </w:r>
      <w:proofErr w:type="gramStart"/>
      <w:r w:rsidRPr="00A065A8">
        <w:rPr>
          <w:rFonts w:ascii="宋体" w:eastAsia="宋体" w:hAnsi="宋体" w:cs="宋体" w:hint="eastAsia"/>
          <w:color w:val="000000"/>
          <w:kern w:val="0"/>
          <w:sz w:val="27"/>
          <w:szCs w:val="27"/>
        </w:rPr>
        <w:t>第二学</w:t>
      </w:r>
      <w:proofErr w:type="gramEnd"/>
      <w:r w:rsidRPr="00A065A8">
        <w:rPr>
          <w:rFonts w:ascii="宋体" w:eastAsia="宋体" w:hAnsi="宋体" w:cs="宋体" w:hint="eastAsia"/>
          <w:color w:val="000000"/>
          <w:kern w:val="0"/>
          <w:sz w:val="27"/>
          <w:szCs w:val="27"/>
        </w:rPr>
        <w:t>期末（按本专业实际写）结束。必须修满28学分。其中学位课程为16—22学分，必修环节为4学分，选修课为8—9学分（必须选修</w:t>
      </w:r>
      <w:proofErr w:type="gramStart"/>
      <w:r w:rsidRPr="00A065A8">
        <w:rPr>
          <w:rFonts w:ascii="宋体" w:eastAsia="宋体" w:hAnsi="宋体" w:cs="宋体" w:hint="eastAsia"/>
          <w:color w:val="000000"/>
          <w:kern w:val="0"/>
          <w:sz w:val="27"/>
          <w:szCs w:val="27"/>
        </w:rPr>
        <w:t>本方向</w:t>
      </w:r>
      <w:proofErr w:type="gramEnd"/>
      <w:r w:rsidRPr="00A065A8">
        <w:rPr>
          <w:rFonts w:ascii="宋体" w:eastAsia="宋体" w:hAnsi="宋体" w:cs="宋体" w:hint="eastAsia"/>
          <w:color w:val="000000"/>
          <w:kern w:val="0"/>
          <w:sz w:val="27"/>
          <w:szCs w:val="27"/>
        </w:rPr>
        <w:t>专业选修课程）。</w:t>
      </w:r>
      <w:r w:rsidRPr="00A065A8">
        <w:rPr>
          <w:rFonts w:ascii="宋体" w:eastAsia="宋体" w:hAnsi="宋体" w:cs="宋体" w:hint="eastAsia"/>
          <w:color w:val="000000"/>
          <w:kern w:val="0"/>
          <w:sz w:val="27"/>
          <w:szCs w:val="27"/>
        </w:rPr>
        <w:br/>
        <w:t>  本专业共设置29门课程，其中，公共课3门，基础理论课4门，专业课4门，选修课15门。</w:t>
      </w:r>
      <w:r w:rsidRPr="00A065A8">
        <w:rPr>
          <w:rFonts w:ascii="宋体" w:eastAsia="宋体" w:hAnsi="宋体" w:cs="宋体" w:hint="eastAsia"/>
          <w:color w:val="000000"/>
          <w:kern w:val="0"/>
          <w:sz w:val="27"/>
          <w:szCs w:val="27"/>
        </w:rPr>
        <w:br/>
        <w:t>  对于培养方案内确定的课程，应另行编写课程教学大纲。主要包括教学目标、课程内容、教学要求、预修课程、考核方式、参考书目等。</w:t>
      </w:r>
      <w:r w:rsidRPr="00A065A8">
        <w:rPr>
          <w:rFonts w:ascii="宋体" w:eastAsia="宋体" w:hAnsi="宋体" w:cs="宋体" w:hint="eastAsia"/>
          <w:color w:val="000000"/>
          <w:kern w:val="0"/>
          <w:sz w:val="27"/>
          <w:szCs w:val="27"/>
        </w:rPr>
        <w:br/>
        <w:t>  课程考试可以采用笔试、写读书报告或论文的形式。软件项目管理与案例分析和软件工程技术与应用案例两门</w:t>
      </w:r>
      <w:proofErr w:type="gramStart"/>
      <w:r w:rsidRPr="00A065A8">
        <w:rPr>
          <w:rFonts w:ascii="宋体" w:eastAsia="宋体" w:hAnsi="宋体" w:cs="宋体" w:hint="eastAsia"/>
          <w:color w:val="000000"/>
          <w:kern w:val="0"/>
          <w:sz w:val="27"/>
          <w:szCs w:val="27"/>
        </w:rPr>
        <w:t>课采用</w:t>
      </w:r>
      <w:proofErr w:type="gramEnd"/>
      <w:r w:rsidRPr="00A065A8">
        <w:rPr>
          <w:rFonts w:ascii="宋体" w:eastAsia="宋体" w:hAnsi="宋体" w:cs="宋体" w:hint="eastAsia"/>
          <w:color w:val="000000"/>
          <w:kern w:val="0"/>
          <w:sz w:val="27"/>
          <w:szCs w:val="27"/>
        </w:rPr>
        <w:t>撰写技术报告的考核方式；Hadoop大数据处理、深度学习、异常检测、数据挖掘、支持向量机、高级数据库系统、模式识别和多Agent系统八门课程的考核形式采用写论文的形式，其他课程采用考试</w:t>
      </w:r>
      <w:r w:rsidRPr="00A065A8">
        <w:rPr>
          <w:rFonts w:ascii="宋体" w:eastAsia="宋体" w:hAnsi="宋体" w:cs="宋体" w:hint="eastAsia"/>
          <w:color w:val="000000"/>
          <w:kern w:val="0"/>
          <w:sz w:val="27"/>
          <w:szCs w:val="27"/>
        </w:rPr>
        <w:lastRenderedPageBreak/>
        <w:t>形式。确实考核出学生对所学课程掌握的程度及运用知识的能力，考试成绩按百分成绩评定。</w:t>
      </w:r>
      <w:r w:rsidRPr="00A065A8">
        <w:rPr>
          <w:rFonts w:ascii="宋体" w:eastAsia="宋体" w:hAnsi="宋体" w:cs="宋体" w:hint="eastAsia"/>
          <w:color w:val="000000"/>
          <w:kern w:val="0"/>
          <w:sz w:val="27"/>
          <w:szCs w:val="27"/>
        </w:rPr>
        <w:br/>
        <w:t>  学位课不及格但在45分以上，允许补考一次，45分以下必须重修。</w:t>
      </w:r>
      <w:r w:rsidRPr="00A065A8">
        <w:rPr>
          <w:rFonts w:ascii="宋体" w:eastAsia="宋体" w:hAnsi="宋体" w:cs="宋体" w:hint="eastAsia"/>
          <w:color w:val="000000"/>
          <w:kern w:val="0"/>
          <w:sz w:val="27"/>
          <w:szCs w:val="27"/>
        </w:rPr>
        <w:br/>
        <w:t>  一学期有两门学位课程考试不及格，或一门学位课程考试不及格经补考后仍不及格者，应</w:t>
      </w:r>
      <w:proofErr w:type="gramStart"/>
      <w:r w:rsidRPr="00A065A8">
        <w:rPr>
          <w:rFonts w:ascii="宋体" w:eastAsia="宋体" w:hAnsi="宋体" w:cs="宋体" w:hint="eastAsia"/>
          <w:color w:val="000000"/>
          <w:kern w:val="0"/>
          <w:sz w:val="27"/>
          <w:szCs w:val="27"/>
        </w:rPr>
        <w:t>予退</w:t>
      </w:r>
      <w:proofErr w:type="gramEnd"/>
      <w:r w:rsidRPr="00A065A8">
        <w:rPr>
          <w:rFonts w:ascii="宋体" w:eastAsia="宋体" w:hAnsi="宋体" w:cs="宋体" w:hint="eastAsia"/>
          <w:color w:val="000000"/>
          <w:kern w:val="0"/>
          <w:sz w:val="27"/>
          <w:szCs w:val="27"/>
        </w:rPr>
        <w:t>学。</w:t>
      </w:r>
      <w:r w:rsidRPr="00A065A8">
        <w:rPr>
          <w:rFonts w:ascii="宋体" w:eastAsia="宋体" w:hAnsi="宋体" w:cs="宋体" w:hint="eastAsia"/>
          <w:color w:val="000000"/>
          <w:kern w:val="0"/>
          <w:sz w:val="27"/>
          <w:szCs w:val="27"/>
        </w:rPr>
        <w:br/>
        <w:t>  学生所有考试试卷学院保存至少4年。</w:t>
      </w:r>
      <w:r w:rsidRPr="00A065A8">
        <w:rPr>
          <w:rFonts w:ascii="宋体" w:eastAsia="宋体" w:hAnsi="宋体" w:cs="宋体" w:hint="eastAsia"/>
          <w:color w:val="000000"/>
          <w:kern w:val="0"/>
          <w:sz w:val="27"/>
          <w:szCs w:val="27"/>
        </w:rPr>
        <w:br/>
        <w:t>五、学位论文工作</w:t>
      </w:r>
      <w:r w:rsidRPr="00A065A8">
        <w:rPr>
          <w:rFonts w:ascii="宋体" w:eastAsia="宋体" w:hAnsi="宋体" w:cs="宋体" w:hint="eastAsia"/>
          <w:color w:val="000000"/>
          <w:kern w:val="0"/>
          <w:sz w:val="27"/>
          <w:szCs w:val="27"/>
        </w:rPr>
        <w:br/>
        <w:t>  专业学位研究生的学位论文应该强调应用性，选题应具有实际应用背景和应用价值。要体现专业学位研究生综合运用所学理论、方法和技术解决实际问题的能力，学位论文形式可以是应用基础研究、工程设计与案例分析、项目管理等多种形式，学位论文要有创新内容。</w:t>
      </w:r>
      <w:r w:rsidRPr="00A065A8">
        <w:rPr>
          <w:rFonts w:ascii="宋体" w:eastAsia="宋体" w:hAnsi="宋体" w:cs="宋体" w:hint="eastAsia"/>
          <w:color w:val="000000"/>
          <w:kern w:val="0"/>
          <w:sz w:val="27"/>
          <w:szCs w:val="27"/>
        </w:rPr>
        <w:br/>
        <w:t>  1、学位论文开题。学位论文开题应在双导师的指导下进行，双导师是指校内导师和</w:t>
      </w:r>
      <w:proofErr w:type="gramStart"/>
      <w:r w:rsidRPr="00A065A8">
        <w:rPr>
          <w:rFonts w:ascii="宋体" w:eastAsia="宋体" w:hAnsi="宋体" w:cs="宋体" w:hint="eastAsia"/>
          <w:color w:val="000000"/>
          <w:kern w:val="0"/>
          <w:sz w:val="27"/>
          <w:szCs w:val="27"/>
        </w:rPr>
        <w:t>校外企业</w:t>
      </w:r>
      <w:proofErr w:type="gramEnd"/>
      <w:r w:rsidRPr="00A065A8">
        <w:rPr>
          <w:rFonts w:ascii="宋体" w:eastAsia="宋体" w:hAnsi="宋体" w:cs="宋体" w:hint="eastAsia"/>
          <w:color w:val="000000"/>
          <w:kern w:val="0"/>
          <w:sz w:val="27"/>
          <w:szCs w:val="27"/>
        </w:rPr>
        <w:t>导师，以校内导师为主，</w:t>
      </w:r>
      <w:proofErr w:type="gramStart"/>
      <w:r w:rsidRPr="00A065A8">
        <w:rPr>
          <w:rFonts w:ascii="宋体" w:eastAsia="宋体" w:hAnsi="宋体" w:cs="宋体" w:hint="eastAsia"/>
          <w:color w:val="000000"/>
          <w:kern w:val="0"/>
          <w:sz w:val="27"/>
          <w:szCs w:val="27"/>
        </w:rPr>
        <w:t>校外企业</w:t>
      </w:r>
      <w:proofErr w:type="gramEnd"/>
      <w:r w:rsidRPr="00A065A8">
        <w:rPr>
          <w:rFonts w:ascii="宋体" w:eastAsia="宋体" w:hAnsi="宋体" w:cs="宋体" w:hint="eastAsia"/>
          <w:color w:val="000000"/>
          <w:kern w:val="0"/>
          <w:sz w:val="27"/>
          <w:szCs w:val="27"/>
        </w:rPr>
        <w:t>导师协助指导工程实践。通过查阅本领域相关工作的文献，熟悉相关工程实际情况，指出要解决的实际问题及解决方案和技术路线，并撰写开题报告。选题注重应用价值和工程实践背景，解决问题的方法要有新的见解。开题报告需要经过论证小组论证通过，论证小组由至少3位熟悉研究生选题内容的导师组成。论证小组就选题是否有研究意义、研究方案和技术路线的可行性及创新性等方面给出评估意见。学位论文开题距离学位论文答辩的日期至少1年以上。开题报告的具体要求参见《河北大学关于硕士研究生学位论文开题报告的要求》。</w:t>
      </w:r>
      <w:r w:rsidRPr="00A065A8">
        <w:rPr>
          <w:rFonts w:ascii="宋体" w:eastAsia="宋体" w:hAnsi="宋体" w:cs="宋体" w:hint="eastAsia"/>
          <w:color w:val="000000"/>
          <w:kern w:val="0"/>
          <w:sz w:val="27"/>
          <w:szCs w:val="27"/>
        </w:rPr>
        <w:br/>
        <w:t>  2、学位论文撰写。专业学位研究生的学位论文可以采用应用研究类、工程设计类、产品研发类等多种形式，要注重学位论文在应用研究或工程技术方面的创</w:t>
      </w:r>
      <w:r w:rsidRPr="00A065A8">
        <w:rPr>
          <w:rFonts w:ascii="宋体" w:eastAsia="宋体" w:hAnsi="宋体" w:cs="宋体" w:hint="eastAsia"/>
          <w:color w:val="000000"/>
          <w:kern w:val="0"/>
          <w:sz w:val="27"/>
          <w:szCs w:val="27"/>
        </w:rPr>
        <w:lastRenderedPageBreak/>
        <w:t>新性。硕士学位论文撰写的时间应不少于1年，即从开题报告到全面完成为止。学位论文的撰写要符合规范，章节之间要有逻辑性，硕士学位论文应在双导师指导下由硕士生独立完成。</w:t>
      </w:r>
      <w:r w:rsidRPr="00A065A8">
        <w:rPr>
          <w:rFonts w:ascii="宋体" w:eastAsia="宋体" w:hAnsi="宋体" w:cs="宋体" w:hint="eastAsia"/>
          <w:color w:val="000000"/>
          <w:kern w:val="0"/>
          <w:sz w:val="27"/>
          <w:szCs w:val="27"/>
        </w:rPr>
        <w:br/>
        <w:t>  3、学位论文答辩。通过学位论文评审的才能参加答辩，答辩委员会至少由5名本领域的专家组成，原则上要有1位工程领域的专家。此外，主席必须是其他学校的导师，原则上应为博士生导师。研究生参加答辩前还需要完成一定的学术活动，发表至少1篇符合要求的学术论文。关于学术活动和学术论文的要求分别参见：</w:t>
      </w:r>
      <w:r w:rsidRPr="00A065A8">
        <w:rPr>
          <w:rFonts w:ascii="宋体" w:eastAsia="宋体" w:hAnsi="宋体" w:cs="宋体" w:hint="eastAsia"/>
          <w:color w:val="000000"/>
          <w:kern w:val="0"/>
          <w:sz w:val="27"/>
          <w:szCs w:val="27"/>
        </w:rPr>
        <w:br/>
        <w:t>  （a）《河北大学研究生开展学术活动的有关规定（试行稿）》。</w:t>
      </w:r>
      <w:r w:rsidRPr="00A065A8">
        <w:rPr>
          <w:rFonts w:ascii="宋体" w:eastAsia="宋体" w:hAnsi="宋体" w:cs="宋体" w:hint="eastAsia"/>
          <w:color w:val="000000"/>
          <w:kern w:val="0"/>
          <w:sz w:val="27"/>
          <w:szCs w:val="27"/>
        </w:rPr>
        <w:br/>
        <w:t>  （b）《河北大学关于研究生在攻读学位期间发表学术论文的要求》。</w:t>
      </w:r>
      <w:r w:rsidRPr="00A065A8">
        <w:rPr>
          <w:rFonts w:ascii="宋体" w:eastAsia="宋体" w:hAnsi="宋体" w:cs="宋体" w:hint="eastAsia"/>
          <w:color w:val="000000"/>
          <w:kern w:val="0"/>
          <w:sz w:val="27"/>
          <w:szCs w:val="27"/>
        </w:rPr>
        <w:br/>
        <w:t>六、培养方式及方法</w:t>
      </w:r>
      <w:r w:rsidRPr="00A065A8">
        <w:rPr>
          <w:rFonts w:ascii="宋体" w:eastAsia="宋体" w:hAnsi="宋体" w:cs="宋体" w:hint="eastAsia"/>
          <w:color w:val="000000"/>
          <w:kern w:val="0"/>
          <w:sz w:val="27"/>
          <w:szCs w:val="27"/>
        </w:rPr>
        <w:br/>
        <w:t>  专业学位硕士研究生的培养方式实行双导师负责制，以校内导师指导为主，校外导师为辅，校外导师主要参与研究生实践过程和项目研究环节的指导工作。研究生学习采用课程学习与科学研究或工程实践相结合的方式。校内培养环节采用导师指导与集体培养相结合。在研究生入学第一学期内确定导师，导师和研究生采用双向选择机制。为了充分发挥学科的综合优势和学术群体作用，每位导师每届指导学生原则上不超过6名，新增导师首次指导学生原则上不超过2名。鼓励相关和相近学科之间联合培养硕士研究生。</w:t>
      </w:r>
    </w:p>
    <w:p w:rsidR="00A065A8" w:rsidRPr="00A065A8" w:rsidRDefault="00A065A8" w:rsidP="00A065A8">
      <w:pPr>
        <w:widowControl/>
        <w:jc w:val="center"/>
        <w:rPr>
          <w:rFonts w:ascii="微软雅黑" w:eastAsia="微软雅黑" w:hAnsi="微软雅黑" w:cs="宋体" w:hint="eastAsia"/>
          <w:color w:val="000000"/>
          <w:kern w:val="0"/>
          <w:sz w:val="27"/>
          <w:szCs w:val="27"/>
        </w:rPr>
      </w:pPr>
      <w:r w:rsidRPr="00A065A8">
        <w:rPr>
          <w:rFonts w:ascii="微软雅黑" w:eastAsia="微软雅黑" w:hAnsi="微软雅黑" w:cs="宋体" w:hint="eastAsia"/>
          <w:color w:val="000000"/>
          <w:kern w:val="0"/>
          <w:sz w:val="27"/>
          <w:szCs w:val="27"/>
        </w:rPr>
        <w:t>软件工程专业硕士研究生课程设置与学分分配表</w:t>
      </w:r>
    </w:p>
    <w:tbl>
      <w:tblPr>
        <w:tblW w:w="5000" w:type="pct"/>
        <w:tblCellMar>
          <w:left w:w="0" w:type="dxa"/>
          <w:right w:w="0" w:type="dxa"/>
        </w:tblCellMar>
        <w:tblLook w:val="04A0" w:firstRow="1" w:lastRow="0" w:firstColumn="1" w:lastColumn="0" w:noHBand="0" w:noVBand="1"/>
      </w:tblPr>
      <w:tblGrid>
        <w:gridCol w:w="747"/>
        <w:gridCol w:w="1200"/>
        <w:gridCol w:w="3864"/>
        <w:gridCol w:w="485"/>
        <w:gridCol w:w="485"/>
        <w:gridCol w:w="747"/>
        <w:gridCol w:w="747"/>
        <w:gridCol w:w="747"/>
        <w:gridCol w:w="616"/>
      </w:tblGrid>
      <w:tr w:rsidR="00A065A8" w:rsidRPr="00A065A8" w:rsidTr="00A065A8">
        <w:trPr>
          <w:tblHeader/>
        </w:trPr>
        <w:tc>
          <w:tcPr>
            <w:tcW w:w="403" w:type="pct"/>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A065A8" w:rsidRPr="00A065A8" w:rsidRDefault="00A065A8" w:rsidP="00A065A8">
            <w:pPr>
              <w:widowControl/>
              <w:jc w:val="left"/>
              <w:rPr>
                <w:rFonts w:ascii="宋体" w:eastAsia="宋体" w:hAnsi="宋体" w:cs="宋体" w:hint="eastAsia"/>
                <w:b/>
                <w:bCs/>
                <w:kern w:val="0"/>
                <w:sz w:val="24"/>
                <w:szCs w:val="24"/>
              </w:rPr>
            </w:pPr>
            <w:bookmarkStart w:id="0" w:name="_GoBack"/>
            <w:r w:rsidRPr="00A065A8">
              <w:rPr>
                <w:rFonts w:ascii="宋体" w:eastAsia="宋体" w:hAnsi="宋体" w:cs="宋体"/>
                <w:b/>
                <w:bCs/>
                <w:kern w:val="0"/>
                <w:sz w:val="24"/>
                <w:szCs w:val="24"/>
              </w:rPr>
              <w:t>类别</w:t>
            </w:r>
          </w:p>
        </w:tc>
        <w:tc>
          <w:tcPr>
            <w:tcW w:w="499" w:type="pct"/>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A065A8" w:rsidRPr="00A065A8" w:rsidRDefault="00A065A8" w:rsidP="00A065A8">
            <w:pPr>
              <w:widowControl/>
              <w:jc w:val="left"/>
              <w:rPr>
                <w:rFonts w:ascii="宋体" w:eastAsia="宋体" w:hAnsi="宋体" w:cs="宋体"/>
                <w:b/>
                <w:bCs/>
                <w:kern w:val="0"/>
                <w:sz w:val="24"/>
                <w:szCs w:val="24"/>
              </w:rPr>
            </w:pPr>
            <w:r w:rsidRPr="00A065A8">
              <w:rPr>
                <w:rFonts w:ascii="宋体" w:eastAsia="宋体" w:hAnsi="宋体" w:cs="宋体"/>
                <w:b/>
                <w:bCs/>
                <w:kern w:val="0"/>
                <w:sz w:val="24"/>
                <w:szCs w:val="24"/>
              </w:rPr>
              <w:t>课程号</w:t>
            </w:r>
          </w:p>
        </w:tc>
        <w:tc>
          <w:tcPr>
            <w:tcW w:w="2020" w:type="pct"/>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A065A8" w:rsidRPr="00A065A8" w:rsidRDefault="00A065A8" w:rsidP="00A065A8">
            <w:pPr>
              <w:widowControl/>
              <w:jc w:val="left"/>
              <w:rPr>
                <w:rFonts w:ascii="宋体" w:eastAsia="宋体" w:hAnsi="宋体" w:cs="宋体"/>
                <w:b/>
                <w:bCs/>
                <w:kern w:val="0"/>
                <w:sz w:val="24"/>
                <w:szCs w:val="24"/>
              </w:rPr>
            </w:pPr>
            <w:r w:rsidRPr="00A065A8">
              <w:rPr>
                <w:rFonts w:ascii="宋体" w:eastAsia="宋体" w:hAnsi="宋体" w:cs="宋体"/>
                <w:b/>
                <w:bCs/>
                <w:kern w:val="0"/>
                <w:sz w:val="24"/>
                <w:szCs w:val="24"/>
              </w:rPr>
              <w:t>课程名称</w:t>
            </w:r>
          </w:p>
        </w:tc>
        <w:tc>
          <w:tcPr>
            <w:tcW w:w="267" w:type="pct"/>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A065A8" w:rsidRPr="00A065A8" w:rsidRDefault="00A065A8" w:rsidP="00A065A8">
            <w:pPr>
              <w:widowControl/>
              <w:jc w:val="left"/>
              <w:rPr>
                <w:rFonts w:ascii="宋体" w:eastAsia="宋体" w:hAnsi="宋体" w:cs="宋体"/>
                <w:b/>
                <w:bCs/>
                <w:kern w:val="0"/>
                <w:sz w:val="24"/>
                <w:szCs w:val="24"/>
              </w:rPr>
            </w:pPr>
            <w:r w:rsidRPr="00A065A8">
              <w:rPr>
                <w:rFonts w:ascii="宋体" w:eastAsia="宋体" w:hAnsi="宋体" w:cs="宋体"/>
                <w:b/>
                <w:bCs/>
                <w:kern w:val="0"/>
                <w:sz w:val="24"/>
                <w:szCs w:val="24"/>
              </w:rPr>
              <w:t>学时</w:t>
            </w:r>
          </w:p>
        </w:tc>
        <w:tc>
          <w:tcPr>
            <w:tcW w:w="267" w:type="pct"/>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A065A8" w:rsidRPr="00A065A8" w:rsidRDefault="00A065A8" w:rsidP="00A065A8">
            <w:pPr>
              <w:widowControl/>
              <w:jc w:val="left"/>
              <w:rPr>
                <w:rFonts w:ascii="宋体" w:eastAsia="宋体" w:hAnsi="宋体" w:cs="宋体"/>
                <w:b/>
                <w:bCs/>
                <w:kern w:val="0"/>
                <w:sz w:val="24"/>
                <w:szCs w:val="24"/>
              </w:rPr>
            </w:pPr>
            <w:r w:rsidRPr="00A065A8">
              <w:rPr>
                <w:rFonts w:ascii="宋体" w:eastAsia="宋体" w:hAnsi="宋体" w:cs="宋体"/>
                <w:b/>
                <w:bCs/>
                <w:kern w:val="0"/>
                <w:sz w:val="24"/>
                <w:szCs w:val="24"/>
              </w:rPr>
              <w:t>学分</w:t>
            </w:r>
          </w:p>
        </w:tc>
        <w:tc>
          <w:tcPr>
            <w:tcW w:w="403" w:type="pct"/>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A065A8" w:rsidRPr="00A065A8" w:rsidRDefault="00A065A8" w:rsidP="00A065A8">
            <w:pPr>
              <w:widowControl/>
              <w:jc w:val="left"/>
              <w:rPr>
                <w:rFonts w:ascii="宋体" w:eastAsia="宋体" w:hAnsi="宋体" w:cs="宋体"/>
                <w:b/>
                <w:bCs/>
                <w:kern w:val="0"/>
                <w:sz w:val="24"/>
                <w:szCs w:val="24"/>
              </w:rPr>
            </w:pPr>
            <w:r w:rsidRPr="00A065A8">
              <w:rPr>
                <w:rFonts w:ascii="宋体" w:eastAsia="宋体" w:hAnsi="宋体" w:cs="宋体"/>
                <w:b/>
                <w:bCs/>
                <w:kern w:val="0"/>
                <w:sz w:val="24"/>
                <w:szCs w:val="24"/>
              </w:rPr>
              <w:t>授课学期</w:t>
            </w:r>
          </w:p>
        </w:tc>
        <w:tc>
          <w:tcPr>
            <w:tcW w:w="403" w:type="pct"/>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A065A8" w:rsidRPr="00A065A8" w:rsidRDefault="00A065A8" w:rsidP="00A065A8">
            <w:pPr>
              <w:widowControl/>
              <w:jc w:val="left"/>
              <w:rPr>
                <w:rFonts w:ascii="宋体" w:eastAsia="宋体" w:hAnsi="宋体" w:cs="宋体"/>
                <w:b/>
                <w:bCs/>
                <w:kern w:val="0"/>
                <w:sz w:val="24"/>
                <w:szCs w:val="24"/>
              </w:rPr>
            </w:pPr>
            <w:r w:rsidRPr="00A065A8">
              <w:rPr>
                <w:rFonts w:ascii="宋体" w:eastAsia="宋体" w:hAnsi="宋体" w:cs="宋体"/>
                <w:b/>
                <w:bCs/>
                <w:kern w:val="0"/>
                <w:sz w:val="24"/>
                <w:szCs w:val="24"/>
              </w:rPr>
              <w:t>授课方式</w:t>
            </w:r>
          </w:p>
        </w:tc>
        <w:tc>
          <w:tcPr>
            <w:tcW w:w="403" w:type="pct"/>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A065A8" w:rsidRPr="00A065A8" w:rsidRDefault="00A065A8" w:rsidP="00A065A8">
            <w:pPr>
              <w:widowControl/>
              <w:jc w:val="left"/>
              <w:rPr>
                <w:rFonts w:ascii="宋体" w:eastAsia="宋体" w:hAnsi="宋体" w:cs="宋体"/>
                <w:b/>
                <w:bCs/>
                <w:kern w:val="0"/>
                <w:sz w:val="24"/>
                <w:szCs w:val="24"/>
              </w:rPr>
            </w:pPr>
            <w:r w:rsidRPr="00A065A8">
              <w:rPr>
                <w:rFonts w:ascii="宋体" w:eastAsia="宋体" w:hAnsi="宋体" w:cs="宋体"/>
                <w:b/>
                <w:bCs/>
                <w:kern w:val="0"/>
                <w:sz w:val="24"/>
                <w:szCs w:val="24"/>
              </w:rPr>
              <w:t>考核方式</w:t>
            </w:r>
          </w:p>
        </w:tc>
        <w:tc>
          <w:tcPr>
            <w:tcW w:w="335" w:type="pct"/>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rsidR="00A065A8" w:rsidRPr="00A065A8" w:rsidRDefault="00A065A8" w:rsidP="00A065A8">
            <w:pPr>
              <w:widowControl/>
              <w:jc w:val="left"/>
              <w:rPr>
                <w:rFonts w:ascii="宋体" w:eastAsia="宋体" w:hAnsi="宋体" w:cs="宋体"/>
                <w:b/>
                <w:bCs/>
                <w:kern w:val="0"/>
                <w:sz w:val="24"/>
                <w:szCs w:val="24"/>
              </w:rPr>
            </w:pPr>
            <w:r w:rsidRPr="00A065A8">
              <w:rPr>
                <w:rFonts w:ascii="宋体" w:eastAsia="宋体" w:hAnsi="宋体" w:cs="宋体"/>
                <w:b/>
                <w:bCs/>
                <w:kern w:val="0"/>
                <w:sz w:val="24"/>
                <w:szCs w:val="24"/>
              </w:rPr>
              <w:t>备注</w:t>
            </w:r>
          </w:p>
        </w:tc>
      </w:tr>
      <w:tr w:rsidR="00A065A8" w:rsidRPr="00A065A8" w:rsidTr="00A065A8">
        <w:tc>
          <w:tcPr>
            <w:tcW w:w="403" w:type="pct"/>
            <w:tcBorders>
              <w:top w:val="nil"/>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学位课</w:t>
            </w:r>
          </w:p>
        </w:tc>
        <w:tc>
          <w:tcPr>
            <w:tcW w:w="499" w:type="pct"/>
            <w:tcBorders>
              <w:top w:val="nil"/>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T0000001</w:t>
            </w:r>
          </w:p>
        </w:tc>
        <w:tc>
          <w:tcPr>
            <w:tcW w:w="2020" w:type="pct"/>
            <w:tcBorders>
              <w:top w:val="nil"/>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中国特色科学社会主义理论与实践</w:t>
            </w:r>
          </w:p>
        </w:tc>
        <w:tc>
          <w:tcPr>
            <w:tcW w:w="267" w:type="pct"/>
            <w:tcBorders>
              <w:top w:val="nil"/>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34</w:t>
            </w:r>
          </w:p>
        </w:tc>
        <w:tc>
          <w:tcPr>
            <w:tcW w:w="267" w:type="pct"/>
            <w:tcBorders>
              <w:top w:val="nil"/>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nil"/>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1</w:t>
            </w:r>
          </w:p>
        </w:tc>
        <w:tc>
          <w:tcPr>
            <w:tcW w:w="403" w:type="pct"/>
            <w:tcBorders>
              <w:top w:val="nil"/>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nil"/>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考试</w:t>
            </w:r>
          </w:p>
        </w:tc>
        <w:tc>
          <w:tcPr>
            <w:tcW w:w="335" w:type="pct"/>
            <w:tcBorders>
              <w:top w:val="nil"/>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Times New Roman" w:eastAsia="Times New Roman" w:hAnsi="Times New Roman" w:cs="Times New Roman"/>
                <w:kern w:val="0"/>
                <w:sz w:val="20"/>
                <w:szCs w:val="20"/>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T0000003</w:t>
            </w:r>
            <w:r w:rsidRPr="00A065A8">
              <w:rPr>
                <w:rFonts w:ascii="宋体" w:eastAsia="宋体" w:hAnsi="宋体" w:cs="宋体"/>
                <w:kern w:val="0"/>
                <w:sz w:val="24"/>
                <w:szCs w:val="24"/>
              </w:rPr>
              <w:br/>
              <w:t>T0000004</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专业硕士英语</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51</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1</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考试</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Times New Roman" w:eastAsia="Times New Roman" w:hAnsi="Times New Roman" w:cs="Times New Roman"/>
                <w:kern w:val="0"/>
                <w:sz w:val="20"/>
                <w:szCs w:val="20"/>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Z1502001</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专业外语(</w:t>
            </w:r>
            <w:proofErr w:type="gramStart"/>
            <w:r w:rsidRPr="00A065A8">
              <w:rPr>
                <w:rFonts w:ascii="宋体" w:eastAsia="宋体" w:hAnsi="宋体" w:cs="宋体"/>
                <w:kern w:val="0"/>
                <w:sz w:val="24"/>
                <w:szCs w:val="24"/>
              </w:rPr>
              <w:t>湛燕</w:t>
            </w:r>
            <w:proofErr w:type="gramEnd"/>
            <w:r w:rsidRPr="00A065A8">
              <w:rPr>
                <w:rFonts w:ascii="宋体" w:eastAsia="宋体" w:hAnsi="宋体" w:cs="宋体"/>
                <w:kern w:val="0"/>
                <w:sz w:val="24"/>
                <w:szCs w:val="24"/>
              </w:rPr>
              <w:t>)</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34</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1</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考试</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Times New Roman" w:eastAsia="Times New Roman" w:hAnsi="Times New Roman" w:cs="Times New Roman"/>
                <w:kern w:val="0"/>
                <w:sz w:val="20"/>
                <w:szCs w:val="20"/>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Z1502002</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算法设计与分析(翟俊海)</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51</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1</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考试</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多媒体</w:t>
            </w: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Z1502003</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高级软件工程(王兵)</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51</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1</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考试</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多媒体</w:t>
            </w: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Z1502004</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机器学习(邢红杰)</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51</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1</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考试</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多媒体</w:t>
            </w: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实践环节</w:t>
            </w: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T0000105</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入学教育与学术规范</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1</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1</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Times New Roman" w:eastAsia="Times New Roman" w:hAnsi="Times New Roman" w:cs="Times New Roman"/>
                <w:kern w:val="0"/>
                <w:sz w:val="20"/>
                <w:szCs w:val="20"/>
              </w:rPr>
            </w:pP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Times New Roman" w:eastAsia="Times New Roman" w:hAnsi="Times New Roman" w:cs="Times New Roman"/>
                <w:kern w:val="0"/>
                <w:sz w:val="20"/>
                <w:szCs w:val="20"/>
              </w:rPr>
            </w:pP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Times New Roman" w:eastAsia="Times New Roman" w:hAnsi="Times New Roman" w:cs="Times New Roman"/>
                <w:kern w:val="0"/>
                <w:sz w:val="20"/>
                <w:szCs w:val="20"/>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T0000106</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开题报告</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1</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4</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Times New Roman" w:eastAsia="Times New Roman" w:hAnsi="Times New Roman" w:cs="Times New Roman"/>
                <w:kern w:val="0"/>
                <w:sz w:val="20"/>
                <w:szCs w:val="20"/>
              </w:rPr>
            </w:pP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Times New Roman" w:eastAsia="Times New Roman" w:hAnsi="Times New Roman" w:cs="Times New Roman"/>
                <w:kern w:val="0"/>
                <w:sz w:val="20"/>
                <w:szCs w:val="20"/>
              </w:rPr>
            </w:pP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Times New Roman" w:eastAsia="Times New Roman" w:hAnsi="Times New Roman" w:cs="Times New Roman"/>
                <w:kern w:val="0"/>
                <w:sz w:val="20"/>
                <w:szCs w:val="20"/>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T0000108</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实习实践活动</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Times New Roman" w:eastAsia="Times New Roman" w:hAnsi="Times New Roman" w:cs="Times New Roman"/>
                <w:kern w:val="0"/>
                <w:sz w:val="20"/>
                <w:szCs w:val="20"/>
              </w:rPr>
            </w:pP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Times New Roman" w:eastAsia="Times New Roman" w:hAnsi="Times New Roman" w:cs="Times New Roman"/>
                <w:kern w:val="0"/>
                <w:sz w:val="20"/>
                <w:szCs w:val="20"/>
              </w:rPr>
            </w:pP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Times New Roman" w:eastAsia="Times New Roman" w:hAnsi="Times New Roman" w:cs="Times New Roman"/>
                <w:kern w:val="0"/>
                <w:sz w:val="20"/>
                <w:szCs w:val="20"/>
              </w:rPr>
            </w:pP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非学位课</w:t>
            </w: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T0000102</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自然辩证法概论</w:t>
            </w:r>
            <w:r w:rsidRPr="00A065A8">
              <w:rPr>
                <w:rFonts w:ascii="宋体" w:eastAsia="宋体" w:hAnsi="宋体" w:cs="宋体"/>
                <w:kern w:val="0"/>
                <w:sz w:val="24"/>
                <w:szCs w:val="24"/>
              </w:rPr>
              <w:br/>
              <w:t>（含延安精神专题讲座4课时)</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21</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1</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考试</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理工</w:t>
            </w:r>
            <w:proofErr w:type="gramStart"/>
            <w:r w:rsidRPr="00A065A8">
              <w:rPr>
                <w:rFonts w:ascii="宋体" w:eastAsia="宋体" w:hAnsi="宋体" w:cs="宋体"/>
                <w:kern w:val="0"/>
                <w:sz w:val="24"/>
                <w:szCs w:val="24"/>
              </w:rPr>
              <w:t>医</w:t>
            </w:r>
            <w:proofErr w:type="gramEnd"/>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T0000101</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马克思主义与社会科学方法论（含延安精神专题讲座4课时）</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21</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1</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考试</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文史哲</w:t>
            </w: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Z1502101</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软件项目管理与案例分析</w:t>
            </w:r>
            <w:r w:rsidRPr="00A065A8">
              <w:rPr>
                <w:rFonts w:ascii="宋体" w:eastAsia="宋体" w:hAnsi="宋体" w:cs="宋体"/>
                <w:kern w:val="0"/>
                <w:sz w:val="24"/>
                <w:szCs w:val="24"/>
              </w:rPr>
              <w:br/>
              <w:t>(陈昊)</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34</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技术报告</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多媒体</w:t>
            </w: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Z1502102</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软件工程技术与应用案例</w:t>
            </w:r>
            <w:r w:rsidRPr="00A065A8">
              <w:rPr>
                <w:rFonts w:ascii="宋体" w:eastAsia="宋体" w:hAnsi="宋体" w:cs="宋体"/>
                <w:kern w:val="0"/>
                <w:sz w:val="24"/>
                <w:szCs w:val="24"/>
              </w:rPr>
              <w:br/>
              <w:t>(刘宇)</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34</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技术报告</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多媒体</w:t>
            </w: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Z1502103</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Hadoop大数据处理(翟俊海)</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34</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论文</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多媒体</w:t>
            </w: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Z1502104</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深度学习(翟俊海)</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34</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论文</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多媒体</w:t>
            </w: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Z1502105</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神经网络(邢红杰)</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34</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考试</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多媒体</w:t>
            </w: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Z1502106</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异常检测(邢红杰)</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34</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论文</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多媒体</w:t>
            </w: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Z1502107</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数据挖掘(袁方)</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34</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论文</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多媒体</w:t>
            </w: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Z1502108</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高级数据库系统(袁方)</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34</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论文</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多媒体</w:t>
            </w: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Z1502109</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支持</w:t>
            </w:r>
            <w:proofErr w:type="gramStart"/>
            <w:r w:rsidRPr="00A065A8">
              <w:rPr>
                <w:rFonts w:ascii="宋体" w:eastAsia="宋体" w:hAnsi="宋体" w:cs="宋体"/>
                <w:kern w:val="0"/>
                <w:sz w:val="24"/>
                <w:szCs w:val="24"/>
              </w:rPr>
              <w:t>向量机</w:t>
            </w:r>
            <w:proofErr w:type="gramEnd"/>
            <w:r w:rsidRPr="00A065A8">
              <w:rPr>
                <w:rFonts w:ascii="宋体" w:eastAsia="宋体" w:hAnsi="宋体" w:cs="宋体"/>
                <w:kern w:val="0"/>
                <w:sz w:val="24"/>
                <w:szCs w:val="24"/>
              </w:rPr>
              <w:t>(鲁淑霞)</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34</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论文</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多媒体</w:t>
            </w: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Z1502110</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数据分析(鲁淑霞)</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34</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1</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考试</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多媒体</w:t>
            </w: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Z1502111</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roofErr w:type="gramStart"/>
            <w:r w:rsidRPr="00A065A8">
              <w:rPr>
                <w:rFonts w:ascii="宋体" w:eastAsia="宋体" w:hAnsi="宋体" w:cs="宋体"/>
                <w:kern w:val="0"/>
                <w:sz w:val="24"/>
                <w:szCs w:val="24"/>
              </w:rPr>
              <w:t>凸</w:t>
            </w:r>
            <w:proofErr w:type="gramEnd"/>
            <w:r w:rsidRPr="00A065A8">
              <w:rPr>
                <w:rFonts w:ascii="宋体" w:eastAsia="宋体" w:hAnsi="宋体" w:cs="宋体"/>
                <w:kern w:val="0"/>
                <w:sz w:val="24"/>
                <w:szCs w:val="24"/>
              </w:rPr>
              <w:t>优化理论及应用(</w:t>
            </w:r>
            <w:proofErr w:type="gramStart"/>
            <w:r w:rsidRPr="00A065A8">
              <w:rPr>
                <w:rFonts w:ascii="宋体" w:eastAsia="宋体" w:hAnsi="宋体" w:cs="宋体"/>
                <w:kern w:val="0"/>
                <w:sz w:val="24"/>
                <w:szCs w:val="24"/>
              </w:rPr>
              <w:t>花强</w:t>
            </w:r>
            <w:proofErr w:type="gramEnd"/>
            <w:r w:rsidRPr="00A065A8">
              <w:rPr>
                <w:rFonts w:ascii="宋体" w:eastAsia="宋体" w:hAnsi="宋体" w:cs="宋体"/>
                <w:kern w:val="0"/>
                <w:sz w:val="24"/>
                <w:szCs w:val="24"/>
              </w:rPr>
              <w:t>)</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34</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1</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考试</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多媒体</w:t>
            </w: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Z1502112</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模式识别(</w:t>
            </w:r>
            <w:proofErr w:type="gramStart"/>
            <w:r w:rsidRPr="00A065A8">
              <w:rPr>
                <w:rFonts w:ascii="宋体" w:eastAsia="宋体" w:hAnsi="宋体" w:cs="宋体"/>
                <w:kern w:val="0"/>
                <w:sz w:val="24"/>
                <w:szCs w:val="24"/>
              </w:rPr>
              <w:t>花强</w:t>
            </w:r>
            <w:proofErr w:type="gramEnd"/>
            <w:r w:rsidRPr="00A065A8">
              <w:rPr>
                <w:rFonts w:ascii="宋体" w:eastAsia="宋体" w:hAnsi="宋体" w:cs="宋体"/>
                <w:kern w:val="0"/>
                <w:sz w:val="24"/>
                <w:szCs w:val="24"/>
              </w:rPr>
              <w:t>)</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34</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论文</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多媒体</w:t>
            </w: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Z1502113</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强化学习(张峰)</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34</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1</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考试</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多媒体</w:t>
            </w: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Z1502114</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多Agent系统(张峰)</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34</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论文</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多媒体</w:t>
            </w: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Z1502115</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数字图像处理(陈俊芬)</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34</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考试</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多媒体</w:t>
            </w: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Z1502116</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矩阵论(陈俊芬)</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34</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讲授</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考试</w:t>
            </w: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多媒体</w:t>
            </w: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Z1502117</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研究生导师论坛（一）大数据时代的软件工程</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34</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0</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1</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讲座</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Times New Roman" w:eastAsia="Times New Roman" w:hAnsi="Times New Roman" w:cs="Times New Roman"/>
                <w:kern w:val="0"/>
                <w:sz w:val="20"/>
                <w:szCs w:val="20"/>
              </w:rPr>
            </w:pPr>
          </w:p>
        </w:tc>
      </w:tr>
      <w:tr w:rsidR="00A065A8" w:rsidRPr="00A065A8" w:rsidTr="00A065A8">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Times New Roman" w:eastAsia="Times New Roman" w:hAnsi="Times New Roman" w:cs="Times New Roman"/>
                <w:kern w:val="0"/>
                <w:sz w:val="20"/>
                <w:szCs w:val="20"/>
              </w:rPr>
            </w:pPr>
          </w:p>
        </w:tc>
        <w:tc>
          <w:tcPr>
            <w:tcW w:w="499"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Z1502118</w:t>
            </w:r>
          </w:p>
        </w:tc>
        <w:tc>
          <w:tcPr>
            <w:tcW w:w="2020"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研究生导师论坛（二）</w:t>
            </w:r>
            <w:r w:rsidRPr="00A065A8">
              <w:rPr>
                <w:rFonts w:ascii="宋体" w:eastAsia="宋体" w:hAnsi="宋体" w:cs="宋体"/>
                <w:kern w:val="0"/>
                <w:sz w:val="24"/>
                <w:szCs w:val="24"/>
              </w:rPr>
              <w:br/>
              <w:t>基于机器学习的软件</w:t>
            </w:r>
            <w:r w:rsidRPr="00A065A8">
              <w:rPr>
                <w:rFonts w:ascii="宋体" w:eastAsia="宋体" w:hAnsi="宋体" w:cs="宋体"/>
                <w:kern w:val="0"/>
                <w:sz w:val="24"/>
                <w:szCs w:val="24"/>
              </w:rPr>
              <w:br/>
              <w:t>缺陷预测</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34</w:t>
            </w:r>
          </w:p>
        </w:tc>
        <w:tc>
          <w:tcPr>
            <w:tcW w:w="267"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0</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2</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r w:rsidRPr="00A065A8">
              <w:rPr>
                <w:rFonts w:ascii="宋体" w:eastAsia="宋体" w:hAnsi="宋体" w:cs="宋体"/>
                <w:kern w:val="0"/>
                <w:sz w:val="24"/>
                <w:szCs w:val="24"/>
              </w:rPr>
              <w:t>讲座</w:t>
            </w:r>
          </w:p>
        </w:tc>
        <w:tc>
          <w:tcPr>
            <w:tcW w:w="403"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宋体" w:eastAsia="宋体" w:hAnsi="宋体" w:cs="宋体"/>
                <w:kern w:val="0"/>
                <w:sz w:val="24"/>
                <w:szCs w:val="24"/>
              </w:rPr>
            </w:pPr>
          </w:p>
        </w:tc>
        <w:tc>
          <w:tcPr>
            <w:tcW w:w="335" w:type="pct"/>
            <w:tcBorders>
              <w:top w:val="single" w:sz="6" w:space="0" w:color="DDDDDD"/>
              <w:left w:val="nil"/>
              <w:bottom w:val="nil"/>
              <w:right w:val="nil"/>
            </w:tcBorders>
            <w:tcMar>
              <w:top w:w="120" w:type="dxa"/>
              <w:left w:w="120" w:type="dxa"/>
              <w:bottom w:w="120" w:type="dxa"/>
              <w:right w:w="120" w:type="dxa"/>
            </w:tcMar>
            <w:hideMark/>
          </w:tcPr>
          <w:p w:rsidR="00A065A8" w:rsidRPr="00A065A8" w:rsidRDefault="00A065A8" w:rsidP="00A065A8">
            <w:pPr>
              <w:widowControl/>
              <w:jc w:val="left"/>
              <w:rPr>
                <w:rFonts w:ascii="Times New Roman" w:eastAsia="Times New Roman" w:hAnsi="Times New Roman" w:cs="Times New Roman"/>
                <w:kern w:val="0"/>
                <w:sz w:val="20"/>
                <w:szCs w:val="20"/>
              </w:rPr>
            </w:pPr>
          </w:p>
        </w:tc>
      </w:tr>
    </w:tbl>
    <w:bookmarkEnd w:id="0"/>
    <w:p w:rsidR="00A065A8" w:rsidRPr="00A065A8" w:rsidRDefault="00A065A8" w:rsidP="00A065A8">
      <w:pPr>
        <w:widowControl/>
        <w:spacing w:line="450" w:lineRule="atLeast"/>
        <w:ind w:firstLine="480"/>
        <w:jc w:val="left"/>
        <w:rPr>
          <w:rFonts w:ascii="宋体" w:eastAsia="宋体" w:hAnsi="宋体" w:cs="宋体"/>
          <w:color w:val="000000"/>
          <w:kern w:val="0"/>
          <w:sz w:val="27"/>
          <w:szCs w:val="27"/>
        </w:rPr>
      </w:pPr>
      <w:r w:rsidRPr="00A065A8">
        <w:rPr>
          <w:rFonts w:ascii="宋体" w:eastAsia="宋体" w:hAnsi="宋体" w:cs="宋体" w:hint="eastAsia"/>
          <w:color w:val="000000"/>
          <w:kern w:val="0"/>
          <w:sz w:val="27"/>
          <w:szCs w:val="27"/>
        </w:rPr>
        <w:br/>
        <w:t>学科组成员签字：</w:t>
      </w:r>
      <w:r w:rsidRPr="00A065A8">
        <w:rPr>
          <w:rFonts w:ascii="宋体" w:eastAsia="宋体" w:hAnsi="宋体" w:cs="宋体" w:hint="eastAsia"/>
          <w:color w:val="000000"/>
          <w:kern w:val="0"/>
          <w:sz w:val="27"/>
          <w:szCs w:val="27"/>
        </w:rPr>
        <w:br/>
        <w:t>注：1、专业学位课课时为51学时，3学分；2、专业选修课课时为34学时，2学分；3、每个研究方向设1-2门选修课； 4、每学分17学时。</w:t>
      </w:r>
    </w:p>
    <w:p w:rsidR="00200AD8" w:rsidRPr="00A065A8" w:rsidRDefault="00200AD8"/>
    <w:sectPr w:rsidR="00200AD8" w:rsidRPr="00A065A8" w:rsidSect="000C4CEE">
      <w:pgSz w:w="11906" w:h="16838" w:code="9"/>
      <w:pgMar w:top="1440" w:right="1134"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AD"/>
    <w:rsid w:val="000C4CEE"/>
    <w:rsid w:val="00200AD8"/>
    <w:rsid w:val="00755285"/>
    <w:rsid w:val="007E5C8E"/>
    <w:rsid w:val="00A065A8"/>
    <w:rsid w:val="00CF15B4"/>
    <w:rsid w:val="00E110AD"/>
    <w:rsid w:val="00F67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6D64E-0AA0-43C1-95B7-7DD3D1A77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title">
    <w:name w:val="art_title"/>
    <w:basedOn w:val="a"/>
    <w:rsid w:val="00A065A8"/>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unhideWhenUsed/>
    <w:rsid w:val="00A065A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93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637</Words>
  <Characters>3634</Characters>
  <Application>Microsoft Office Word</Application>
  <DocSecurity>0</DocSecurity>
  <Lines>30</Lines>
  <Paragraphs>8</Paragraphs>
  <ScaleCrop>false</ScaleCrop>
  <Company>微软中国</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2020-02-25T03:02:00Z</dcterms:created>
  <dcterms:modified xsi:type="dcterms:W3CDTF">2020-02-25T03:03:00Z</dcterms:modified>
</cp:coreProperties>
</file>