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after="80" w:afterAutospacing="0"/>
        <w:jc w:val="center"/>
      </w:pPr>
      <w:r>
        <w:t>中国民航大学2017年硕士研究生招生简章</w:t>
      </w:r>
    </w:p>
    <w:p>
      <w:pPr>
        <w:pStyle w:val="4"/>
        <w:keepNext w:val="0"/>
        <w:keepLines w:val="0"/>
        <w:widowControl/>
        <w:suppressLineNumbers w:val="0"/>
        <w:spacing w:before="80" w:beforeAutospacing="0" w:after="80" w:afterAutospacing="0"/>
        <w:jc w:val="center"/>
      </w:pPr>
      <w:r>
        <w:rPr>
          <w:rFonts w:hint="default" w:ascii="Helvetica" w:hAnsi="Helvetica" w:eastAsia="Helvetica" w:cs="Helvetica"/>
          <w:color w:val="666666"/>
          <w:sz w:val="12"/>
          <w:szCs w:val="12"/>
          <w:bdr w:val="none" w:color="auto" w:sz="0" w:space="0"/>
        </w:rPr>
        <w:t> </w:t>
      </w:r>
      <w:r>
        <w:rPr>
          <w:rFonts w:hint="default" w:ascii="Helvetica" w:hAnsi="Helvetica" w:eastAsia="Helvetica" w:cs="Helvetica"/>
          <w:color w:val="800000"/>
          <w:sz w:val="12"/>
          <w:szCs w:val="12"/>
          <w:bdr w:val="none" w:color="auto" w:sz="0" w:space="0"/>
        </w:rPr>
        <w:t>发布时间：</w:t>
      </w:r>
      <w:r>
        <w:rPr>
          <w:rFonts w:hint="default" w:ascii="Helvetica" w:hAnsi="Helvetica" w:eastAsia="Helvetica" w:cs="Helvetica"/>
          <w:color w:val="666666"/>
          <w:sz w:val="12"/>
          <w:szCs w:val="12"/>
          <w:bdr w:val="none" w:color="auto" w:sz="0" w:space="0"/>
        </w:rPr>
        <w:t xml:space="preserve">2016-09-20 10:49:59     </w:t>
      </w:r>
      <w:r>
        <w:rPr>
          <w:rFonts w:hint="default" w:ascii="Helvetica" w:hAnsi="Helvetica" w:eastAsia="Helvetica" w:cs="Helvetica"/>
          <w:color w:val="800000"/>
          <w:sz w:val="12"/>
          <w:szCs w:val="12"/>
          <w:bdr w:val="none" w:color="auto" w:sz="0" w:space="0"/>
        </w:rPr>
        <w:t>发布部门：</w:t>
      </w:r>
      <w:r>
        <w:rPr>
          <w:rFonts w:hint="default" w:ascii="Helvetica" w:hAnsi="Helvetica" w:eastAsia="Helvetica" w:cs="Helvetica"/>
          <w:color w:val="666666"/>
          <w:sz w:val="12"/>
          <w:szCs w:val="12"/>
          <w:bdr w:val="none" w:color="auto" w:sz="0" w:space="0"/>
        </w:rPr>
        <w:t xml:space="preserve"> 研究生部 </w:t>
      </w:r>
    </w:p>
    <w:p>
      <w:pPr>
        <w:pStyle w:val="4"/>
        <w:widowControl/>
        <w:wordWrap w:val="0"/>
        <w:spacing w:line="330" w:lineRule="atLeast"/>
        <w:jc w:val="center"/>
      </w:pPr>
      <w:r>
        <w:rPr>
          <w:bdr w:val="none" w:color="auto" w:sz="0" w:space="0"/>
        </w:rPr>
        <w:t> </w:t>
      </w:r>
    </w:p>
    <w:p>
      <w:pPr>
        <w:pStyle w:val="4"/>
        <w:widowControl/>
        <w:spacing w:before="0" w:beforeAutospacing="0" w:after="0" w:afterAutospacing="0" w:line="360" w:lineRule="auto"/>
        <w:ind w:left="0" w:right="0" w:firstLine="422" w:firstLineChars="200"/>
        <w:jc w:val="left"/>
      </w:pPr>
      <w:r>
        <w:rPr>
          <w:rFonts w:hint="eastAsia" w:ascii="黑体" w:hAnsi="宋体" w:eastAsia="黑体" w:cs="黑体"/>
          <w:b/>
          <w:bCs w:val="0"/>
          <w:color w:val="auto"/>
          <w:sz w:val="21"/>
          <w:szCs w:val="21"/>
        </w:rPr>
        <w:t>一、培养目标</w:t>
      </w:r>
    </w:p>
    <w:p>
      <w:pPr>
        <w:pStyle w:val="4"/>
        <w:widowControl/>
        <w:spacing w:before="0" w:beforeAutospacing="0" w:after="0" w:afterAutospacing="0" w:line="360" w:lineRule="auto"/>
        <w:ind w:left="0" w:right="0" w:firstLine="420" w:firstLineChars="200"/>
        <w:jc w:val="left"/>
      </w:pPr>
      <w:r>
        <w:rPr>
          <w:rFonts w:ascii="Helvetica" w:hAnsi="Helvetica"/>
          <w:color w:val="auto"/>
          <w:sz w:val="21"/>
          <w:szCs w:val="21"/>
        </w:rPr>
        <w:t>培养热爱祖国，拥护中国共产党的领导，拥护社会主义制度，遵纪守法，品德良好，具有服务国家服务人民的社会责任感，掌握本学科坚实的基础理论和系统的专业知识，具有创新精神、创新能力和从事科学研究、教学、管理等工作能力的高层次学术型专门人才以及具有较强解决实际问题的能力、能够承担专业技术或管理工作、具有良好职业素养的高层次应用型专门人才。</w:t>
      </w:r>
    </w:p>
    <w:p>
      <w:pPr>
        <w:keepNext w:val="0"/>
        <w:keepLines w:val="0"/>
        <w:widowControl w:val="0"/>
        <w:suppressLineNumbers w:val="0"/>
        <w:tabs>
          <w:tab w:val="left" w:pos="1980"/>
          <w:tab w:val="left" w:pos="2160"/>
        </w:tabs>
        <w:spacing w:before="0" w:beforeAutospacing="0" w:after="0" w:afterAutospacing="0" w:line="360" w:lineRule="auto"/>
        <w:ind w:left="0" w:right="0"/>
        <w:jc w:val="both"/>
      </w:pPr>
      <w:r>
        <w:rPr>
          <w:rFonts w:hint="default" w:ascii="Times New Roman" w:hAnsi="Times New Roman" w:eastAsia="宋体" w:cs="Times New Roman"/>
          <w:color w:val="auto"/>
          <w:kern w:val="2"/>
          <w:sz w:val="21"/>
          <w:szCs w:val="21"/>
          <w:bdr w:val="none" w:color="auto" w:sz="0" w:space="0"/>
          <w:lang w:val="en-US" w:eastAsia="zh-CN" w:bidi="ar"/>
        </w:rPr>
        <w:t>  </w:t>
      </w:r>
      <w:r>
        <w:rPr>
          <w:rFonts w:hint="eastAsia" w:ascii="黑体" w:hAnsi="宋体" w:eastAsia="黑体" w:cs="黑体"/>
          <w:color w:val="auto"/>
          <w:kern w:val="2"/>
          <w:sz w:val="21"/>
          <w:szCs w:val="21"/>
          <w:bdr w:val="none" w:color="auto" w:sz="0" w:space="0"/>
          <w:lang w:val="en-US" w:eastAsia="zh-CN" w:bidi="ar"/>
        </w:rPr>
        <w:t xml:space="preserve"> </w:t>
      </w:r>
      <w:r>
        <w:rPr>
          <w:rFonts w:hint="eastAsia" w:ascii="黑体" w:hAnsi="宋体" w:eastAsia="黑体" w:cs="黑体"/>
          <w:b/>
          <w:bCs w:val="0"/>
          <w:color w:val="auto"/>
          <w:kern w:val="2"/>
          <w:sz w:val="21"/>
          <w:szCs w:val="21"/>
          <w:bdr w:val="none" w:color="auto" w:sz="0" w:space="0"/>
          <w:lang w:val="en-US" w:eastAsia="zh-CN" w:bidi="ar"/>
        </w:rPr>
        <w:t>二、报考条件</w:t>
      </w:r>
      <w:r>
        <w:rPr>
          <w:rFonts w:hint="eastAsia" w:ascii="黑体" w:hAnsi="宋体" w:eastAsia="黑体" w:cs="黑体"/>
          <w:color w:val="auto"/>
          <w:kern w:val="2"/>
          <w:sz w:val="21"/>
          <w:szCs w:val="21"/>
          <w:bdr w:val="none" w:color="auto" w:sz="0" w:space="0"/>
          <w:lang w:val="en-US" w:eastAsia="zh-CN" w:bidi="ar"/>
        </w:rPr>
        <w:br w:type="textWrapping"/>
      </w:r>
      <w:r>
        <w:rPr>
          <w:rFonts w:hint="default" w:ascii="Times New Roman" w:hAnsi="Times New Roman" w:eastAsia="宋体" w:cs="Times New Roman"/>
          <w:color w:val="auto"/>
          <w:kern w:val="2"/>
          <w:sz w:val="21"/>
          <w:szCs w:val="21"/>
          <w:bdr w:val="none" w:color="auto" w:sz="0" w:space="0"/>
          <w:lang w:val="en-US" w:eastAsia="zh-CN" w:bidi="ar"/>
        </w:rPr>
        <w:t>  </w:t>
      </w:r>
      <w:r>
        <w:rPr>
          <w:rFonts w:hint="eastAsia" w:ascii="Times New Roman" w:hAnsi="Times New Roman" w:eastAsia="宋体" w:cs="宋体"/>
          <w:color w:val="auto"/>
          <w:kern w:val="2"/>
          <w:sz w:val="21"/>
          <w:szCs w:val="21"/>
          <w:bdr w:val="none" w:color="auto" w:sz="0" w:space="0"/>
          <w:lang w:val="en-US" w:eastAsia="zh-CN" w:bidi="ar"/>
        </w:rPr>
        <w:t>（一）报名参加全国硕士研究生招生考试的人员，须符合下列条件：</w:t>
      </w:r>
    </w:p>
    <w:p>
      <w:pPr>
        <w:keepNext w:val="0"/>
        <w:keepLines w:val="0"/>
        <w:widowControl w:val="0"/>
        <w:suppressLineNumbers w:val="0"/>
        <w:spacing w:before="0" w:beforeAutospacing="0" w:after="0" w:afterAutospacing="0" w:line="360" w:lineRule="auto"/>
        <w:ind w:left="0" w:right="0" w:firstLine="420" w:firstLineChars="200"/>
        <w:jc w:val="both"/>
      </w:pPr>
      <w:r>
        <w:rPr>
          <w:rFonts w:hint="default" w:ascii="Times New Roman" w:hAnsi="Times New Roman" w:eastAsia="宋体" w:cs="Times New Roman"/>
          <w:color w:val="auto"/>
          <w:kern w:val="2"/>
          <w:sz w:val="21"/>
          <w:szCs w:val="21"/>
          <w:lang w:val="en-US" w:eastAsia="zh-CN" w:bidi="ar"/>
        </w:rPr>
        <w:t>1.</w:t>
      </w:r>
      <w:r>
        <w:rPr>
          <w:rFonts w:hint="eastAsia" w:ascii="Times New Roman" w:hAnsi="Times New Roman" w:eastAsia="宋体" w:cs="宋体"/>
          <w:color w:val="auto"/>
          <w:kern w:val="2"/>
          <w:sz w:val="21"/>
          <w:szCs w:val="21"/>
          <w:lang w:val="en-US" w:eastAsia="zh-CN" w:bidi="ar"/>
        </w:rPr>
        <w:t>中华人民共和国公民。</w:t>
      </w:r>
    </w:p>
    <w:p>
      <w:pPr>
        <w:keepNext w:val="0"/>
        <w:keepLines w:val="0"/>
        <w:widowControl w:val="0"/>
        <w:suppressLineNumbers w:val="0"/>
        <w:spacing w:before="0" w:beforeAutospacing="0" w:after="0" w:afterAutospacing="0" w:line="360" w:lineRule="auto"/>
        <w:ind w:left="0" w:right="0"/>
        <w:jc w:val="both"/>
      </w:pPr>
      <w:r>
        <w:rPr>
          <w:rFonts w:hint="default" w:ascii="Times New Roman" w:hAnsi="Times New Roman" w:eastAsia="宋体" w:cs="Times New Roman"/>
          <w:color w:val="auto"/>
          <w:kern w:val="2"/>
          <w:sz w:val="21"/>
          <w:szCs w:val="21"/>
          <w:bdr w:val="none" w:color="auto" w:sz="0" w:space="0"/>
          <w:lang w:val="en-US" w:eastAsia="zh-CN" w:bidi="ar"/>
        </w:rPr>
        <w:t xml:space="preserve">    2.</w:t>
      </w:r>
      <w:r>
        <w:rPr>
          <w:rFonts w:hint="eastAsia" w:ascii="Times New Roman" w:hAnsi="Times New Roman" w:eastAsia="宋体" w:cs="宋体"/>
          <w:color w:val="auto"/>
          <w:kern w:val="2"/>
          <w:sz w:val="21"/>
          <w:szCs w:val="21"/>
          <w:bdr w:val="none" w:color="auto" w:sz="0" w:space="0"/>
          <w:lang w:val="en-US" w:eastAsia="zh-CN" w:bidi="ar"/>
        </w:rPr>
        <w:t>拥护中国共产党的领导，品德良好，遵纪守法。</w:t>
      </w:r>
    </w:p>
    <w:p>
      <w:pPr>
        <w:keepNext w:val="0"/>
        <w:keepLines w:val="0"/>
        <w:widowControl w:val="0"/>
        <w:suppressLineNumbers w:val="0"/>
        <w:spacing w:before="0" w:beforeAutospacing="0" w:after="0" w:afterAutospacing="0" w:line="360" w:lineRule="auto"/>
        <w:ind w:left="0" w:right="0"/>
        <w:jc w:val="both"/>
      </w:pPr>
      <w:r>
        <w:rPr>
          <w:rFonts w:hint="default" w:ascii="Times New Roman" w:hAnsi="Times New Roman" w:eastAsia="宋体" w:cs="Times New Roman"/>
          <w:color w:val="auto"/>
          <w:kern w:val="2"/>
          <w:sz w:val="21"/>
          <w:szCs w:val="21"/>
          <w:bdr w:val="none" w:color="auto" w:sz="0" w:space="0"/>
          <w:lang w:val="en-US" w:eastAsia="zh-CN" w:bidi="ar"/>
        </w:rPr>
        <w:t xml:space="preserve">    3.</w:t>
      </w:r>
      <w:r>
        <w:rPr>
          <w:rFonts w:hint="eastAsia" w:ascii="Times New Roman" w:hAnsi="Times New Roman" w:eastAsia="宋体" w:cs="宋体"/>
          <w:color w:val="auto"/>
          <w:kern w:val="2"/>
          <w:sz w:val="21"/>
          <w:szCs w:val="21"/>
          <w:bdr w:val="none" w:color="auto" w:sz="0" w:space="0"/>
          <w:lang w:val="en-US" w:eastAsia="zh-CN" w:bidi="ar"/>
        </w:rPr>
        <w:t>身体健康状况符合国家和招生单位规定的体检要求。</w:t>
      </w:r>
    </w:p>
    <w:p>
      <w:pPr>
        <w:keepNext w:val="0"/>
        <w:keepLines w:val="0"/>
        <w:widowControl w:val="0"/>
        <w:suppressLineNumbers w:val="0"/>
        <w:spacing w:before="0" w:beforeAutospacing="0" w:after="0" w:afterAutospacing="0" w:line="360" w:lineRule="auto"/>
        <w:ind w:left="0" w:right="0" w:firstLine="420" w:firstLineChars="200"/>
        <w:jc w:val="both"/>
      </w:pPr>
      <w:r>
        <w:rPr>
          <w:rFonts w:hint="default" w:ascii="Times New Roman" w:hAnsi="Times New Roman" w:eastAsia="宋体" w:cs="Times New Roman"/>
          <w:color w:val="auto"/>
          <w:kern w:val="2"/>
          <w:sz w:val="21"/>
          <w:szCs w:val="21"/>
          <w:lang w:val="en-US" w:eastAsia="zh-CN" w:bidi="ar"/>
        </w:rPr>
        <w:t>4.</w:t>
      </w:r>
      <w:r>
        <w:rPr>
          <w:rFonts w:hint="eastAsia" w:ascii="Times New Roman" w:hAnsi="Times New Roman" w:eastAsia="宋体" w:cs="宋体"/>
          <w:b/>
          <w:bCs w:val="0"/>
          <w:color w:val="auto"/>
          <w:kern w:val="2"/>
          <w:sz w:val="21"/>
          <w:szCs w:val="21"/>
          <w:lang w:val="en-US" w:eastAsia="zh-CN" w:bidi="ar"/>
        </w:rPr>
        <w:t>考生必须符合下列学历等条件之一</w:t>
      </w:r>
      <w:r>
        <w:rPr>
          <w:rFonts w:hint="eastAsia" w:ascii="Times New Roman" w:hAnsi="Times New Roman" w:eastAsia="宋体" w:cs="宋体"/>
          <w:color w:val="auto"/>
          <w:kern w:val="2"/>
          <w:sz w:val="21"/>
          <w:szCs w:val="21"/>
          <w:lang w:val="en-US" w:eastAsia="zh-CN" w:bidi="ar"/>
        </w:rPr>
        <w:t>：</w:t>
      </w:r>
    </w:p>
    <w:p>
      <w:pPr>
        <w:keepNext w:val="0"/>
        <w:keepLines w:val="0"/>
        <w:widowControl w:val="0"/>
        <w:suppressLineNumbers w:val="0"/>
        <w:spacing w:before="0" w:beforeAutospacing="0" w:after="0" w:afterAutospacing="0" w:line="360" w:lineRule="auto"/>
        <w:ind w:left="0" w:right="0"/>
        <w:jc w:val="both"/>
        <w:outlineLvl w:val="0"/>
      </w:pPr>
      <w:r>
        <w:rPr>
          <w:rFonts w:hint="default" w:ascii="Times New Roman" w:hAnsi="Times New Roman" w:eastAsia="宋体" w:cs="Times New Roman"/>
          <w:color w:val="auto"/>
          <w:kern w:val="2"/>
          <w:sz w:val="21"/>
          <w:szCs w:val="21"/>
          <w:bdr w:val="none" w:color="auto" w:sz="0" w:space="0"/>
          <w:lang w:val="en-US" w:eastAsia="zh-CN" w:bidi="ar"/>
        </w:rPr>
        <w:t xml:space="preserve">    </w:t>
      </w:r>
      <w:r>
        <w:rPr>
          <w:rFonts w:hint="eastAsia" w:ascii="Times New Roman" w:hAnsi="Times New Roman" w:eastAsia="宋体" w:cs="宋体"/>
          <w:color w:val="auto"/>
          <w:kern w:val="2"/>
          <w:sz w:val="21"/>
          <w:szCs w:val="21"/>
          <w:bdr w:val="none" w:color="auto" w:sz="0" w:space="0"/>
          <w:lang w:val="en-US" w:eastAsia="zh-CN" w:bidi="ar"/>
        </w:rPr>
        <w:t>（</w:t>
      </w:r>
      <w:r>
        <w:rPr>
          <w:rFonts w:hint="default" w:ascii="Times New Roman" w:hAnsi="Times New Roman" w:eastAsia="宋体" w:cs="Times New Roman"/>
          <w:color w:val="auto"/>
          <w:kern w:val="2"/>
          <w:sz w:val="21"/>
          <w:szCs w:val="21"/>
          <w:bdr w:val="none" w:color="auto" w:sz="0" w:space="0"/>
          <w:lang w:val="en-US" w:eastAsia="zh-CN" w:bidi="ar"/>
        </w:rPr>
        <w:t>1</w:t>
      </w:r>
      <w:r>
        <w:rPr>
          <w:rFonts w:hint="eastAsia" w:ascii="Times New Roman" w:hAnsi="Times New Roman" w:eastAsia="宋体" w:cs="宋体"/>
          <w:color w:val="auto"/>
          <w:kern w:val="2"/>
          <w:sz w:val="21"/>
          <w:szCs w:val="21"/>
          <w:bdr w:val="none" w:color="auto" w:sz="0" w:space="0"/>
          <w:lang w:val="en-US" w:eastAsia="zh-CN" w:bidi="ar"/>
        </w:rPr>
        <w:t>）国家承认学历的应届本科毕业生</w:t>
      </w:r>
      <w:r>
        <w:rPr>
          <w:rFonts w:hint="default" w:ascii="Times New Roman" w:hAnsi="Times New Roman" w:eastAsia="宋体" w:cs="Times New Roman"/>
          <w:color w:val="auto"/>
          <w:kern w:val="2"/>
          <w:sz w:val="21"/>
          <w:szCs w:val="21"/>
          <w:bdr w:val="none" w:color="auto" w:sz="0" w:space="0"/>
          <w:lang w:val="en-US" w:eastAsia="zh-CN" w:bidi="ar"/>
        </w:rPr>
        <w:t>(</w:t>
      </w:r>
      <w:r>
        <w:rPr>
          <w:rFonts w:hint="eastAsia" w:ascii="Times New Roman" w:hAnsi="Times New Roman" w:eastAsia="宋体" w:cs="宋体"/>
          <w:color w:val="auto"/>
          <w:kern w:val="2"/>
          <w:sz w:val="21"/>
          <w:szCs w:val="21"/>
          <w:bdr w:val="none" w:color="auto" w:sz="0" w:space="0"/>
          <w:lang w:val="en-US" w:eastAsia="zh-CN" w:bidi="ar"/>
        </w:rPr>
        <w:t>含普通高校、成人高校、普通高校举办的成人高等学历教育应届本科毕业生</w:t>
      </w:r>
      <w:r>
        <w:rPr>
          <w:rFonts w:hint="default" w:ascii="Times New Roman" w:hAnsi="Times New Roman" w:eastAsia="宋体" w:cs="Times New Roman"/>
          <w:color w:val="auto"/>
          <w:kern w:val="2"/>
          <w:sz w:val="21"/>
          <w:szCs w:val="21"/>
          <w:bdr w:val="none" w:color="auto" w:sz="0" w:space="0"/>
          <w:lang w:val="en-US" w:eastAsia="zh-CN" w:bidi="ar"/>
        </w:rPr>
        <w:t>)</w:t>
      </w:r>
      <w:r>
        <w:rPr>
          <w:rFonts w:hint="eastAsia" w:ascii="Times New Roman" w:hAnsi="Times New Roman" w:eastAsia="宋体" w:cs="宋体"/>
          <w:color w:val="auto"/>
          <w:kern w:val="2"/>
          <w:sz w:val="21"/>
          <w:szCs w:val="21"/>
          <w:bdr w:val="none" w:color="auto" w:sz="0" w:space="0"/>
          <w:lang w:val="en-US" w:eastAsia="zh-CN" w:bidi="ar"/>
        </w:rPr>
        <w:t>及自学考试和网络教育届时可毕业本科生，录取当年</w:t>
      </w:r>
      <w:r>
        <w:rPr>
          <w:rFonts w:hint="default" w:ascii="Times New Roman" w:hAnsi="Times New Roman" w:eastAsia="宋体" w:cs="Times New Roman"/>
          <w:color w:val="auto"/>
          <w:kern w:val="2"/>
          <w:sz w:val="21"/>
          <w:szCs w:val="21"/>
          <w:bdr w:val="none" w:color="auto" w:sz="0" w:space="0"/>
          <w:lang w:val="en-US" w:eastAsia="zh-CN" w:bidi="ar"/>
        </w:rPr>
        <w:t>9</w:t>
      </w:r>
      <w:r>
        <w:rPr>
          <w:rFonts w:hint="eastAsia" w:ascii="Times New Roman" w:hAnsi="Times New Roman" w:eastAsia="宋体" w:cs="宋体"/>
          <w:color w:val="auto"/>
          <w:kern w:val="2"/>
          <w:sz w:val="21"/>
          <w:szCs w:val="21"/>
          <w:bdr w:val="none" w:color="auto" w:sz="0" w:space="0"/>
          <w:lang w:val="en-US" w:eastAsia="zh-CN" w:bidi="ar"/>
        </w:rPr>
        <w:t>月</w:t>
      </w:r>
      <w:r>
        <w:rPr>
          <w:rFonts w:hint="default" w:ascii="Times New Roman" w:hAnsi="Times New Roman" w:eastAsia="宋体" w:cs="Times New Roman"/>
          <w:color w:val="auto"/>
          <w:kern w:val="2"/>
          <w:sz w:val="21"/>
          <w:szCs w:val="21"/>
          <w:bdr w:val="none" w:color="auto" w:sz="0" w:space="0"/>
          <w:lang w:val="en-US" w:eastAsia="zh-CN" w:bidi="ar"/>
        </w:rPr>
        <w:t>1</w:t>
      </w:r>
      <w:r>
        <w:rPr>
          <w:rFonts w:hint="eastAsia" w:ascii="Times New Roman" w:hAnsi="Times New Roman" w:eastAsia="宋体" w:cs="宋体"/>
          <w:color w:val="auto"/>
          <w:kern w:val="2"/>
          <w:sz w:val="21"/>
          <w:szCs w:val="21"/>
          <w:bdr w:val="none" w:color="auto" w:sz="0" w:space="0"/>
          <w:lang w:val="en-US" w:eastAsia="zh-CN" w:bidi="ar"/>
        </w:rPr>
        <w:t>日前须取得国家承认的本科毕业证书。</w:t>
      </w:r>
    </w:p>
    <w:p>
      <w:pPr>
        <w:pStyle w:val="3"/>
        <w:widowControl/>
        <w:spacing w:line="360" w:lineRule="auto"/>
      </w:pPr>
      <w:r>
        <w:rPr>
          <w:rFonts w:hint="default" w:ascii="Helvetica" w:hAnsi="Courier New" w:eastAsia="Helvetica" w:cs="Times New Roman"/>
          <w:szCs w:val="21"/>
          <w:bdr w:val="none" w:color="auto" w:sz="0" w:space="0"/>
          <w:lang w:val="en-US"/>
        </w:rPr>
        <w:t xml:space="preserve">    </w:t>
      </w:r>
      <w:r>
        <w:rPr>
          <w:rFonts w:ascii="Helvetica"/>
          <w:szCs w:val="21"/>
          <w:bdr w:val="none" w:color="auto" w:sz="0" w:space="0"/>
        </w:rPr>
        <w:t>（</w:t>
      </w:r>
      <w:r>
        <w:rPr>
          <w:rFonts w:hint="default" w:ascii="Helvetica" w:hAnsi="Courier New" w:eastAsia="Helvetica" w:cs="Times New Roman"/>
          <w:szCs w:val="21"/>
          <w:bdr w:val="none" w:color="auto" w:sz="0" w:space="0"/>
          <w:lang w:val="en-US"/>
        </w:rPr>
        <w:t>2</w:t>
      </w:r>
      <w:r>
        <w:rPr>
          <w:rFonts w:ascii="Helvetica"/>
          <w:szCs w:val="21"/>
          <w:bdr w:val="none" w:color="auto" w:sz="0" w:space="0"/>
        </w:rPr>
        <w:t>）具有国家承认的大学本科毕业学历的人员。</w:t>
      </w:r>
    </w:p>
    <w:p>
      <w:pPr>
        <w:keepNext w:val="0"/>
        <w:keepLines w:val="0"/>
        <w:widowControl w:val="0"/>
        <w:suppressLineNumbers w:val="0"/>
        <w:spacing w:before="0" w:beforeAutospacing="0" w:after="0" w:afterAutospacing="0" w:line="360" w:lineRule="auto"/>
        <w:ind w:left="0" w:right="0" w:firstLine="420" w:firstLineChars="200"/>
        <w:jc w:val="both"/>
      </w:pPr>
      <w:r>
        <w:rPr>
          <w:rFonts w:hint="eastAsia" w:ascii="Times New Roman" w:hAnsi="Times New Roman" w:eastAsia="宋体" w:cs="宋体"/>
          <w:color w:val="auto"/>
          <w:kern w:val="2"/>
          <w:sz w:val="21"/>
          <w:szCs w:val="21"/>
          <w:lang w:val="en-US" w:eastAsia="zh-CN" w:bidi="ar"/>
        </w:rPr>
        <w:t>（</w:t>
      </w:r>
      <w:r>
        <w:rPr>
          <w:rFonts w:hint="default" w:ascii="Times New Roman" w:hAnsi="Times New Roman" w:eastAsia="宋体" w:cs="Times New Roman"/>
          <w:color w:val="auto"/>
          <w:kern w:val="2"/>
          <w:sz w:val="21"/>
          <w:szCs w:val="21"/>
          <w:lang w:val="en-US" w:eastAsia="zh-CN" w:bidi="ar"/>
        </w:rPr>
        <w:t>3</w:t>
      </w:r>
      <w:r>
        <w:rPr>
          <w:rFonts w:hint="eastAsia" w:ascii="Times New Roman" w:hAnsi="Times New Roman" w:eastAsia="宋体" w:cs="宋体"/>
          <w:color w:val="auto"/>
          <w:kern w:val="2"/>
          <w:sz w:val="21"/>
          <w:szCs w:val="21"/>
          <w:lang w:val="en-US" w:eastAsia="zh-CN" w:bidi="ar"/>
        </w:rPr>
        <w:t>）获得国家承认的高职高专学历后满</w:t>
      </w:r>
      <w:r>
        <w:rPr>
          <w:rFonts w:hint="default" w:ascii="Times New Roman" w:hAnsi="Times New Roman" w:eastAsia="宋体" w:cs="Times New Roman"/>
          <w:color w:val="auto"/>
          <w:kern w:val="2"/>
          <w:sz w:val="21"/>
          <w:szCs w:val="21"/>
          <w:lang w:val="en-US" w:eastAsia="zh-CN" w:bidi="ar"/>
        </w:rPr>
        <w:t>2</w:t>
      </w:r>
      <w:r>
        <w:rPr>
          <w:rFonts w:hint="eastAsia" w:ascii="Times New Roman" w:hAnsi="Times New Roman" w:eastAsia="宋体" w:cs="宋体"/>
          <w:color w:val="auto"/>
          <w:kern w:val="2"/>
          <w:sz w:val="21"/>
          <w:szCs w:val="21"/>
          <w:lang w:val="en-US" w:eastAsia="zh-CN" w:bidi="ar"/>
        </w:rPr>
        <w:t>年（从毕业后到录取当年</w:t>
      </w:r>
      <w:r>
        <w:rPr>
          <w:rFonts w:hint="default" w:ascii="Times New Roman" w:hAnsi="Times New Roman" w:eastAsia="宋体" w:cs="Times New Roman"/>
          <w:color w:val="auto"/>
          <w:kern w:val="2"/>
          <w:sz w:val="21"/>
          <w:szCs w:val="21"/>
          <w:lang w:val="en-US" w:eastAsia="zh-CN" w:bidi="ar"/>
        </w:rPr>
        <w:t>9</w:t>
      </w:r>
      <w:r>
        <w:rPr>
          <w:rFonts w:hint="eastAsia" w:ascii="Times New Roman" w:hAnsi="Times New Roman" w:eastAsia="宋体" w:cs="宋体"/>
          <w:color w:val="auto"/>
          <w:kern w:val="2"/>
          <w:sz w:val="21"/>
          <w:szCs w:val="21"/>
          <w:lang w:val="en-US" w:eastAsia="zh-CN" w:bidi="ar"/>
        </w:rPr>
        <w:t>月</w:t>
      </w:r>
      <w:r>
        <w:rPr>
          <w:rFonts w:hint="default" w:ascii="Times New Roman" w:hAnsi="Times New Roman" w:eastAsia="宋体" w:cs="Times New Roman"/>
          <w:color w:val="auto"/>
          <w:kern w:val="2"/>
          <w:sz w:val="21"/>
          <w:szCs w:val="21"/>
          <w:lang w:val="en-US" w:eastAsia="zh-CN" w:bidi="ar"/>
        </w:rPr>
        <w:t>1</w:t>
      </w:r>
      <w:r>
        <w:rPr>
          <w:rFonts w:hint="eastAsia" w:ascii="Times New Roman" w:hAnsi="Times New Roman" w:eastAsia="宋体" w:cs="宋体"/>
          <w:color w:val="auto"/>
          <w:kern w:val="2"/>
          <w:sz w:val="21"/>
          <w:szCs w:val="21"/>
          <w:lang w:val="en-US" w:eastAsia="zh-CN" w:bidi="ar"/>
        </w:rPr>
        <w:t>日，下同）或</w:t>
      </w:r>
      <w:r>
        <w:rPr>
          <w:rFonts w:hint="default" w:ascii="Times New Roman" w:hAnsi="Times New Roman" w:eastAsia="宋体" w:cs="Times New Roman"/>
          <w:color w:val="auto"/>
          <w:kern w:val="2"/>
          <w:sz w:val="21"/>
          <w:szCs w:val="21"/>
          <w:lang w:val="en-US" w:eastAsia="zh-CN" w:bidi="ar"/>
        </w:rPr>
        <w:t>2</w:t>
      </w:r>
      <w:r>
        <w:rPr>
          <w:rFonts w:hint="eastAsia" w:ascii="Times New Roman" w:hAnsi="Times New Roman" w:eastAsia="宋体" w:cs="宋体"/>
          <w:color w:val="auto"/>
          <w:kern w:val="2"/>
          <w:sz w:val="21"/>
          <w:szCs w:val="21"/>
          <w:lang w:val="en-US" w:eastAsia="zh-CN" w:bidi="ar"/>
        </w:rPr>
        <w:t>年以上，达到与大学本科毕业生同等学力，且符合我校的具体要求（见第</w:t>
      </w:r>
      <w:r>
        <w:rPr>
          <w:rFonts w:hint="default" w:ascii="Times New Roman" w:hAnsi="Times New Roman" w:eastAsia="宋体" w:cs="Times New Roman"/>
          <w:color w:val="auto"/>
          <w:kern w:val="2"/>
          <w:sz w:val="21"/>
          <w:szCs w:val="21"/>
          <w:lang w:val="en-US" w:eastAsia="zh-CN" w:bidi="ar"/>
        </w:rPr>
        <w:t>5</w:t>
      </w:r>
      <w:r>
        <w:rPr>
          <w:rFonts w:hint="eastAsia" w:ascii="Times New Roman" w:hAnsi="Times New Roman" w:eastAsia="宋体" w:cs="宋体"/>
          <w:color w:val="auto"/>
          <w:kern w:val="2"/>
          <w:sz w:val="21"/>
          <w:szCs w:val="21"/>
          <w:lang w:val="en-US" w:eastAsia="zh-CN" w:bidi="ar"/>
        </w:rPr>
        <w:t>条）。</w:t>
      </w:r>
    </w:p>
    <w:p>
      <w:pPr>
        <w:keepNext w:val="0"/>
        <w:keepLines w:val="0"/>
        <w:widowControl w:val="0"/>
        <w:suppressLineNumbers w:val="0"/>
        <w:spacing w:before="0" w:beforeAutospacing="0" w:after="0" w:afterAutospacing="0" w:line="360" w:lineRule="auto"/>
        <w:ind w:left="0" w:right="0" w:firstLine="420" w:firstLineChars="200"/>
        <w:jc w:val="both"/>
      </w:pPr>
      <w:r>
        <w:rPr>
          <w:rFonts w:hint="eastAsia" w:ascii="Times New Roman" w:hAnsi="Times New Roman" w:eastAsia="宋体" w:cs="宋体"/>
          <w:color w:val="auto"/>
          <w:kern w:val="2"/>
          <w:sz w:val="21"/>
          <w:szCs w:val="21"/>
          <w:lang w:val="en-US" w:eastAsia="zh-CN" w:bidi="ar"/>
        </w:rPr>
        <w:t>（</w:t>
      </w:r>
      <w:r>
        <w:rPr>
          <w:rFonts w:hint="default" w:ascii="Times New Roman" w:hAnsi="Times New Roman" w:eastAsia="宋体" w:cs="Times New Roman"/>
          <w:color w:val="auto"/>
          <w:kern w:val="2"/>
          <w:sz w:val="21"/>
          <w:szCs w:val="21"/>
          <w:lang w:val="en-US" w:eastAsia="zh-CN" w:bidi="ar"/>
        </w:rPr>
        <w:t>4</w:t>
      </w:r>
      <w:r>
        <w:rPr>
          <w:rFonts w:hint="eastAsia" w:ascii="Times New Roman" w:hAnsi="Times New Roman" w:eastAsia="宋体" w:cs="宋体"/>
          <w:color w:val="auto"/>
          <w:kern w:val="2"/>
          <w:sz w:val="21"/>
          <w:szCs w:val="21"/>
          <w:lang w:val="en-US" w:eastAsia="zh-CN" w:bidi="ar"/>
        </w:rPr>
        <w:t>）国家承认学历的本科结业生，按本科毕业生同等学力身份报考。</w:t>
      </w:r>
    </w:p>
    <w:p>
      <w:pPr>
        <w:keepNext w:val="0"/>
        <w:keepLines w:val="0"/>
        <w:widowControl w:val="0"/>
        <w:suppressLineNumbers w:val="0"/>
        <w:spacing w:before="0" w:beforeAutospacing="0" w:after="0" w:afterAutospacing="0" w:line="360" w:lineRule="auto"/>
        <w:ind w:left="0" w:right="0" w:firstLine="420" w:firstLineChars="200"/>
        <w:jc w:val="both"/>
        <w:outlineLvl w:val="0"/>
      </w:pPr>
      <w:r>
        <w:rPr>
          <w:rFonts w:hint="eastAsia" w:ascii="Times New Roman" w:hAnsi="Times New Roman" w:eastAsia="宋体" w:cs="宋体"/>
          <w:color w:val="auto"/>
          <w:kern w:val="2"/>
          <w:sz w:val="21"/>
          <w:szCs w:val="21"/>
          <w:lang w:val="en-US" w:eastAsia="zh-CN" w:bidi="ar"/>
        </w:rPr>
        <w:t>（</w:t>
      </w:r>
      <w:r>
        <w:rPr>
          <w:rFonts w:hint="default" w:ascii="Times New Roman" w:hAnsi="Times New Roman" w:eastAsia="宋体" w:cs="Times New Roman"/>
          <w:color w:val="auto"/>
          <w:kern w:val="2"/>
          <w:sz w:val="21"/>
          <w:szCs w:val="21"/>
          <w:lang w:val="en-US" w:eastAsia="zh-CN" w:bidi="ar"/>
        </w:rPr>
        <w:t>5</w:t>
      </w:r>
      <w:r>
        <w:rPr>
          <w:rFonts w:hint="eastAsia" w:ascii="Times New Roman" w:hAnsi="Times New Roman" w:eastAsia="宋体" w:cs="宋体"/>
          <w:color w:val="auto"/>
          <w:kern w:val="2"/>
          <w:sz w:val="21"/>
          <w:szCs w:val="21"/>
          <w:lang w:val="en-US" w:eastAsia="zh-CN" w:bidi="ar"/>
        </w:rPr>
        <w:t>）已获硕士、博士学位的人员。</w:t>
      </w:r>
    </w:p>
    <w:p>
      <w:pPr>
        <w:pStyle w:val="3"/>
        <w:widowControl/>
        <w:spacing w:line="360" w:lineRule="auto"/>
        <w:ind w:left="0" w:firstLine="420" w:firstLineChars="200"/>
      </w:pPr>
      <w:r>
        <w:rPr>
          <w:rFonts w:ascii="Helvetica"/>
          <w:szCs w:val="21"/>
        </w:rPr>
        <w:t>在校研究生报考须在报名前征得所在培养单位同意。</w:t>
      </w:r>
    </w:p>
    <w:p>
      <w:pPr>
        <w:pStyle w:val="3"/>
        <w:widowControl/>
        <w:spacing w:line="360" w:lineRule="auto"/>
        <w:ind w:left="0" w:firstLine="420" w:firstLineChars="200"/>
      </w:pPr>
      <w:r>
        <w:rPr>
          <w:rFonts w:hint="default" w:ascii="Helvetica" w:hAnsi="Courier New" w:eastAsia="Helvetica" w:cs="Times New Roman"/>
          <w:szCs w:val="21"/>
          <w:lang w:val="en-US"/>
        </w:rPr>
        <w:t>5.</w:t>
      </w:r>
      <w:r>
        <w:rPr>
          <w:rFonts w:ascii="Helvetica"/>
          <w:szCs w:val="21"/>
        </w:rPr>
        <w:t>报考我校的同等学力人员须满足以下所有条件：</w:t>
      </w:r>
    </w:p>
    <w:p>
      <w:pPr>
        <w:keepNext w:val="0"/>
        <w:keepLines w:val="0"/>
        <w:widowControl w:val="0"/>
        <w:suppressLineNumbers w:val="0"/>
        <w:spacing w:before="0" w:beforeAutospacing="0" w:after="0" w:afterAutospacing="0" w:line="360" w:lineRule="auto"/>
        <w:ind w:left="0" w:right="0" w:firstLine="420" w:firstLineChars="200"/>
        <w:jc w:val="both"/>
      </w:pPr>
      <w:r>
        <w:rPr>
          <w:rFonts w:hint="eastAsia" w:ascii="Times New Roman" w:hAnsi="Times New Roman" w:eastAsia="宋体" w:cs="宋体"/>
          <w:color w:val="auto"/>
          <w:kern w:val="2"/>
          <w:sz w:val="21"/>
          <w:szCs w:val="21"/>
          <w:lang w:val="en-US" w:eastAsia="zh-CN" w:bidi="ar"/>
        </w:rPr>
        <w:t>（</w:t>
      </w:r>
      <w:r>
        <w:rPr>
          <w:rFonts w:hint="default" w:ascii="Times New Roman" w:hAnsi="Times New Roman" w:eastAsia="宋体" w:cs="Times New Roman"/>
          <w:color w:val="auto"/>
          <w:kern w:val="2"/>
          <w:sz w:val="21"/>
          <w:szCs w:val="21"/>
          <w:lang w:val="en-US" w:eastAsia="zh-CN" w:bidi="ar"/>
        </w:rPr>
        <w:t>1</w:t>
      </w:r>
      <w:r>
        <w:rPr>
          <w:rFonts w:hint="eastAsia" w:ascii="Times New Roman" w:hAnsi="Times New Roman" w:eastAsia="宋体" w:cs="宋体"/>
          <w:color w:val="auto"/>
          <w:kern w:val="2"/>
          <w:sz w:val="21"/>
          <w:szCs w:val="21"/>
          <w:lang w:val="en-US" w:eastAsia="zh-CN" w:bidi="ar"/>
        </w:rPr>
        <w:t>）通过</w:t>
      </w:r>
      <w:r>
        <w:rPr>
          <w:rFonts w:hint="default" w:ascii="Times New Roman" w:hAnsi="Times New Roman" w:eastAsia="宋体" w:cs="Times New Roman"/>
          <w:color w:val="auto"/>
          <w:kern w:val="2"/>
          <w:sz w:val="21"/>
          <w:szCs w:val="21"/>
          <w:lang w:val="en-US" w:eastAsia="zh-CN" w:bidi="ar"/>
        </w:rPr>
        <w:t>8</w:t>
      </w:r>
      <w:r>
        <w:rPr>
          <w:rFonts w:hint="eastAsia" w:ascii="Times New Roman" w:hAnsi="Times New Roman" w:eastAsia="宋体" w:cs="宋体"/>
          <w:color w:val="auto"/>
          <w:kern w:val="2"/>
          <w:sz w:val="21"/>
          <w:szCs w:val="21"/>
          <w:lang w:val="en-US" w:eastAsia="zh-CN" w:bidi="ar"/>
        </w:rPr>
        <w:t>门与所报考专业相关的本科主干课程考试。</w:t>
      </w:r>
    </w:p>
    <w:p>
      <w:pPr>
        <w:keepNext w:val="0"/>
        <w:keepLines w:val="0"/>
        <w:widowControl w:val="0"/>
        <w:suppressLineNumbers w:val="0"/>
        <w:spacing w:before="0" w:beforeAutospacing="0" w:after="0" w:afterAutospacing="0" w:line="360" w:lineRule="auto"/>
        <w:ind w:left="0" w:right="0" w:firstLine="420" w:firstLineChars="200"/>
        <w:jc w:val="both"/>
      </w:pPr>
      <w:r>
        <w:rPr>
          <w:rFonts w:hint="eastAsia" w:ascii="Times New Roman" w:hAnsi="Times New Roman" w:eastAsia="宋体" w:cs="宋体"/>
          <w:color w:val="auto"/>
          <w:kern w:val="2"/>
          <w:sz w:val="21"/>
          <w:szCs w:val="21"/>
          <w:lang w:val="en-US" w:eastAsia="zh-CN" w:bidi="ar"/>
        </w:rPr>
        <w:t>（</w:t>
      </w:r>
      <w:r>
        <w:rPr>
          <w:rFonts w:hint="default" w:ascii="Times New Roman" w:hAnsi="Times New Roman" w:eastAsia="宋体" w:cs="Times New Roman"/>
          <w:color w:val="auto"/>
          <w:kern w:val="2"/>
          <w:sz w:val="21"/>
          <w:szCs w:val="21"/>
          <w:lang w:val="en-US" w:eastAsia="zh-CN" w:bidi="ar"/>
        </w:rPr>
        <w:t>2</w:t>
      </w:r>
      <w:r>
        <w:rPr>
          <w:rFonts w:hint="eastAsia" w:ascii="Times New Roman" w:hAnsi="Times New Roman" w:eastAsia="宋体" w:cs="宋体"/>
          <w:color w:val="auto"/>
          <w:kern w:val="2"/>
          <w:sz w:val="21"/>
          <w:szCs w:val="21"/>
          <w:lang w:val="en-US" w:eastAsia="zh-CN" w:bidi="ar"/>
        </w:rPr>
        <w:t>）以第一作者公开发表一篇学术论文。</w:t>
      </w:r>
    </w:p>
    <w:p>
      <w:pPr>
        <w:pStyle w:val="3"/>
        <w:widowControl/>
        <w:spacing w:line="360" w:lineRule="auto"/>
        <w:ind w:left="0" w:firstLine="420" w:firstLineChars="200"/>
      </w:pPr>
      <w:r>
        <w:rPr>
          <w:rFonts w:ascii="Helvetica"/>
          <w:szCs w:val="21"/>
        </w:rPr>
        <w:t>（</w:t>
      </w:r>
      <w:r>
        <w:rPr>
          <w:rFonts w:hint="default" w:ascii="Helvetica" w:hAnsi="Courier New" w:eastAsia="Helvetica" w:cs="Times New Roman"/>
          <w:szCs w:val="21"/>
          <w:lang w:val="en-US"/>
        </w:rPr>
        <w:t>3</w:t>
      </w:r>
      <w:r>
        <w:rPr>
          <w:rFonts w:ascii="Helvetica"/>
          <w:szCs w:val="21"/>
        </w:rPr>
        <w:t>）通过大学英语四级或大学英语四级成绩在</w:t>
      </w:r>
      <w:r>
        <w:rPr>
          <w:rFonts w:hint="default" w:ascii="Helvetica" w:hAnsi="Courier New" w:eastAsia="Helvetica" w:cs="Times New Roman"/>
          <w:szCs w:val="21"/>
          <w:lang w:val="en-US"/>
        </w:rPr>
        <w:t>426</w:t>
      </w:r>
      <w:r>
        <w:rPr>
          <w:rFonts w:ascii="Helvetica"/>
          <w:szCs w:val="21"/>
        </w:rPr>
        <w:t>分以上。</w:t>
      </w:r>
    </w:p>
    <w:p>
      <w:pPr>
        <w:pStyle w:val="3"/>
        <w:widowControl/>
        <w:spacing w:line="360" w:lineRule="auto"/>
        <w:ind w:left="0" w:firstLine="420" w:firstLineChars="200"/>
      </w:pPr>
      <w:r>
        <w:rPr>
          <w:rFonts w:hint="default" w:ascii="Helvetica" w:hAnsi="Courier New" w:eastAsia="Helvetica" w:cs="Times New Roman"/>
          <w:b/>
          <w:bCs w:val="0"/>
          <w:szCs w:val="21"/>
          <w:lang w:val="en-US"/>
        </w:rPr>
        <w:t>6.</w:t>
      </w:r>
      <w:r>
        <w:rPr>
          <w:rFonts w:ascii="Helvetica"/>
          <w:b/>
          <w:bCs w:val="0"/>
          <w:szCs w:val="21"/>
        </w:rPr>
        <w:t>我校部分专业有对考生有身体条件的要求，详见招生专业目录备注。</w:t>
      </w:r>
    </w:p>
    <w:p>
      <w:pPr>
        <w:keepNext w:val="0"/>
        <w:keepLines w:val="0"/>
        <w:widowControl w:val="0"/>
        <w:suppressLineNumbers w:val="0"/>
        <w:tabs>
          <w:tab w:val="left" w:pos="1980"/>
          <w:tab w:val="left" w:pos="2160"/>
        </w:tabs>
        <w:spacing w:before="0" w:beforeAutospacing="0" w:after="0" w:afterAutospacing="0" w:line="360" w:lineRule="auto"/>
        <w:ind w:left="0" w:right="0" w:firstLine="210" w:firstLineChars="100"/>
        <w:jc w:val="both"/>
        <w:outlineLvl w:val="0"/>
      </w:pPr>
      <w:r>
        <w:rPr>
          <w:rFonts w:hint="eastAsia" w:ascii="Times New Roman" w:hAnsi="Times New Roman" w:eastAsia="宋体" w:cs="宋体"/>
          <w:color w:val="auto"/>
          <w:kern w:val="2"/>
          <w:sz w:val="21"/>
          <w:szCs w:val="21"/>
          <w:lang w:val="en-US" w:eastAsia="zh-CN" w:bidi="ar"/>
        </w:rPr>
        <w:t>（二）报名参加全国专业学位硕士研究生招生考试的，按下列规定执行。</w:t>
      </w:r>
    </w:p>
    <w:p>
      <w:pPr>
        <w:keepNext w:val="0"/>
        <w:keepLines w:val="0"/>
        <w:widowControl w:val="0"/>
        <w:suppressLineNumbers w:val="0"/>
        <w:spacing w:before="0" w:beforeAutospacing="0" w:after="0" w:afterAutospacing="0" w:line="360" w:lineRule="auto"/>
        <w:ind w:left="0" w:right="0" w:firstLine="420" w:firstLineChars="200"/>
        <w:jc w:val="both"/>
      </w:pPr>
      <w:r>
        <w:rPr>
          <w:rFonts w:hint="default" w:ascii="Times New Roman" w:hAnsi="Times New Roman" w:eastAsia="宋体" w:cs="Times New Roman"/>
          <w:color w:val="auto"/>
          <w:kern w:val="2"/>
          <w:sz w:val="21"/>
          <w:szCs w:val="21"/>
          <w:lang w:val="en-US" w:eastAsia="zh-CN" w:bidi="ar"/>
        </w:rPr>
        <w:t>1.</w:t>
      </w:r>
      <w:r>
        <w:rPr>
          <w:rFonts w:hint="default" w:ascii="Times New Roman" w:hAnsi="Times New Roman" w:eastAsia="宋体" w:cs="Times New Roman"/>
          <w:color w:val="auto"/>
          <w:kern w:val="2"/>
          <w:sz w:val="21"/>
          <w:szCs w:val="24"/>
          <w:lang w:val="en-US" w:eastAsia="zh-CN" w:bidi="ar"/>
        </w:rPr>
        <w:t xml:space="preserve"> </w:t>
      </w:r>
      <w:r>
        <w:rPr>
          <w:rFonts w:hint="eastAsia" w:ascii="Times New Roman" w:hAnsi="Times New Roman" w:eastAsia="宋体" w:cs="宋体"/>
          <w:color w:val="auto"/>
          <w:kern w:val="2"/>
          <w:sz w:val="21"/>
          <w:szCs w:val="21"/>
          <w:lang w:val="en-US" w:eastAsia="zh-CN" w:bidi="ar"/>
        </w:rPr>
        <w:t>报名参加法律</w:t>
      </w:r>
      <w:r>
        <w:rPr>
          <w:rFonts w:hint="default" w:ascii="Times New Roman" w:hAnsi="Times New Roman" w:eastAsia="宋体" w:cs="Times New Roman"/>
          <w:color w:val="auto"/>
          <w:kern w:val="2"/>
          <w:sz w:val="21"/>
          <w:szCs w:val="21"/>
          <w:lang w:val="en-US" w:eastAsia="zh-CN" w:bidi="ar"/>
        </w:rPr>
        <w:t>(</w:t>
      </w:r>
      <w:r>
        <w:rPr>
          <w:rFonts w:hint="eastAsia" w:ascii="Times New Roman" w:hAnsi="Times New Roman" w:eastAsia="宋体" w:cs="宋体"/>
          <w:color w:val="auto"/>
          <w:kern w:val="2"/>
          <w:sz w:val="21"/>
          <w:szCs w:val="21"/>
          <w:lang w:val="en-US" w:eastAsia="zh-CN" w:bidi="ar"/>
        </w:rPr>
        <w:t>法学</w:t>
      </w:r>
      <w:r>
        <w:rPr>
          <w:rFonts w:hint="default" w:ascii="Times New Roman" w:hAnsi="Times New Roman" w:eastAsia="宋体" w:cs="Times New Roman"/>
          <w:color w:val="auto"/>
          <w:kern w:val="2"/>
          <w:sz w:val="21"/>
          <w:szCs w:val="21"/>
          <w:lang w:val="en-US" w:eastAsia="zh-CN" w:bidi="ar"/>
        </w:rPr>
        <w:t>)</w:t>
      </w:r>
      <w:r>
        <w:rPr>
          <w:rFonts w:hint="eastAsia" w:ascii="Times New Roman" w:hAnsi="Times New Roman" w:eastAsia="宋体" w:cs="宋体"/>
          <w:color w:val="auto"/>
          <w:kern w:val="2"/>
          <w:sz w:val="21"/>
          <w:szCs w:val="21"/>
          <w:lang w:val="en-US" w:eastAsia="zh-CN" w:bidi="ar"/>
        </w:rPr>
        <w:t>专业学位硕士研究生招生考试的人员，须符合下列条件：</w:t>
      </w:r>
    </w:p>
    <w:p>
      <w:pPr>
        <w:keepNext w:val="0"/>
        <w:keepLines w:val="0"/>
        <w:widowControl w:val="0"/>
        <w:suppressLineNumbers w:val="0"/>
        <w:spacing w:before="0" w:beforeAutospacing="0" w:after="0" w:afterAutospacing="0" w:line="360" w:lineRule="auto"/>
        <w:ind w:left="0" w:right="0" w:firstLine="420" w:firstLineChars="200"/>
        <w:jc w:val="both"/>
      </w:pPr>
      <w:r>
        <w:rPr>
          <w:rFonts w:hint="default" w:ascii="Times New Roman" w:hAnsi="Times New Roman" w:eastAsia="宋体" w:cs="Times New Roman"/>
          <w:color w:val="auto"/>
          <w:kern w:val="2"/>
          <w:sz w:val="21"/>
          <w:szCs w:val="21"/>
          <w:lang w:val="en-US" w:eastAsia="zh-CN" w:bidi="ar"/>
        </w:rPr>
        <w:t>(1)</w:t>
      </w:r>
      <w:r>
        <w:rPr>
          <w:rFonts w:hint="eastAsia" w:ascii="Times New Roman" w:hAnsi="Times New Roman" w:eastAsia="宋体" w:cs="宋体"/>
          <w:color w:val="auto"/>
          <w:kern w:val="2"/>
          <w:sz w:val="21"/>
          <w:szCs w:val="21"/>
          <w:lang w:val="en-US" w:eastAsia="zh-CN" w:bidi="ar"/>
        </w:rPr>
        <w:t>符合第</w:t>
      </w:r>
      <w:r>
        <w:rPr>
          <w:rFonts w:hint="default" w:ascii="Times New Roman" w:hAnsi="Times New Roman" w:eastAsia="宋体" w:cs="Times New Roman"/>
          <w:color w:val="auto"/>
          <w:kern w:val="2"/>
          <w:sz w:val="21"/>
          <w:szCs w:val="21"/>
          <w:lang w:val="en-US" w:eastAsia="zh-CN" w:bidi="ar"/>
        </w:rPr>
        <w:t>(</w:t>
      </w:r>
      <w:r>
        <w:rPr>
          <w:rFonts w:hint="eastAsia" w:ascii="Times New Roman" w:hAnsi="Times New Roman" w:eastAsia="宋体" w:cs="宋体"/>
          <w:color w:val="auto"/>
          <w:kern w:val="2"/>
          <w:sz w:val="21"/>
          <w:szCs w:val="21"/>
          <w:lang w:val="en-US" w:eastAsia="zh-CN" w:bidi="ar"/>
        </w:rPr>
        <w:t>一</w:t>
      </w:r>
      <w:r>
        <w:rPr>
          <w:rFonts w:hint="default" w:ascii="Times New Roman" w:hAnsi="Times New Roman" w:eastAsia="宋体" w:cs="Times New Roman"/>
          <w:color w:val="auto"/>
          <w:kern w:val="2"/>
          <w:sz w:val="21"/>
          <w:szCs w:val="21"/>
          <w:lang w:val="en-US" w:eastAsia="zh-CN" w:bidi="ar"/>
        </w:rPr>
        <w:t>)</w:t>
      </w:r>
      <w:r>
        <w:rPr>
          <w:rFonts w:hint="eastAsia" w:ascii="Times New Roman" w:hAnsi="Times New Roman" w:eastAsia="宋体" w:cs="宋体"/>
          <w:color w:val="auto"/>
          <w:kern w:val="2"/>
          <w:sz w:val="21"/>
          <w:szCs w:val="21"/>
          <w:lang w:val="en-US" w:eastAsia="zh-CN" w:bidi="ar"/>
        </w:rPr>
        <w:t>条中的各项要求。</w:t>
      </w:r>
    </w:p>
    <w:p>
      <w:pPr>
        <w:keepNext w:val="0"/>
        <w:keepLines w:val="0"/>
        <w:widowControl w:val="0"/>
        <w:suppressLineNumbers w:val="0"/>
        <w:spacing w:before="0" w:beforeAutospacing="0" w:after="0" w:afterAutospacing="0" w:line="360" w:lineRule="auto"/>
        <w:ind w:left="0" w:right="0" w:firstLine="420" w:firstLineChars="200"/>
        <w:jc w:val="both"/>
      </w:pPr>
      <w:r>
        <w:rPr>
          <w:rFonts w:hint="default" w:ascii="Times New Roman" w:hAnsi="Times New Roman" w:eastAsia="宋体" w:cs="Times New Roman"/>
          <w:color w:val="auto"/>
          <w:kern w:val="2"/>
          <w:sz w:val="21"/>
          <w:szCs w:val="21"/>
          <w:lang w:val="en-US" w:eastAsia="zh-CN" w:bidi="ar"/>
        </w:rPr>
        <w:t>(2)</w:t>
      </w:r>
      <w:r>
        <w:rPr>
          <w:rFonts w:hint="default" w:ascii="Times New Roman" w:hAnsi="Times New Roman" w:eastAsia="宋体" w:cs="Times New Roman"/>
          <w:color w:val="auto"/>
          <w:kern w:val="2"/>
          <w:sz w:val="21"/>
          <w:szCs w:val="24"/>
          <w:lang w:val="en-US" w:eastAsia="zh-CN" w:bidi="ar"/>
        </w:rPr>
        <w:t xml:space="preserve"> </w:t>
      </w:r>
      <w:r>
        <w:rPr>
          <w:rFonts w:hint="eastAsia" w:ascii="Times New Roman" w:hAnsi="Times New Roman" w:eastAsia="宋体" w:cs="宋体"/>
          <w:color w:val="auto"/>
          <w:kern w:val="2"/>
          <w:sz w:val="21"/>
          <w:szCs w:val="21"/>
          <w:lang w:val="en-US" w:eastAsia="zh-CN" w:bidi="ar"/>
        </w:rPr>
        <w:t>报考前所学专业为法学专业</w:t>
      </w:r>
      <w:r>
        <w:rPr>
          <w:rFonts w:hint="default" w:ascii="Times New Roman" w:hAnsi="Times New Roman" w:eastAsia="宋体" w:cs="Times New Roman"/>
          <w:color w:val="auto"/>
          <w:kern w:val="2"/>
          <w:sz w:val="21"/>
          <w:szCs w:val="21"/>
          <w:lang w:val="en-US" w:eastAsia="zh-CN" w:bidi="ar"/>
        </w:rPr>
        <w:t>(</w:t>
      </w:r>
      <w:r>
        <w:rPr>
          <w:rFonts w:hint="eastAsia" w:ascii="Times New Roman" w:hAnsi="Times New Roman" w:eastAsia="宋体" w:cs="宋体"/>
          <w:color w:val="auto"/>
          <w:kern w:val="2"/>
          <w:sz w:val="21"/>
          <w:szCs w:val="21"/>
          <w:lang w:val="en-US" w:eastAsia="zh-CN" w:bidi="ar"/>
        </w:rPr>
        <w:t>仅普通高等学校本科专业目录法学门类中的法学类专业</w:t>
      </w:r>
      <w:r>
        <w:rPr>
          <w:rFonts w:hint="default" w:ascii="Times New Roman" w:hAnsi="Times New Roman" w:eastAsia="宋体" w:cs="Times New Roman"/>
          <w:color w:val="auto"/>
          <w:kern w:val="2"/>
          <w:sz w:val="21"/>
          <w:szCs w:val="21"/>
          <w:lang w:val="en-US" w:eastAsia="zh-CN" w:bidi="ar"/>
        </w:rPr>
        <w:t>[</w:t>
      </w:r>
      <w:r>
        <w:rPr>
          <w:rFonts w:hint="eastAsia" w:ascii="Times New Roman" w:hAnsi="Times New Roman" w:eastAsia="宋体" w:cs="宋体"/>
          <w:color w:val="auto"/>
          <w:kern w:val="2"/>
          <w:sz w:val="21"/>
          <w:szCs w:val="21"/>
          <w:lang w:val="en-US" w:eastAsia="zh-CN" w:bidi="ar"/>
        </w:rPr>
        <w:t>代码为</w:t>
      </w:r>
      <w:r>
        <w:rPr>
          <w:rFonts w:hint="default" w:ascii="Times New Roman" w:hAnsi="Times New Roman" w:eastAsia="宋体" w:cs="Times New Roman"/>
          <w:color w:val="auto"/>
          <w:kern w:val="2"/>
          <w:sz w:val="21"/>
          <w:szCs w:val="21"/>
          <w:lang w:val="en-US" w:eastAsia="zh-CN" w:bidi="ar"/>
        </w:rPr>
        <w:t>0301]</w:t>
      </w:r>
      <w:r>
        <w:rPr>
          <w:rFonts w:hint="eastAsia" w:ascii="Times New Roman" w:hAnsi="Times New Roman" w:eastAsia="宋体" w:cs="宋体"/>
          <w:color w:val="auto"/>
          <w:kern w:val="2"/>
          <w:sz w:val="21"/>
          <w:szCs w:val="21"/>
          <w:lang w:val="en-US" w:eastAsia="zh-CN" w:bidi="ar"/>
        </w:rPr>
        <w:t>毕业生、专科层次法学类毕业生和自学考试形式的法学类毕业生等可以报考</w:t>
      </w:r>
      <w:r>
        <w:rPr>
          <w:rFonts w:hint="default" w:ascii="Times New Roman" w:hAnsi="Times New Roman" w:eastAsia="宋体" w:cs="Times New Roman"/>
          <w:color w:val="auto"/>
          <w:kern w:val="2"/>
          <w:sz w:val="21"/>
          <w:szCs w:val="21"/>
          <w:lang w:val="en-US" w:eastAsia="zh-CN" w:bidi="ar"/>
        </w:rPr>
        <w:t>)</w:t>
      </w:r>
      <w:r>
        <w:rPr>
          <w:rFonts w:hint="eastAsia" w:ascii="Times New Roman" w:hAnsi="Times New Roman" w:eastAsia="宋体" w:cs="宋体"/>
          <w:color w:val="auto"/>
          <w:kern w:val="2"/>
          <w:sz w:val="21"/>
          <w:szCs w:val="21"/>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pPr>
      <w:r>
        <w:rPr>
          <w:rFonts w:hint="default" w:ascii="Times New Roman" w:hAnsi="Times New Roman" w:eastAsia="宋体" w:cs="Times New Roman"/>
          <w:color w:val="auto"/>
          <w:kern w:val="2"/>
          <w:sz w:val="21"/>
          <w:szCs w:val="21"/>
          <w:lang w:val="en-US" w:eastAsia="zh-CN" w:bidi="ar"/>
        </w:rPr>
        <w:t>2.</w:t>
      </w:r>
      <w:r>
        <w:rPr>
          <w:rFonts w:hint="default" w:ascii="Times New Roman" w:hAnsi="Times New Roman" w:eastAsia="宋体" w:cs="Times New Roman"/>
          <w:color w:val="auto"/>
          <w:kern w:val="2"/>
          <w:sz w:val="21"/>
          <w:szCs w:val="24"/>
          <w:lang w:val="en-US" w:eastAsia="zh-CN" w:bidi="ar"/>
        </w:rPr>
        <w:t xml:space="preserve"> </w:t>
      </w:r>
      <w:r>
        <w:rPr>
          <w:rFonts w:hint="eastAsia" w:ascii="Helvetica" w:hAnsi="Times New Roman" w:eastAsia="宋体" w:cs="宋体"/>
          <w:color w:val="auto"/>
          <w:kern w:val="2"/>
          <w:sz w:val="21"/>
          <w:szCs w:val="21"/>
          <w:lang w:val="en-US" w:eastAsia="zh-CN" w:bidi="ar"/>
        </w:rPr>
        <w:t>报名参加工商管理硕士专业学位硕士研究生招生考试的人员，须符合下列条件：</w:t>
      </w:r>
    </w:p>
    <w:p>
      <w:pPr>
        <w:pStyle w:val="3"/>
        <w:widowControl/>
        <w:spacing w:line="360" w:lineRule="auto"/>
        <w:ind w:left="0" w:firstLine="420" w:firstLineChars="200"/>
      </w:pPr>
      <w:r>
        <w:rPr>
          <w:rFonts w:hint="default" w:ascii="Times New Roman" w:hAnsi="Times New Roman" w:cs="Times New Roman"/>
          <w:szCs w:val="21"/>
          <w:lang w:val="en-US"/>
        </w:rPr>
        <w:t>(1)</w:t>
      </w:r>
      <w:r>
        <w:rPr>
          <w:rFonts w:ascii="Helvetica"/>
          <w:szCs w:val="21"/>
        </w:rPr>
        <w:t>符合</w:t>
      </w:r>
      <w:r>
        <w:rPr>
          <w:szCs w:val="21"/>
        </w:rPr>
        <w:t>第</w:t>
      </w:r>
      <w:r>
        <w:rPr>
          <w:szCs w:val="21"/>
          <w:lang w:val="en-US"/>
        </w:rPr>
        <w:t>(</w:t>
      </w:r>
      <w:r>
        <w:rPr>
          <w:szCs w:val="21"/>
        </w:rPr>
        <w:t>一</w:t>
      </w:r>
      <w:r>
        <w:rPr>
          <w:szCs w:val="21"/>
          <w:lang w:val="en-US"/>
        </w:rPr>
        <w:t>)</w:t>
      </w:r>
      <w:r>
        <w:rPr>
          <w:szCs w:val="21"/>
        </w:rPr>
        <w:t>条中</w:t>
      </w:r>
      <w:r>
        <w:rPr>
          <w:rFonts w:ascii="Helvetica"/>
          <w:szCs w:val="21"/>
        </w:rPr>
        <w:t>第</w:t>
      </w:r>
      <w:r>
        <w:rPr>
          <w:rFonts w:hint="default" w:ascii="Helvetica" w:hAnsi="Courier New" w:eastAsia="Helvetica" w:cs="Times New Roman"/>
          <w:szCs w:val="21"/>
          <w:lang w:val="en-US"/>
        </w:rPr>
        <w:t>1</w:t>
      </w:r>
      <w:r>
        <w:rPr>
          <w:rFonts w:ascii="Helvetica"/>
          <w:szCs w:val="21"/>
        </w:rPr>
        <w:t>、</w:t>
      </w:r>
      <w:r>
        <w:rPr>
          <w:rFonts w:hint="default" w:ascii="Helvetica" w:hAnsi="Courier New" w:eastAsia="Helvetica" w:cs="Times New Roman"/>
          <w:szCs w:val="21"/>
          <w:lang w:val="en-US"/>
        </w:rPr>
        <w:t>2</w:t>
      </w:r>
      <w:r>
        <w:rPr>
          <w:rFonts w:ascii="Helvetica"/>
          <w:szCs w:val="21"/>
        </w:rPr>
        <w:t>、</w:t>
      </w:r>
      <w:r>
        <w:rPr>
          <w:rFonts w:hint="default" w:ascii="Helvetica" w:hAnsi="Courier New" w:eastAsia="Helvetica" w:cs="Times New Roman"/>
          <w:szCs w:val="21"/>
          <w:lang w:val="en-US"/>
        </w:rPr>
        <w:t>3</w:t>
      </w:r>
      <w:r>
        <w:rPr>
          <w:rFonts w:ascii="Helvetica"/>
          <w:szCs w:val="21"/>
        </w:rPr>
        <w:t>各项的要求。</w:t>
      </w:r>
    </w:p>
    <w:p>
      <w:pPr>
        <w:pStyle w:val="4"/>
        <w:widowControl/>
        <w:spacing w:before="0" w:beforeAutospacing="0" w:after="0" w:afterAutospacing="0" w:line="360" w:lineRule="auto"/>
        <w:ind w:left="0" w:right="0" w:firstLine="420" w:firstLineChars="200"/>
        <w:jc w:val="left"/>
      </w:pPr>
      <w:r>
        <w:rPr>
          <w:rFonts w:hint="default" w:ascii="Times New Roman" w:hAnsi="Times New Roman" w:cs="Times New Roman"/>
          <w:color w:val="auto"/>
          <w:sz w:val="21"/>
          <w:szCs w:val="21"/>
          <w:lang w:val="en-US"/>
        </w:rPr>
        <w:t>(2)</w:t>
      </w:r>
      <w:r>
        <w:rPr>
          <w:rFonts w:ascii="Helvetica" w:hAnsi="Helvetica"/>
          <w:color w:val="auto"/>
          <w:sz w:val="21"/>
          <w:szCs w:val="21"/>
        </w:rPr>
        <w:t>大学本科毕业后有</w:t>
      </w:r>
      <w:r>
        <w:rPr>
          <w:rFonts w:hint="default" w:ascii="Helvetica" w:hAnsi="Helvetica" w:eastAsia="Helvetica" w:cs="宋体"/>
          <w:color w:val="auto"/>
          <w:sz w:val="21"/>
          <w:szCs w:val="21"/>
          <w:lang w:val="en-US"/>
        </w:rPr>
        <w:t>3</w:t>
      </w:r>
      <w:r>
        <w:rPr>
          <w:rFonts w:ascii="Helvetica" w:hAnsi="Helvetica"/>
          <w:color w:val="auto"/>
          <w:sz w:val="21"/>
          <w:szCs w:val="21"/>
        </w:rPr>
        <w:t>年以上工作经验的人员；或获得国家承认的高职高专毕业学历后，有</w:t>
      </w:r>
      <w:r>
        <w:rPr>
          <w:rFonts w:hint="default" w:ascii="Helvetica" w:hAnsi="Helvetica" w:eastAsia="Helvetica" w:cs="宋体"/>
          <w:color w:val="auto"/>
          <w:sz w:val="21"/>
          <w:szCs w:val="21"/>
          <w:lang w:val="en-US"/>
        </w:rPr>
        <w:t>5</w:t>
      </w:r>
      <w:r>
        <w:rPr>
          <w:rFonts w:ascii="Helvetica" w:hAnsi="Helvetica"/>
          <w:color w:val="auto"/>
          <w:sz w:val="21"/>
          <w:szCs w:val="21"/>
        </w:rPr>
        <w:t>年以上工作经验，达到与大学本科毕业生同等学力的人员；或已获硕士学位或博士学位并有</w:t>
      </w:r>
      <w:r>
        <w:rPr>
          <w:rFonts w:hint="default" w:ascii="Helvetica" w:hAnsi="Helvetica" w:eastAsia="Helvetica" w:cs="宋体"/>
          <w:color w:val="auto"/>
          <w:sz w:val="21"/>
          <w:szCs w:val="21"/>
          <w:lang w:val="en-US"/>
        </w:rPr>
        <w:t>2</w:t>
      </w:r>
      <w:r>
        <w:rPr>
          <w:rFonts w:ascii="Helvetica" w:hAnsi="Helvetica"/>
          <w:color w:val="auto"/>
          <w:sz w:val="21"/>
          <w:szCs w:val="21"/>
        </w:rPr>
        <w:t>年以上工作经验的人员。</w:t>
      </w:r>
    </w:p>
    <w:p>
      <w:pPr>
        <w:pStyle w:val="4"/>
        <w:widowControl/>
        <w:spacing w:before="0" w:beforeAutospacing="0" w:after="0" w:afterAutospacing="0" w:line="360" w:lineRule="auto"/>
        <w:ind w:left="0" w:right="0" w:firstLine="210" w:firstLineChars="100"/>
        <w:jc w:val="left"/>
      </w:pPr>
      <w:r>
        <w:rPr>
          <w:rFonts w:ascii="Helvetica" w:hAnsi="Helvetica"/>
          <w:color w:val="auto"/>
          <w:sz w:val="21"/>
          <w:szCs w:val="21"/>
        </w:rPr>
        <w:t>工商管理硕士专业学位研究生相关考试招生政策同时按照《教育部关于进一步规范工商管理硕士专业学位研究生教育的意见》</w:t>
      </w:r>
      <w:r>
        <w:rPr>
          <w:rFonts w:hint="default" w:ascii="Helvetica" w:hAnsi="Helvetica" w:eastAsia="Helvetica" w:cs="宋体"/>
          <w:color w:val="auto"/>
          <w:sz w:val="21"/>
          <w:szCs w:val="21"/>
          <w:lang w:val="en-US"/>
        </w:rPr>
        <w:t>(</w:t>
      </w:r>
      <w:r>
        <w:rPr>
          <w:rFonts w:ascii="Helvetica" w:hAnsi="Helvetica"/>
          <w:color w:val="auto"/>
          <w:sz w:val="21"/>
          <w:szCs w:val="21"/>
        </w:rPr>
        <w:t>教研〔</w:t>
      </w:r>
      <w:r>
        <w:rPr>
          <w:rFonts w:hint="default" w:ascii="Helvetica" w:hAnsi="Helvetica" w:eastAsia="Helvetica" w:cs="宋体"/>
          <w:color w:val="auto"/>
          <w:sz w:val="21"/>
          <w:szCs w:val="21"/>
          <w:lang w:val="en-US"/>
        </w:rPr>
        <w:t>2016</w:t>
      </w:r>
      <w:r>
        <w:rPr>
          <w:rFonts w:ascii="Helvetica" w:hAnsi="Helvetica"/>
          <w:color w:val="auto"/>
          <w:sz w:val="21"/>
          <w:szCs w:val="21"/>
        </w:rPr>
        <w:t>〕</w:t>
      </w:r>
      <w:r>
        <w:rPr>
          <w:rFonts w:hint="default" w:ascii="Helvetica" w:hAnsi="Helvetica" w:eastAsia="Helvetica" w:cs="宋体"/>
          <w:color w:val="auto"/>
          <w:sz w:val="21"/>
          <w:szCs w:val="21"/>
          <w:lang w:val="en-US"/>
        </w:rPr>
        <w:t>2</w:t>
      </w:r>
      <w:r>
        <w:rPr>
          <w:rFonts w:ascii="Helvetica" w:hAnsi="Helvetica"/>
          <w:color w:val="auto"/>
          <w:sz w:val="21"/>
          <w:szCs w:val="21"/>
        </w:rPr>
        <w:t>号</w:t>
      </w:r>
      <w:r>
        <w:rPr>
          <w:rFonts w:hint="default" w:ascii="Helvetica" w:hAnsi="Helvetica" w:eastAsia="Helvetica" w:cs="宋体"/>
          <w:color w:val="auto"/>
          <w:sz w:val="21"/>
          <w:szCs w:val="21"/>
          <w:lang w:val="en-US"/>
        </w:rPr>
        <w:t>)</w:t>
      </w:r>
      <w:r>
        <w:rPr>
          <w:rFonts w:ascii="Helvetica" w:hAnsi="Helvetica"/>
          <w:color w:val="auto"/>
          <w:sz w:val="21"/>
          <w:szCs w:val="21"/>
        </w:rPr>
        <w:t>有关规定执行。</w:t>
      </w:r>
    </w:p>
    <w:p>
      <w:pPr>
        <w:pStyle w:val="4"/>
        <w:widowControl/>
        <w:spacing w:before="0" w:beforeAutospacing="0" w:after="0" w:afterAutospacing="0" w:line="360" w:lineRule="auto"/>
        <w:ind w:left="0" w:right="0"/>
        <w:jc w:val="left"/>
      </w:pPr>
      <w:r>
        <w:rPr>
          <w:rFonts w:hint="default" w:ascii="Times New Roman" w:hAnsi="Times New Roman" w:cs="Times New Roman"/>
          <w:color w:val="auto"/>
          <w:sz w:val="21"/>
          <w:szCs w:val="21"/>
          <w:lang w:val="en-US"/>
        </w:rPr>
        <w:tab/>
        <w:t>3.</w:t>
      </w:r>
      <w:r>
        <w:rPr>
          <w:color w:val="auto"/>
          <w:lang w:val="en-US"/>
        </w:rPr>
        <w:t xml:space="preserve"> </w:t>
      </w:r>
      <w:r>
        <w:rPr>
          <w:rFonts w:ascii="Times New Roman" w:hAnsi="Times New Roman" w:cs="Times New Roman"/>
          <w:color w:val="auto"/>
          <w:sz w:val="21"/>
          <w:szCs w:val="21"/>
        </w:rPr>
        <w:t>报名参加除法律</w:t>
      </w:r>
      <w:r>
        <w:rPr>
          <w:rFonts w:hint="default" w:ascii="Times New Roman" w:hAnsi="Times New Roman" w:cs="Times New Roman"/>
          <w:color w:val="auto"/>
          <w:sz w:val="21"/>
          <w:szCs w:val="21"/>
          <w:lang w:val="en-US"/>
        </w:rPr>
        <w:t>(</w:t>
      </w:r>
      <w:r>
        <w:rPr>
          <w:rFonts w:ascii="Times New Roman" w:hAnsi="Times New Roman" w:cs="Times New Roman"/>
          <w:color w:val="auto"/>
          <w:sz w:val="21"/>
          <w:szCs w:val="21"/>
        </w:rPr>
        <w:t>非法学</w:t>
      </w:r>
      <w:r>
        <w:rPr>
          <w:rFonts w:hint="default" w:ascii="Times New Roman" w:hAnsi="Times New Roman" w:cs="Times New Roman"/>
          <w:color w:val="auto"/>
          <w:sz w:val="21"/>
          <w:szCs w:val="21"/>
          <w:lang w:val="en-US"/>
        </w:rPr>
        <w:t>)</w:t>
      </w:r>
      <w:r>
        <w:rPr>
          <w:rFonts w:ascii="Times New Roman" w:hAnsi="Times New Roman" w:cs="Times New Roman"/>
          <w:color w:val="auto"/>
          <w:sz w:val="21"/>
          <w:szCs w:val="21"/>
        </w:rPr>
        <w:t>、法律</w:t>
      </w:r>
      <w:r>
        <w:rPr>
          <w:rFonts w:hint="default" w:ascii="Times New Roman" w:hAnsi="Times New Roman" w:cs="Times New Roman"/>
          <w:color w:val="auto"/>
          <w:sz w:val="21"/>
          <w:szCs w:val="21"/>
          <w:lang w:val="en-US"/>
        </w:rPr>
        <w:t>(</w:t>
      </w:r>
      <w:r>
        <w:rPr>
          <w:rFonts w:ascii="Times New Roman" w:hAnsi="Times New Roman" w:cs="Times New Roman"/>
          <w:color w:val="auto"/>
          <w:sz w:val="21"/>
          <w:szCs w:val="21"/>
        </w:rPr>
        <w:t>法学</w:t>
      </w:r>
      <w:r>
        <w:rPr>
          <w:rFonts w:hint="default" w:ascii="Times New Roman" w:hAnsi="Times New Roman" w:cs="Times New Roman"/>
          <w:color w:val="auto"/>
          <w:sz w:val="21"/>
          <w:szCs w:val="21"/>
          <w:lang w:val="en-US"/>
        </w:rPr>
        <w:t>)</w:t>
      </w:r>
      <w:r>
        <w:rPr>
          <w:rFonts w:ascii="Times New Roman" w:hAnsi="Times New Roman" w:cs="Times New Roman"/>
          <w:color w:val="auto"/>
          <w:sz w:val="21"/>
          <w:szCs w:val="21"/>
        </w:rPr>
        <w:t>、工商管理、公共管理、工程管理、旅游管理、工程硕士中的项目管理、教育硕士中的教育管理、体育硕士中的竞赛组织外的其他专业学位硕士研究生招生考试的人员，须符合第</w:t>
      </w:r>
      <w:r>
        <w:rPr>
          <w:rFonts w:hint="default" w:ascii="Times New Roman" w:hAnsi="Times New Roman" w:cs="Times New Roman"/>
          <w:color w:val="auto"/>
          <w:sz w:val="21"/>
          <w:szCs w:val="21"/>
          <w:lang w:val="en-US"/>
        </w:rPr>
        <w:t>(</w:t>
      </w:r>
      <w:r>
        <w:rPr>
          <w:rFonts w:ascii="Times New Roman" w:hAnsi="Times New Roman" w:cs="Times New Roman"/>
          <w:color w:val="auto"/>
          <w:sz w:val="21"/>
          <w:szCs w:val="21"/>
        </w:rPr>
        <w:t>一</w:t>
      </w:r>
      <w:r>
        <w:rPr>
          <w:rFonts w:hint="default" w:ascii="Times New Roman" w:hAnsi="Times New Roman" w:cs="Times New Roman"/>
          <w:color w:val="auto"/>
          <w:sz w:val="21"/>
          <w:szCs w:val="21"/>
          <w:lang w:val="en-US"/>
        </w:rPr>
        <w:t>)</w:t>
      </w:r>
      <w:r>
        <w:rPr>
          <w:rFonts w:ascii="Times New Roman" w:hAnsi="Times New Roman" w:cs="Times New Roman"/>
          <w:color w:val="auto"/>
          <w:sz w:val="21"/>
          <w:szCs w:val="21"/>
        </w:rPr>
        <w:t>条中的各项要求。</w:t>
      </w:r>
    </w:p>
    <w:p>
      <w:pPr>
        <w:pStyle w:val="4"/>
        <w:widowControl/>
        <w:spacing w:before="0" w:beforeAutospacing="0" w:after="0" w:afterAutospacing="0" w:line="360" w:lineRule="auto"/>
        <w:ind w:left="0" w:right="0"/>
        <w:jc w:val="left"/>
      </w:pPr>
      <w:r>
        <w:rPr>
          <w:rFonts w:hint="default" w:ascii="Helvetica" w:hAnsi="Helvetica" w:eastAsia="Helvetica" w:cs="宋体"/>
          <w:b/>
          <w:bCs w:val="0"/>
          <w:color w:val="auto"/>
          <w:sz w:val="21"/>
          <w:szCs w:val="21"/>
          <w:lang w:val="en-US"/>
        </w:rPr>
        <w:t>   </w:t>
      </w:r>
      <w:r>
        <w:rPr>
          <w:rFonts w:hint="eastAsia" w:ascii="黑体" w:hAnsi="宋体" w:eastAsia="黑体" w:cs="黑体"/>
          <w:b/>
          <w:bCs w:val="0"/>
          <w:color w:val="auto"/>
          <w:sz w:val="21"/>
          <w:szCs w:val="21"/>
        </w:rPr>
        <w:t>三、培养方式及学制</w:t>
      </w:r>
      <w:r>
        <w:rPr>
          <w:rFonts w:hint="default" w:ascii="Helvetica" w:hAnsi="Helvetica" w:eastAsia="Helvetica" w:cs="宋体"/>
          <w:b/>
          <w:bCs w:val="0"/>
          <w:color w:val="auto"/>
          <w:sz w:val="21"/>
          <w:szCs w:val="21"/>
        </w:rPr>
        <w:t xml:space="preserve"> </w:t>
      </w:r>
    </w:p>
    <w:p>
      <w:pPr>
        <w:pStyle w:val="4"/>
        <w:widowControl/>
        <w:spacing w:before="0" w:beforeAutospacing="0" w:after="0" w:afterAutospacing="0" w:line="360" w:lineRule="auto"/>
        <w:ind w:left="0" w:right="0" w:firstLine="420" w:firstLineChars="200"/>
        <w:jc w:val="left"/>
      </w:pPr>
      <w:r>
        <w:rPr>
          <w:rFonts w:ascii="Helvetica" w:hAnsi="Helvetica"/>
          <w:color w:val="auto"/>
          <w:sz w:val="21"/>
          <w:szCs w:val="21"/>
        </w:rPr>
        <w:t>全日制硕士研究生学制为</w:t>
      </w:r>
      <w:r>
        <w:rPr>
          <w:rFonts w:hint="default" w:ascii="Helvetica" w:hAnsi="Helvetica" w:eastAsia="Helvetica" w:cs="宋体"/>
          <w:color w:val="auto"/>
          <w:sz w:val="21"/>
          <w:szCs w:val="21"/>
          <w:lang w:val="en-US"/>
        </w:rPr>
        <w:t>3</w:t>
      </w:r>
      <w:r>
        <w:rPr>
          <w:rFonts w:ascii="Helvetica" w:hAnsi="Helvetica"/>
          <w:color w:val="auto"/>
          <w:sz w:val="21"/>
          <w:szCs w:val="21"/>
        </w:rPr>
        <w:t>年</w:t>
      </w:r>
      <w:r>
        <w:rPr>
          <w:rFonts w:hint="eastAsia" w:ascii="黑体" w:hAnsi="宋体" w:eastAsia="黑体" w:cs="Arial"/>
          <w:color w:val="auto"/>
          <w:spacing w:val="8"/>
          <w:sz w:val="21"/>
          <w:szCs w:val="21"/>
        </w:rPr>
        <w:t>（中欧工程师学院航空工程和工商管理硕士专业学位学制为</w:t>
      </w:r>
      <w:r>
        <w:rPr>
          <w:rFonts w:hint="eastAsia" w:ascii="黑体" w:hAnsi="宋体" w:eastAsia="黑体" w:cs="Arial"/>
          <w:color w:val="auto"/>
          <w:spacing w:val="8"/>
          <w:sz w:val="21"/>
          <w:szCs w:val="21"/>
          <w:lang w:val="en-US"/>
        </w:rPr>
        <w:t xml:space="preserve"> 2.5</w:t>
      </w:r>
      <w:r>
        <w:rPr>
          <w:rFonts w:hint="eastAsia" w:ascii="黑体" w:hAnsi="宋体" w:eastAsia="黑体" w:cs="Arial"/>
          <w:color w:val="auto"/>
          <w:spacing w:val="8"/>
          <w:sz w:val="21"/>
          <w:szCs w:val="21"/>
        </w:rPr>
        <w:t>年）</w:t>
      </w:r>
      <w:r>
        <w:rPr>
          <w:rFonts w:ascii="Helvetica" w:hAnsi="Helvetica"/>
          <w:color w:val="auto"/>
          <w:sz w:val="21"/>
          <w:szCs w:val="21"/>
        </w:rPr>
        <w:t>，新生入学后双向选择指导教师。</w:t>
      </w:r>
    </w:p>
    <w:p>
      <w:pPr>
        <w:pStyle w:val="4"/>
        <w:widowControl/>
        <w:spacing w:before="0" w:beforeAutospacing="0" w:after="0" w:afterAutospacing="0" w:line="360" w:lineRule="auto"/>
        <w:ind w:left="0" w:right="0"/>
        <w:jc w:val="left"/>
      </w:pPr>
      <w:r>
        <w:rPr>
          <w:rFonts w:hint="default" w:ascii="Helvetica" w:hAnsi="Helvetica" w:eastAsia="黑体" w:cs="宋体"/>
          <w:b/>
          <w:bCs w:val="0"/>
          <w:color w:val="auto"/>
          <w:sz w:val="21"/>
          <w:szCs w:val="21"/>
          <w:lang w:val="en-US"/>
        </w:rPr>
        <w:t>   </w:t>
      </w:r>
      <w:r>
        <w:rPr>
          <w:rFonts w:hint="eastAsia" w:ascii="黑体" w:hAnsi="宋体" w:eastAsia="黑体" w:cs="黑体"/>
          <w:b/>
          <w:bCs w:val="0"/>
          <w:color w:val="auto"/>
          <w:sz w:val="21"/>
          <w:szCs w:val="21"/>
          <w:lang w:val="en-US"/>
        </w:rPr>
        <w:t xml:space="preserve"> </w:t>
      </w:r>
      <w:r>
        <w:rPr>
          <w:rFonts w:hint="eastAsia" w:ascii="黑体" w:hAnsi="宋体" w:eastAsia="黑体" w:cs="黑体"/>
          <w:b/>
          <w:bCs w:val="0"/>
          <w:color w:val="auto"/>
          <w:sz w:val="21"/>
          <w:szCs w:val="21"/>
        </w:rPr>
        <w:t>四、报名时间及方式：</w:t>
      </w:r>
    </w:p>
    <w:p>
      <w:pPr>
        <w:pStyle w:val="3"/>
        <w:widowControl/>
        <w:spacing w:line="360" w:lineRule="auto"/>
        <w:ind w:left="0" w:firstLine="420" w:firstLineChars="200"/>
      </w:pPr>
      <w:r>
        <w:rPr>
          <w:rFonts w:ascii="Helvetica"/>
          <w:szCs w:val="21"/>
        </w:rPr>
        <w:t>报名包括网上报名和现场确认两个阶段。所有参加硕士研究生招生考试的考生均须进行网上报名，并到报考点现场确认网报信息、缴费和采集本人图像等相关电子信息。</w:t>
      </w:r>
    </w:p>
    <w:p>
      <w:pPr>
        <w:pStyle w:val="3"/>
        <w:widowControl/>
        <w:spacing w:line="360" w:lineRule="auto"/>
        <w:ind w:left="0" w:firstLine="420" w:firstLineChars="200"/>
      </w:pPr>
      <w:r>
        <w:rPr>
          <w:rFonts w:ascii="Helvetica"/>
          <w:szCs w:val="21"/>
        </w:rPr>
        <w:t>应届本科毕业生原则上应选择就读学校所在省</w:t>
      </w:r>
      <w:r>
        <w:rPr>
          <w:rFonts w:hint="default" w:ascii="Helvetica" w:hAnsi="Courier New" w:eastAsia="Helvetica" w:cs="Times New Roman"/>
          <w:szCs w:val="21"/>
          <w:lang w:val="en-US"/>
        </w:rPr>
        <w:t>(</w:t>
      </w:r>
      <w:r>
        <w:rPr>
          <w:rFonts w:ascii="Helvetica"/>
          <w:szCs w:val="21"/>
        </w:rPr>
        <w:t>区、市</w:t>
      </w:r>
      <w:r>
        <w:rPr>
          <w:rFonts w:hint="default" w:ascii="Helvetica" w:hAnsi="Courier New" w:eastAsia="Helvetica" w:cs="Times New Roman"/>
          <w:szCs w:val="21"/>
          <w:lang w:val="en-US"/>
        </w:rPr>
        <w:t>)</w:t>
      </w:r>
      <w:r>
        <w:rPr>
          <w:rFonts w:ascii="Helvetica"/>
          <w:szCs w:val="21"/>
        </w:rPr>
        <w:t>的报考点办理网上报名和现场确认手续；单独考试考生应选择招生单位所在地省级教育招生考试机构指定的报考点办理网上报名和现场确认手续；工商管理、公共管理、旅游管理、工程管理等专业学位考生和其他考生应选择工作或户口所在地省级教育招生考试机构指定的报考点办理网上报名和现场确认手续。</w:t>
      </w:r>
    </w:p>
    <w:p>
      <w:pPr>
        <w:pStyle w:val="3"/>
        <w:widowControl/>
        <w:spacing w:line="360" w:lineRule="auto"/>
        <w:ind w:left="0" w:firstLine="420" w:firstLineChars="200"/>
      </w:pPr>
      <w:r>
        <w:rPr>
          <w:rFonts w:ascii="Helvetica" w:hAnsi="Helvetica"/>
          <w:szCs w:val="21"/>
        </w:rPr>
        <w:t>网上报名技术服务工作由全国高等学校学生信息咨询与就业指导中心负责。现场确认由省级教育招生考试机构负责组织相关报考点进行。</w:t>
      </w:r>
    </w:p>
    <w:p>
      <w:pPr>
        <w:pStyle w:val="3"/>
        <w:widowControl/>
        <w:spacing w:line="360" w:lineRule="auto"/>
        <w:ind w:left="0" w:firstLine="420" w:firstLineChars="200"/>
      </w:pPr>
      <w:r>
        <w:rPr>
          <w:rFonts w:hint="default" w:ascii="Helvetica" w:hAnsi="Courier New" w:eastAsia="Helvetica" w:cs="Times New Roman"/>
          <w:szCs w:val="21"/>
          <w:lang w:val="en-US"/>
        </w:rPr>
        <w:t xml:space="preserve"> (</w:t>
      </w:r>
      <w:r>
        <w:rPr>
          <w:rFonts w:ascii="Helvetica"/>
          <w:szCs w:val="21"/>
        </w:rPr>
        <w:t>一</w:t>
      </w:r>
      <w:r>
        <w:rPr>
          <w:rFonts w:hint="default" w:ascii="Helvetica" w:hAnsi="Courier New" w:eastAsia="Helvetica" w:cs="Times New Roman"/>
          <w:szCs w:val="21"/>
          <w:lang w:val="en-US"/>
        </w:rPr>
        <w:t>)</w:t>
      </w:r>
      <w:r>
        <w:rPr>
          <w:rFonts w:ascii="Helvetica"/>
          <w:szCs w:val="21"/>
        </w:rPr>
        <w:t>网上报名要求：</w:t>
      </w:r>
    </w:p>
    <w:p>
      <w:pPr>
        <w:pStyle w:val="3"/>
        <w:widowControl/>
        <w:spacing w:line="360" w:lineRule="auto"/>
        <w:ind w:left="0" w:firstLine="420" w:firstLineChars="200"/>
      </w:pPr>
      <w:r>
        <w:rPr>
          <w:rFonts w:hint="default" w:ascii="Helvetica" w:hAnsi="Courier New" w:eastAsia="Helvetica" w:cs="Times New Roman"/>
          <w:szCs w:val="21"/>
          <w:lang w:val="en-US"/>
        </w:rPr>
        <w:t>1.</w:t>
      </w:r>
      <w:r>
        <w:rPr>
          <w:rFonts w:ascii="Helvetica"/>
          <w:szCs w:val="21"/>
        </w:rPr>
        <w:t>网上报名时间为</w:t>
      </w:r>
      <w:r>
        <w:rPr>
          <w:rFonts w:hint="default" w:ascii="Helvetica" w:hAnsi="Courier New" w:eastAsia="Helvetica" w:cs="Times New Roman"/>
          <w:szCs w:val="21"/>
          <w:lang w:val="en-US"/>
        </w:rPr>
        <w:t xml:space="preserve"> 2016</w:t>
      </w:r>
      <w:r>
        <w:rPr>
          <w:rFonts w:ascii="Helvetica"/>
          <w:szCs w:val="21"/>
        </w:rPr>
        <w:t>年</w:t>
      </w:r>
      <w:r>
        <w:rPr>
          <w:rFonts w:hint="default" w:ascii="Helvetica" w:hAnsi="Courier New" w:eastAsia="Helvetica" w:cs="Times New Roman"/>
          <w:szCs w:val="21"/>
          <w:lang w:val="en-US"/>
        </w:rPr>
        <w:t>10</w:t>
      </w:r>
      <w:r>
        <w:rPr>
          <w:rFonts w:ascii="Helvetica"/>
          <w:szCs w:val="21"/>
        </w:rPr>
        <w:t>月</w:t>
      </w:r>
      <w:r>
        <w:rPr>
          <w:rFonts w:hint="default" w:ascii="Helvetica" w:hAnsi="Courier New" w:eastAsia="Helvetica" w:cs="Times New Roman"/>
          <w:szCs w:val="21"/>
          <w:lang w:val="en-US"/>
        </w:rPr>
        <w:t>10</w:t>
      </w:r>
      <w:r>
        <w:rPr>
          <w:rFonts w:ascii="Helvetica"/>
          <w:szCs w:val="21"/>
        </w:rPr>
        <w:t>日至</w:t>
      </w:r>
      <w:r>
        <w:rPr>
          <w:rFonts w:hint="default" w:ascii="Helvetica" w:hAnsi="Courier New" w:eastAsia="Helvetica" w:cs="Times New Roman"/>
          <w:szCs w:val="21"/>
          <w:lang w:val="en-US"/>
        </w:rPr>
        <w:t>10</w:t>
      </w:r>
      <w:r>
        <w:rPr>
          <w:rFonts w:ascii="Helvetica"/>
          <w:szCs w:val="21"/>
        </w:rPr>
        <w:t>月</w:t>
      </w:r>
      <w:r>
        <w:rPr>
          <w:rFonts w:hint="default" w:ascii="Helvetica" w:hAnsi="Courier New" w:eastAsia="Helvetica" w:cs="Times New Roman"/>
          <w:szCs w:val="21"/>
          <w:lang w:val="en-US"/>
        </w:rPr>
        <w:t>31</w:t>
      </w:r>
      <w:r>
        <w:rPr>
          <w:rFonts w:ascii="Helvetica"/>
          <w:szCs w:val="21"/>
        </w:rPr>
        <w:t>日，每天</w:t>
      </w:r>
      <w:r>
        <w:rPr>
          <w:rFonts w:hint="default" w:ascii="Helvetica" w:hAnsi="Courier New" w:eastAsia="Helvetica" w:cs="Times New Roman"/>
          <w:szCs w:val="21"/>
          <w:lang w:val="en-US"/>
        </w:rPr>
        <w:t>9:00-22:00</w:t>
      </w:r>
      <w:r>
        <w:rPr>
          <w:rFonts w:ascii="Helvetica"/>
          <w:szCs w:val="21"/>
        </w:rPr>
        <w:t>。逾期不再补报，也不得再修改报名信息。网上预报名时间为</w:t>
      </w:r>
      <w:r>
        <w:rPr>
          <w:rFonts w:hint="default" w:ascii="Helvetica" w:hAnsi="Courier New" w:eastAsia="Helvetica" w:cs="Times New Roman"/>
          <w:szCs w:val="21"/>
          <w:lang w:val="en-US"/>
        </w:rPr>
        <w:t>2016</w:t>
      </w:r>
      <w:r>
        <w:rPr>
          <w:rFonts w:ascii="Helvetica"/>
          <w:szCs w:val="21"/>
        </w:rPr>
        <w:t>年</w:t>
      </w:r>
      <w:r>
        <w:rPr>
          <w:rFonts w:hint="default" w:ascii="Helvetica" w:hAnsi="Courier New" w:eastAsia="Helvetica" w:cs="Times New Roman"/>
          <w:szCs w:val="21"/>
          <w:lang w:val="en-US"/>
        </w:rPr>
        <w:t>9</w:t>
      </w:r>
      <w:r>
        <w:rPr>
          <w:rFonts w:ascii="Helvetica"/>
          <w:szCs w:val="21"/>
        </w:rPr>
        <w:t>月</w:t>
      </w:r>
      <w:r>
        <w:rPr>
          <w:rFonts w:hint="default" w:ascii="Helvetica" w:hAnsi="Courier New" w:eastAsia="Helvetica" w:cs="Times New Roman"/>
          <w:szCs w:val="21"/>
          <w:lang w:val="en-US"/>
        </w:rPr>
        <w:t>24</w:t>
      </w:r>
      <w:r>
        <w:rPr>
          <w:rFonts w:ascii="Helvetica"/>
          <w:szCs w:val="21"/>
        </w:rPr>
        <w:t>日至</w:t>
      </w:r>
      <w:r>
        <w:rPr>
          <w:rFonts w:hint="default" w:ascii="Helvetica" w:hAnsi="Courier New" w:eastAsia="Helvetica" w:cs="Times New Roman"/>
          <w:szCs w:val="21"/>
          <w:lang w:val="en-US"/>
        </w:rPr>
        <w:t>9</w:t>
      </w:r>
      <w:r>
        <w:rPr>
          <w:rFonts w:ascii="Helvetica"/>
          <w:szCs w:val="21"/>
        </w:rPr>
        <w:t>月</w:t>
      </w:r>
      <w:r>
        <w:rPr>
          <w:rFonts w:hint="default" w:ascii="Helvetica" w:hAnsi="Courier New" w:eastAsia="Helvetica" w:cs="Times New Roman"/>
          <w:szCs w:val="21"/>
          <w:lang w:val="en-US"/>
        </w:rPr>
        <w:t>27</w:t>
      </w:r>
      <w:r>
        <w:rPr>
          <w:rFonts w:ascii="Helvetica"/>
          <w:szCs w:val="21"/>
        </w:rPr>
        <w:t>日，每天</w:t>
      </w:r>
      <w:r>
        <w:rPr>
          <w:rFonts w:hint="default" w:ascii="Helvetica" w:hAnsi="Courier New" w:eastAsia="Helvetica" w:cs="Times New Roman"/>
          <w:szCs w:val="21"/>
          <w:lang w:val="en-US"/>
        </w:rPr>
        <w:t>9:00-22:00</w:t>
      </w:r>
      <w:r>
        <w:rPr>
          <w:rFonts w:ascii="Helvetica"/>
          <w:szCs w:val="21"/>
        </w:rPr>
        <w:t>。</w:t>
      </w:r>
    </w:p>
    <w:p>
      <w:pPr>
        <w:pStyle w:val="3"/>
        <w:widowControl/>
        <w:spacing w:line="360" w:lineRule="auto"/>
        <w:ind w:left="0" w:firstLine="420" w:firstLineChars="200"/>
      </w:pPr>
      <w:r>
        <w:rPr>
          <w:rFonts w:hint="default" w:ascii="Helvetica" w:hAnsi="Courier New" w:eastAsia="Helvetica" w:cs="Times New Roman"/>
          <w:szCs w:val="21"/>
          <w:lang w:val="en-US"/>
        </w:rPr>
        <w:t>2.</w:t>
      </w:r>
      <w:r>
        <w:rPr>
          <w:rFonts w:ascii="Helvetica"/>
          <w:szCs w:val="21"/>
        </w:rPr>
        <w:t>考生应在规定时间登录“中国研究生招生信息网”</w:t>
      </w:r>
      <w:r>
        <w:rPr>
          <w:rFonts w:hint="default" w:ascii="Helvetica" w:hAnsi="Courier New" w:eastAsia="Helvetica" w:cs="Times New Roman"/>
          <w:szCs w:val="21"/>
          <w:lang w:val="en-US"/>
        </w:rPr>
        <w:t>(</w:t>
      </w:r>
      <w:r>
        <w:rPr>
          <w:rFonts w:ascii="Helvetica"/>
          <w:szCs w:val="21"/>
        </w:rPr>
        <w:t>公网网址：</w:t>
      </w:r>
      <w:r>
        <w:rPr>
          <w:rFonts w:hint="default" w:ascii="Helvetica" w:hAnsi="Courier New" w:eastAsia="Helvetica" w:cs="Times New Roman"/>
          <w:szCs w:val="21"/>
          <w:lang w:val="en-US"/>
        </w:rPr>
        <w:t>http</w:t>
      </w:r>
      <w:r>
        <w:rPr>
          <w:rFonts w:ascii="Helvetica"/>
          <w:szCs w:val="21"/>
        </w:rPr>
        <w:t>：</w:t>
      </w:r>
      <w:r>
        <w:rPr>
          <w:rFonts w:hint="default" w:ascii="Helvetica" w:hAnsi="Courier New" w:eastAsia="Helvetica" w:cs="Times New Roman"/>
          <w:szCs w:val="21"/>
          <w:lang w:val="en-US"/>
        </w:rPr>
        <w:t>//yz.chsi.com.cn</w:t>
      </w:r>
      <w:r>
        <w:rPr>
          <w:rFonts w:ascii="Helvetica"/>
          <w:szCs w:val="21"/>
        </w:rPr>
        <w:t>，教育网址：</w:t>
      </w:r>
      <w:r>
        <w:rPr>
          <w:rFonts w:hint="default" w:ascii="Helvetica" w:hAnsi="Courier New" w:eastAsia="Helvetica" w:cs="Times New Roman"/>
          <w:szCs w:val="21"/>
          <w:lang w:val="en-US"/>
        </w:rPr>
        <w:t>http://yz.chsi.cn</w:t>
      </w:r>
      <w:r>
        <w:rPr>
          <w:rFonts w:ascii="Helvetica"/>
          <w:szCs w:val="21"/>
        </w:rPr>
        <w:t>，以下简称“研招网”</w:t>
      </w:r>
      <w:r>
        <w:rPr>
          <w:rFonts w:hint="default" w:ascii="Helvetica" w:hAnsi="Courier New" w:eastAsia="Helvetica" w:cs="Times New Roman"/>
          <w:szCs w:val="21"/>
          <w:lang w:val="en-US"/>
        </w:rPr>
        <w:t>)</w:t>
      </w:r>
      <w:r>
        <w:rPr>
          <w:rFonts w:ascii="Helvetica"/>
          <w:szCs w:val="21"/>
        </w:rPr>
        <w:t>浏览报考须知，并按教育部、省级教育招生考试机构、报考点以及报考招生单位的网上公告要求报名。报名期间，考生可自行修改网报信息。逾期不再补报，也不得修改报名信息。</w:t>
      </w:r>
    </w:p>
    <w:p>
      <w:pPr>
        <w:pStyle w:val="3"/>
        <w:widowControl/>
        <w:spacing w:line="360" w:lineRule="auto"/>
        <w:ind w:left="0" w:firstLine="420" w:firstLineChars="200"/>
      </w:pPr>
      <w:r>
        <w:rPr>
          <w:rFonts w:hint="default" w:ascii="Helvetica" w:hAnsi="Courier New" w:eastAsia="Helvetica" w:cs="Times New Roman"/>
          <w:szCs w:val="21"/>
          <w:lang w:val="en-US"/>
        </w:rPr>
        <w:t>3.</w:t>
      </w:r>
      <w:r>
        <w:rPr>
          <w:rFonts w:ascii="Helvetica"/>
          <w:szCs w:val="21"/>
        </w:rPr>
        <w:t>考生报名时只填报一个招生单位的一个专业。待考试结束，教育部公布考生进入复试的初试成绩基本要求后，考生可通过“研招网”调剂服务系统了解招生单位的生源缺额信息，并按相关规定自主多次平行填报多个调剂志愿。</w:t>
      </w:r>
    </w:p>
    <w:p>
      <w:pPr>
        <w:pStyle w:val="3"/>
        <w:widowControl/>
        <w:spacing w:line="360" w:lineRule="auto"/>
        <w:ind w:left="0" w:firstLine="420" w:firstLineChars="200"/>
      </w:pPr>
      <w:r>
        <w:rPr>
          <w:rFonts w:hint="default" w:ascii="Helvetica" w:hAnsi="Courier New" w:eastAsia="Helvetica" w:cs="Times New Roman"/>
          <w:szCs w:val="21"/>
          <w:lang w:val="en-US"/>
        </w:rPr>
        <w:t>4.</w:t>
      </w:r>
      <w:r>
        <w:rPr>
          <w:rFonts w:ascii="Helvetica"/>
          <w:szCs w:val="21"/>
        </w:rPr>
        <w:t>以同等学力身份报考的人员，应按招生单位要求如实填写学习情况和提供真实材料。</w:t>
      </w:r>
    </w:p>
    <w:p>
      <w:pPr>
        <w:pStyle w:val="3"/>
        <w:widowControl/>
        <w:spacing w:line="360" w:lineRule="auto"/>
        <w:ind w:left="0" w:firstLine="420" w:firstLineChars="200"/>
      </w:pPr>
      <w:r>
        <w:rPr>
          <w:rFonts w:hint="default" w:ascii="Helvetica" w:hAnsi="Courier New" w:eastAsia="Helvetica" w:cs="Times New Roman"/>
          <w:szCs w:val="21"/>
          <w:lang w:val="en-US"/>
        </w:rPr>
        <w:t>5.</w:t>
      </w:r>
      <w:r>
        <w:rPr>
          <w:rFonts w:ascii="Helvetica"/>
          <w:szCs w:val="21"/>
        </w:rPr>
        <w:t>考生要准确填写本人所受奖惩情况，特别是要如实填写在参加普通和成人高等学校招生考试、全国硕士研究生招生考试、高等教育自学考试等国家教育考试过程中因违纪、作弊所受处罚情况。对弄虚作假者，将按照《国家教育考试违规处理办法》《普通高等学校招生违规行为处理暂行办法》严肃处理。</w:t>
      </w:r>
    </w:p>
    <w:p>
      <w:pPr>
        <w:pStyle w:val="3"/>
        <w:widowControl/>
        <w:spacing w:line="360" w:lineRule="auto"/>
        <w:ind w:left="0" w:firstLine="420" w:firstLineChars="200"/>
      </w:pPr>
      <w:r>
        <w:rPr>
          <w:rFonts w:hint="default" w:ascii="Helvetica" w:hAnsi="Courier New" w:eastAsia="Helvetica" w:cs="Times New Roman"/>
          <w:szCs w:val="21"/>
          <w:lang w:val="en-US"/>
        </w:rPr>
        <w:t>6.</w:t>
      </w:r>
      <w:r>
        <w:rPr>
          <w:rFonts w:ascii="Helvetica"/>
          <w:szCs w:val="21"/>
        </w:rPr>
        <w:t>报名期间将对考生学历</w:t>
      </w:r>
      <w:r>
        <w:rPr>
          <w:rFonts w:hint="default" w:ascii="Helvetica" w:hAnsi="Courier New" w:eastAsia="Helvetica" w:cs="Times New Roman"/>
          <w:szCs w:val="21"/>
          <w:lang w:val="en-US"/>
        </w:rPr>
        <w:t>(</w:t>
      </w:r>
      <w:r>
        <w:rPr>
          <w:rFonts w:ascii="Helvetica"/>
          <w:szCs w:val="21"/>
        </w:rPr>
        <w:t>学籍</w:t>
      </w:r>
      <w:r>
        <w:rPr>
          <w:rFonts w:hint="default" w:ascii="Helvetica" w:hAnsi="Courier New" w:eastAsia="Helvetica" w:cs="Times New Roman"/>
          <w:szCs w:val="21"/>
          <w:lang w:val="en-US"/>
        </w:rPr>
        <w:t>)</w:t>
      </w:r>
      <w:r>
        <w:rPr>
          <w:rFonts w:ascii="Helvetica"/>
          <w:szCs w:val="21"/>
        </w:rPr>
        <w:t>信息进行网上校验，并在考生提交报名信息三天内反馈校验结果。考生可随时上网查看学历</w:t>
      </w:r>
      <w:r>
        <w:rPr>
          <w:rFonts w:hint="default" w:ascii="Helvetica" w:hAnsi="Courier New" w:eastAsia="Helvetica" w:cs="Times New Roman"/>
          <w:szCs w:val="21"/>
          <w:lang w:val="en-US"/>
        </w:rPr>
        <w:t>(</w:t>
      </w:r>
      <w:r>
        <w:rPr>
          <w:rFonts w:ascii="Helvetica"/>
          <w:szCs w:val="21"/>
        </w:rPr>
        <w:t>学籍</w:t>
      </w:r>
      <w:r>
        <w:rPr>
          <w:rFonts w:hint="default" w:ascii="Helvetica" w:hAnsi="Courier New" w:eastAsia="Helvetica" w:cs="Times New Roman"/>
          <w:szCs w:val="21"/>
          <w:lang w:val="en-US"/>
        </w:rPr>
        <w:t>)</w:t>
      </w:r>
      <w:r>
        <w:rPr>
          <w:rFonts w:ascii="Helvetica"/>
          <w:szCs w:val="21"/>
        </w:rPr>
        <w:t>校验结果。考生也可在报名前或报名期间自行登录“中国高等教育学生信息网”</w:t>
      </w:r>
      <w:r>
        <w:rPr>
          <w:rFonts w:hint="default" w:ascii="Helvetica" w:hAnsi="Courier New" w:eastAsia="Helvetica" w:cs="Times New Roman"/>
          <w:szCs w:val="21"/>
          <w:lang w:val="en-US"/>
        </w:rPr>
        <w:t>(</w:t>
      </w:r>
      <w:r>
        <w:rPr>
          <w:rFonts w:ascii="Helvetica"/>
          <w:szCs w:val="21"/>
        </w:rPr>
        <w:t>网址：</w:t>
      </w:r>
      <w:r>
        <w:rPr>
          <w:rFonts w:hint="default" w:ascii="Helvetica" w:hAnsi="Courier New" w:eastAsia="Helvetica" w:cs="Times New Roman"/>
          <w:szCs w:val="21"/>
          <w:lang w:val="en-US"/>
        </w:rPr>
        <w:t>http://www.chsi.com.cn)</w:t>
      </w:r>
      <w:r>
        <w:rPr>
          <w:rFonts w:ascii="Helvetica"/>
          <w:szCs w:val="21"/>
        </w:rPr>
        <w:t>查询本人学历</w:t>
      </w:r>
      <w:r>
        <w:rPr>
          <w:rFonts w:hint="default" w:ascii="Helvetica" w:hAnsi="Courier New" w:eastAsia="Helvetica" w:cs="Times New Roman"/>
          <w:szCs w:val="21"/>
          <w:lang w:val="en-US"/>
        </w:rPr>
        <w:t>(</w:t>
      </w:r>
      <w:r>
        <w:rPr>
          <w:rFonts w:ascii="Helvetica"/>
          <w:szCs w:val="21"/>
        </w:rPr>
        <w:t>学籍</w:t>
      </w:r>
      <w:r>
        <w:rPr>
          <w:rFonts w:hint="default" w:ascii="Helvetica" w:hAnsi="Courier New" w:eastAsia="Helvetica" w:cs="Times New Roman"/>
          <w:szCs w:val="21"/>
          <w:lang w:val="en-US"/>
        </w:rPr>
        <w:t>)</w:t>
      </w:r>
      <w:r>
        <w:rPr>
          <w:rFonts w:ascii="Helvetica"/>
          <w:szCs w:val="21"/>
        </w:rPr>
        <w:t>信息。</w:t>
      </w:r>
    </w:p>
    <w:p>
      <w:pPr>
        <w:pStyle w:val="3"/>
        <w:widowControl/>
        <w:spacing w:line="360" w:lineRule="auto"/>
        <w:ind w:left="0" w:firstLine="420" w:firstLineChars="200"/>
      </w:pPr>
      <w:r>
        <w:rPr>
          <w:rFonts w:ascii="Helvetica"/>
          <w:szCs w:val="21"/>
        </w:rPr>
        <w:t>未通过学历</w:t>
      </w:r>
      <w:r>
        <w:rPr>
          <w:rFonts w:hint="default" w:ascii="Helvetica" w:hAnsi="Courier New" w:eastAsia="Helvetica" w:cs="Times New Roman"/>
          <w:szCs w:val="21"/>
          <w:lang w:val="en-US"/>
        </w:rPr>
        <w:t>(</w:t>
      </w:r>
      <w:r>
        <w:rPr>
          <w:rFonts w:ascii="Helvetica"/>
          <w:szCs w:val="21"/>
        </w:rPr>
        <w:t>学籍</w:t>
      </w:r>
      <w:r>
        <w:rPr>
          <w:rFonts w:hint="default" w:ascii="Helvetica" w:hAnsi="Courier New" w:eastAsia="Helvetica" w:cs="Times New Roman"/>
          <w:szCs w:val="21"/>
          <w:lang w:val="en-US"/>
        </w:rPr>
        <w:t>)</w:t>
      </w:r>
      <w:r>
        <w:rPr>
          <w:rFonts w:ascii="Helvetica"/>
          <w:szCs w:val="21"/>
        </w:rPr>
        <w:t>校验的考生应及时到学籍学历权威认证机构进行认证，在现场确认时将认证报告交报考点核验。</w:t>
      </w:r>
    </w:p>
    <w:p>
      <w:pPr>
        <w:pStyle w:val="3"/>
        <w:widowControl/>
        <w:spacing w:line="360" w:lineRule="auto"/>
        <w:ind w:left="0" w:firstLine="420" w:firstLineChars="200"/>
      </w:pPr>
      <w:r>
        <w:rPr>
          <w:rFonts w:hint="default" w:ascii="Helvetica" w:hAnsi="Courier New" w:eastAsia="Helvetica" w:cs="Times New Roman"/>
          <w:szCs w:val="21"/>
          <w:lang w:val="en-US"/>
        </w:rPr>
        <w:t>7.</w:t>
      </w:r>
      <w:r>
        <w:rPr>
          <w:rFonts w:ascii="Helvetica"/>
          <w:szCs w:val="21"/>
        </w:rPr>
        <w:t>按规定享受少数民族照顾政策的考生，在网上报名时须如实填写少数民族身份，且申请定向就业少数民族地区。</w:t>
      </w:r>
    </w:p>
    <w:p>
      <w:pPr>
        <w:pStyle w:val="3"/>
        <w:widowControl/>
        <w:spacing w:line="360" w:lineRule="auto"/>
        <w:ind w:left="0" w:firstLine="420" w:firstLineChars="200"/>
      </w:pPr>
      <w:r>
        <w:rPr>
          <w:rFonts w:hint="default" w:ascii="Helvetica" w:hAnsi="Courier New" w:eastAsia="Helvetica" w:cs="Times New Roman"/>
          <w:szCs w:val="21"/>
          <w:lang w:val="en-US"/>
        </w:rPr>
        <w:t>8.</w:t>
      </w:r>
      <w:r>
        <w:rPr>
          <w:rFonts w:ascii="Helvetica"/>
          <w:szCs w:val="21"/>
        </w:rPr>
        <w:t>“少数民族高层次骨干人才计划”招生以考生报名时填报确认的信息为准。</w:t>
      </w:r>
    </w:p>
    <w:p>
      <w:pPr>
        <w:pStyle w:val="3"/>
        <w:widowControl/>
        <w:spacing w:line="360" w:lineRule="auto"/>
        <w:ind w:left="0" w:firstLine="420" w:firstLineChars="200"/>
      </w:pPr>
      <w:r>
        <w:rPr>
          <w:rFonts w:hint="default" w:ascii="Helvetica" w:hAnsi="Courier New" w:eastAsia="Helvetica" w:cs="Times New Roman"/>
          <w:szCs w:val="21"/>
          <w:lang w:val="en-US"/>
        </w:rPr>
        <w:t>9.</w:t>
      </w:r>
      <w:r>
        <w:rPr>
          <w:rFonts w:ascii="Helvetica"/>
          <w:szCs w:val="21"/>
        </w:rPr>
        <w:t>报考“退役大学生士兵”专项硕士研究生招生计划的考生，应为高校学生应征入伍退出现役，且符合硕士研究生报考条件者</w:t>
      </w:r>
      <w:r>
        <w:rPr>
          <w:rFonts w:hint="default" w:ascii="Helvetica" w:hAnsi="Courier New" w:eastAsia="Helvetica" w:cs="Times New Roman"/>
          <w:szCs w:val="21"/>
          <w:lang w:val="en-US"/>
        </w:rPr>
        <w:t>(</w:t>
      </w:r>
      <w:r>
        <w:rPr>
          <w:rFonts w:ascii="Helvetica"/>
          <w:szCs w:val="21"/>
        </w:rPr>
        <w:t>“高校学生”指全日制普通本专科</w:t>
      </w:r>
      <w:r>
        <w:rPr>
          <w:rFonts w:hint="default" w:ascii="Helvetica" w:hAnsi="Courier New" w:eastAsia="Helvetica" w:cs="Times New Roman"/>
          <w:szCs w:val="21"/>
          <w:lang w:val="en-US"/>
        </w:rPr>
        <w:t>(</w:t>
      </w:r>
      <w:r>
        <w:rPr>
          <w:rFonts w:ascii="Helvetica"/>
          <w:szCs w:val="21"/>
        </w:rPr>
        <w:t>含高职</w:t>
      </w:r>
      <w:r>
        <w:rPr>
          <w:rFonts w:hint="default" w:ascii="Helvetica" w:hAnsi="Courier New" w:eastAsia="Helvetica" w:cs="Times New Roman"/>
          <w:szCs w:val="21"/>
          <w:lang w:val="en-US"/>
        </w:rPr>
        <w:t>)</w:t>
      </w:r>
      <w:r>
        <w:rPr>
          <w:rFonts w:ascii="Helvetica"/>
          <w:szCs w:val="21"/>
        </w:rPr>
        <w:t>、研究生、第二学士学位的应</w:t>
      </w:r>
      <w:r>
        <w:rPr>
          <w:rFonts w:hint="default" w:ascii="Helvetica" w:hAnsi="Courier New" w:eastAsia="Helvetica" w:cs="Times New Roman"/>
          <w:szCs w:val="21"/>
          <w:lang w:val="en-US"/>
        </w:rPr>
        <w:t>(</w:t>
      </w:r>
      <w:r>
        <w:rPr>
          <w:rFonts w:ascii="Helvetica"/>
          <w:szCs w:val="21"/>
        </w:rPr>
        <w:t>往</w:t>
      </w:r>
      <w:r>
        <w:rPr>
          <w:rFonts w:hint="default" w:ascii="Helvetica" w:hAnsi="Courier New" w:eastAsia="Helvetica" w:cs="Times New Roman"/>
          <w:szCs w:val="21"/>
          <w:lang w:val="en-US"/>
        </w:rPr>
        <w:t>)</w:t>
      </w:r>
      <w:r>
        <w:rPr>
          <w:rFonts w:ascii="Helvetica"/>
          <w:szCs w:val="21"/>
        </w:rPr>
        <w:t>届毕业生、在校生和入学新生，以及成人高校招收的普通本专科</w:t>
      </w:r>
      <w:r>
        <w:rPr>
          <w:rFonts w:hint="default" w:ascii="Helvetica" w:hAnsi="Courier New" w:eastAsia="Helvetica" w:cs="Times New Roman"/>
          <w:szCs w:val="21"/>
          <w:lang w:val="en-US"/>
        </w:rPr>
        <w:t>(</w:t>
      </w:r>
      <w:r>
        <w:rPr>
          <w:rFonts w:ascii="Helvetica"/>
          <w:szCs w:val="21"/>
        </w:rPr>
        <w:t>高职</w:t>
      </w:r>
      <w:r>
        <w:rPr>
          <w:rFonts w:hint="default" w:ascii="Helvetica" w:hAnsi="Courier New" w:eastAsia="Helvetica" w:cs="Times New Roman"/>
          <w:szCs w:val="21"/>
          <w:lang w:val="en-US"/>
        </w:rPr>
        <w:t>)</w:t>
      </w:r>
      <w:r>
        <w:rPr>
          <w:rFonts w:ascii="Helvetica"/>
          <w:szCs w:val="21"/>
        </w:rPr>
        <w:t>应</w:t>
      </w:r>
      <w:r>
        <w:rPr>
          <w:rFonts w:hint="default" w:ascii="Helvetica" w:hAnsi="Courier New" w:eastAsia="Helvetica" w:cs="Times New Roman"/>
          <w:szCs w:val="21"/>
          <w:lang w:val="en-US"/>
        </w:rPr>
        <w:t>(</w:t>
      </w:r>
      <w:r>
        <w:rPr>
          <w:rFonts w:ascii="Helvetica"/>
          <w:szCs w:val="21"/>
        </w:rPr>
        <w:t>往</w:t>
      </w:r>
      <w:r>
        <w:rPr>
          <w:rFonts w:hint="default" w:ascii="Helvetica" w:hAnsi="Courier New" w:eastAsia="Helvetica" w:cs="Times New Roman"/>
          <w:szCs w:val="21"/>
          <w:lang w:val="en-US"/>
        </w:rPr>
        <w:t>)</w:t>
      </w:r>
      <w:r>
        <w:rPr>
          <w:rFonts w:ascii="Helvetica"/>
          <w:szCs w:val="21"/>
        </w:rPr>
        <w:t>届毕业生、在校生和入学新生，下同</w:t>
      </w:r>
      <w:r>
        <w:rPr>
          <w:rFonts w:hint="default" w:ascii="Helvetica" w:hAnsi="Courier New" w:eastAsia="Helvetica" w:cs="Times New Roman"/>
          <w:szCs w:val="21"/>
          <w:lang w:val="en-US"/>
        </w:rPr>
        <w:t>)</w:t>
      </w:r>
      <w:r>
        <w:rPr>
          <w:rFonts w:ascii="Helvetica"/>
          <w:szCs w:val="21"/>
        </w:rPr>
        <w:t>。考生报名时应选择填报退役大学生士兵专项计划，并按要求填报本人入学、入伍、退役等相关信息。</w:t>
      </w:r>
    </w:p>
    <w:p>
      <w:pPr>
        <w:pStyle w:val="3"/>
        <w:widowControl/>
        <w:spacing w:line="360" w:lineRule="auto"/>
        <w:ind w:left="0" w:firstLine="420" w:firstLineChars="200"/>
      </w:pPr>
      <w:r>
        <w:rPr>
          <w:rFonts w:hint="default" w:ascii="Helvetica" w:hAnsi="Courier New" w:eastAsia="Helvetica" w:cs="Times New Roman"/>
          <w:szCs w:val="21"/>
          <w:lang w:val="en-US"/>
        </w:rPr>
        <w:t>10.</w:t>
      </w:r>
      <w:r>
        <w:rPr>
          <w:rFonts w:ascii="Helvetica"/>
          <w:szCs w:val="21"/>
        </w:rPr>
        <w:t>国防生和现役军人报考地方或军队招生单位，以及地方考生报考军队招生单位，应事先认真阅读了解解放军及招生单位有关报考要求，遵守保密规定，按照规定填报报考信息。不明之处应事先与招生单位联系。</w:t>
      </w:r>
    </w:p>
    <w:p>
      <w:pPr>
        <w:pStyle w:val="3"/>
        <w:widowControl/>
        <w:spacing w:line="360" w:lineRule="auto"/>
        <w:ind w:left="0" w:firstLine="420" w:firstLineChars="200"/>
      </w:pPr>
      <w:r>
        <w:rPr>
          <w:rFonts w:hint="default" w:ascii="Helvetica" w:hAnsi="Courier New" w:eastAsia="Helvetica" w:cs="Times New Roman"/>
          <w:szCs w:val="21"/>
          <w:lang w:val="en-US"/>
        </w:rPr>
        <w:t xml:space="preserve">11. </w:t>
      </w:r>
      <w:r>
        <w:rPr>
          <w:rFonts w:ascii="Helvetica"/>
          <w:szCs w:val="21"/>
        </w:rPr>
        <w:t>考生应认真了解并严格按照报考条件及相关政策要求选择填报志愿。因不符合报考条件及相关政策要求，造成后续不能现场确认、考试、复试或录取的，后果由考生本人承担。</w:t>
      </w:r>
    </w:p>
    <w:p>
      <w:pPr>
        <w:pStyle w:val="3"/>
        <w:widowControl/>
        <w:spacing w:line="360" w:lineRule="auto"/>
        <w:ind w:left="0" w:firstLine="420" w:firstLineChars="200"/>
      </w:pPr>
      <w:r>
        <w:rPr>
          <w:rFonts w:hint="default" w:ascii="Helvetica" w:hAnsi="Courier New" w:eastAsia="Helvetica" w:cs="Times New Roman"/>
          <w:szCs w:val="21"/>
          <w:lang w:val="en-US"/>
        </w:rPr>
        <w:t>12.</w:t>
      </w:r>
      <w:r>
        <w:rPr>
          <w:rFonts w:ascii="Helvetica"/>
          <w:szCs w:val="21"/>
        </w:rPr>
        <w:t>考生应按要求准确填写个人网上报名信息并提供真实材料。考生因网报信息填写错误、填报虚假信息而造成不能考试、复试或录取的，后果由考生本人承担。</w:t>
      </w:r>
    </w:p>
    <w:p>
      <w:pPr>
        <w:pStyle w:val="3"/>
        <w:widowControl/>
        <w:spacing w:line="360" w:lineRule="auto"/>
        <w:ind w:left="0" w:firstLine="420" w:firstLineChars="200"/>
      </w:pPr>
      <w:r>
        <w:rPr>
          <w:rFonts w:hint="default" w:ascii="Helvetica" w:hAnsi="Courier New" w:eastAsia="Helvetica" w:cs="Times New Roman"/>
          <w:szCs w:val="21"/>
          <w:lang w:val="en-US"/>
        </w:rPr>
        <w:t>(</w:t>
      </w:r>
      <w:r>
        <w:rPr>
          <w:rFonts w:ascii="Helvetica"/>
          <w:szCs w:val="21"/>
        </w:rPr>
        <w:t>二</w:t>
      </w:r>
      <w:r>
        <w:rPr>
          <w:rFonts w:hint="default" w:ascii="Helvetica" w:hAnsi="Courier New" w:eastAsia="Helvetica" w:cs="Times New Roman"/>
          <w:szCs w:val="21"/>
          <w:lang w:val="en-US"/>
        </w:rPr>
        <w:t>)</w:t>
      </w:r>
      <w:r>
        <w:rPr>
          <w:rFonts w:ascii="Helvetica"/>
          <w:szCs w:val="21"/>
        </w:rPr>
        <w:t>现场确认要求：</w:t>
      </w:r>
    </w:p>
    <w:p>
      <w:pPr>
        <w:pStyle w:val="3"/>
        <w:widowControl/>
        <w:spacing w:line="360" w:lineRule="auto"/>
        <w:ind w:left="0" w:firstLine="420" w:firstLineChars="200"/>
      </w:pPr>
      <w:r>
        <w:rPr>
          <w:rFonts w:hint="default" w:ascii="Helvetica" w:hAnsi="Courier New" w:eastAsia="Helvetica" w:cs="Times New Roman"/>
          <w:szCs w:val="21"/>
          <w:lang w:val="en-US"/>
        </w:rPr>
        <w:t>1.</w:t>
      </w:r>
      <w:r>
        <w:rPr>
          <w:rFonts w:ascii="Helvetica"/>
          <w:szCs w:val="21"/>
        </w:rPr>
        <w:t>所有考生</w:t>
      </w:r>
      <w:r>
        <w:rPr>
          <w:rFonts w:hint="default" w:ascii="Helvetica" w:hAnsi="Courier New" w:eastAsia="Helvetica" w:cs="Times New Roman"/>
          <w:szCs w:val="21"/>
          <w:lang w:val="en-US"/>
        </w:rPr>
        <w:t>(</w:t>
      </w:r>
      <w:r>
        <w:rPr>
          <w:rFonts w:ascii="Helvetica"/>
          <w:szCs w:val="21"/>
        </w:rPr>
        <w:t>不含推免生</w:t>
      </w:r>
      <w:r>
        <w:rPr>
          <w:rFonts w:hint="default" w:ascii="Helvetica" w:hAnsi="Courier New" w:eastAsia="Helvetica" w:cs="Times New Roman"/>
          <w:szCs w:val="21"/>
          <w:lang w:val="en-US"/>
        </w:rPr>
        <w:t>)</w:t>
      </w:r>
      <w:r>
        <w:rPr>
          <w:rFonts w:ascii="Helvetica"/>
          <w:szCs w:val="21"/>
        </w:rPr>
        <w:t>均应在规定时间内到报考点指定地点现场核对并确认其网上报名信息，逾期不再补办。现场确认时间由各省级教育招生考试机构根据国家招生工作安排和本地区报考组织情况自行确定和公布。</w:t>
      </w:r>
    </w:p>
    <w:p>
      <w:pPr>
        <w:pStyle w:val="3"/>
        <w:widowControl/>
        <w:spacing w:line="360" w:lineRule="auto"/>
        <w:ind w:left="0" w:firstLine="420" w:firstLineChars="200"/>
      </w:pPr>
      <w:r>
        <w:rPr>
          <w:rFonts w:hint="default" w:ascii="Helvetica" w:hAnsi="Courier New" w:eastAsia="Helvetica" w:cs="Times New Roman"/>
          <w:szCs w:val="21"/>
          <w:lang w:val="en-US"/>
        </w:rPr>
        <w:t>2.</w:t>
      </w:r>
      <w:r>
        <w:rPr>
          <w:rFonts w:ascii="Helvetica"/>
          <w:szCs w:val="21"/>
        </w:rPr>
        <w:t>考生现场确认应提交本人居民身份证、学历证书</w:t>
      </w:r>
      <w:r>
        <w:rPr>
          <w:rFonts w:hint="default" w:ascii="Helvetica" w:hAnsi="Courier New" w:eastAsia="Helvetica" w:cs="Times New Roman"/>
          <w:szCs w:val="21"/>
          <w:lang w:val="en-US"/>
        </w:rPr>
        <w:t>(</w:t>
      </w:r>
      <w:r>
        <w:rPr>
          <w:rFonts w:ascii="Helvetica"/>
          <w:szCs w:val="21"/>
        </w:rPr>
        <w:t>应届本科毕业生持学生证</w:t>
      </w:r>
      <w:r>
        <w:rPr>
          <w:rFonts w:hint="default" w:ascii="Helvetica" w:hAnsi="Courier New" w:eastAsia="Helvetica" w:cs="Times New Roman"/>
          <w:szCs w:val="21"/>
          <w:lang w:val="en-US"/>
        </w:rPr>
        <w:t>)</w:t>
      </w:r>
      <w:r>
        <w:rPr>
          <w:rFonts w:ascii="Helvetica"/>
          <w:szCs w:val="21"/>
        </w:rPr>
        <w:t>和网上报名编号，由报考点工作人员进行核对。报考“退役大学生士兵”专项硕士研究生招生计划的考生还应提交本人《入伍批准书》和《退出现役证》。</w:t>
      </w:r>
    </w:p>
    <w:p>
      <w:pPr>
        <w:pStyle w:val="3"/>
        <w:widowControl/>
        <w:spacing w:line="360" w:lineRule="auto"/>
        <w:ind w:left="0" w:firstLine="420" w:firstLineChars="200"/>
      </w:pPr>
      <w:r>
        <w:rPr>
          <w:rFonts w:hint="default" w:ascii="Helvetica" w:hAnsi="Courier New" w:eastAsia="Helvetica" w:cs="Times New Roman"/>
          <w:szCs w:val="21"/>
          <w:lang w:val="en-US"/>
        </w:rPr>
        <w:t>3.</w:t>
      </w:r>
      <w:r>
        <w:rPr>
          <w:rFonts w:ascii="Helvetica"/>
          <w:szCs w:val="21"/>
        </w:rPr>
        <w:t>在录取当年</w:t>
      </w:r>
      <w:r>
        <w:rPr>
          <w:rFonts w:hint="default" w:ascii="Helvetica" w:hAnsi="Courier New" w:eastAsia="Helvetica" w:cs="Times New Roman"/>
          <w:szCs w:val="21"/>
          <w:lang w:val="en-US"/>
        </w:rPr>
        <w:t>9</w:t>
      </w:r>
      <w:r>
        <w:rPr>
          <w:rFonts w:ascii="Helvetica"/>
          <w:szCs w:val="21"/>
        </w:rPr>
        <w:t>月</w:t>
      </w:r>
      <w:r>
        <w:rPr>
          <w:rFonts w:hint="default" w:ascii="Helvetica" w:hAnsi="Courier New" w:eastAsia="Helvetica" w:cs="Times New Roman"/>
          <w:szCs w:val="21"/>
          <w:lang w:val="en-US"/>
        </w:rPr>
        <w:t>1</w:t>
      </w:r>
      <w:r>
        <w:rPr>
          <w:rFonts w:ascii="Helvetica"/>
          <w:szCs w:val="21"/>
        </w:rPr>
        <w:t>日前可取得国家承认本科毕业证书的自学考试和网络教育本科生，须凭颁发毕业证书的省级高等教育自学考试办公室或网络教育高校出具的相关证明方可办理网上报名现场确认手续。</w:t>
      </w:r>
    </w:p>
    <w:p>
      <w:pPr>
        <w:pStyle w:val="3"/>
        <w:widowControl/>
        <w:spacing w:line="360" w:lineRule="auto"/>
        <w:ind w:left="0" w:firstLine="420" w:firstLineChars="200"/>
      </w:pPr>
      <w:r>
        <w:rPr>
          <w:rFonts w:hint="default" w:ascii="Helvetica" w:hAnsi="Courier New" w:eastAsia="Helvetica" w:cs="Times New Roman"/>
          <w:szCs w:val="21"/>
          <w:lang w:val="en-US"/>
        </w:rPr>
        <w:t>4.</w:t>
      </w:r>
      <w:r>
        <w:rPr>
          <w:rFonts w:ascii="Helvetica"/>
          <w:szCs w:val="21"/>
        </w:rPr>
        <w:t>未通过网上学历</w:t>
      </w:r>
      <w:r>
        <w:rPr>
          <w:rFonts w:hint="default" w:ascii="Helvetica" w:hAnsi="Courier New" w:eastAsia="Helvetica" w:cs="Times New Roman"/>
          <w:szCs w:val="21"/>
          <w:lang w:val="en-US"/>
        </w:rPr>
        <w:t>(</w:t>
      </w:r>
      <w:r>
        <w:rPr>
          <w:rFonts w:ascii="Helvetica"/>
          <w:szCs w:val="21"/>
        </w:rPr>
        <w:t>学籍</w:t>
      </w:r>
      <w:r>
        <w:rPr>
          <w:rFonts w:hint="default" w:ascii="Helvetica" w:hAnsi="Courier New" w:eastAsia="Helvetica" w:cs="Times New Roman"/>
          <w:szCs w:val="21"/>
          <w:lang w:val="en-US"/>
        </w:rPr>
        <w:t>)</w:t>
      </w:r>
      <w:r>
        <w:rPr>
          <w:rFonts w:ascii="Helvetica"/>
          <w:szCs w:val="21"/>
        </w:rPr>
        <w:t>校验的考生，在现场确认时应提交学历</w:t>
      </w:r>
      <w:r>
        <w:rPr>
          <w:rFonts w:hint="default" w:ascii="Helvetica" w:hAnsi="Courier New" w:eastAsia="Helvetica" w:cs="Times New Roman"/>
          <w:szCs w:val="21"/>
          <w:lang w:val="en-US"/>
        </w:rPr>
        <w:t>(</w:t>
      </w:r>
      <w:r>
        <w:rPr>
          <w:rFonts w:ascii="Helvetica"/>
          <w:szCs w:val="21"/>
        </w:rPr>
        <w:t>学籍</w:t>
      </w:r>
      <w:r>
        <w:rPr>
          <w:rFonts w:hint="default" w:ascii="Helvetica" w:hAnsi="Courier New" w:eastAsia="Helvetica" w:cs="Times New Roman"/>
          <w:szCs w:val="21"/>
          <w:lang w:val="en-US"/>
        </w:rPr>
        <w:t>)</w:t>
      </w:r>
      <w:r>
        <w:rPr>
          <w:rFonts w:ascii="Helvetica"/>
          <w:szCs w:val="21"/>
        </w:rPr>
        <w:t>认证报告，以供核验。</w:t>
      </w:r>
    </w:p>
    <w:p>
      <w:pPr>
        <w:pStyle w:val="3"/>
        <w:widowControl/>
        <w:spacing w:line="360" w:lineRule="auto"/>
        <w:ind w:left="0" w:firstLine="420" w:firstLineChars="200"/>
      </w:pPr>
      <w:r>
        <w:rPr>
          <w:rFonts w:hint="default" w:ascii="Helvetica" w:hAnsi="Courier New" w:eastAsia="Helvetica" w:cs="Times New Roman"/>
          <w:szCs w:val="21"/>
          <w:lang w:val="en-US"/>
        </w:rPr>
        <w:t>5.</w:t>
      </w:r>
      <w:r>
        <w:rPr>
          <w:rFonts w:ascii="Helvetica"/>
          <w:szCs w:val="21"/>
        </w:rPr>
        <w:t>所有考生均应对本人网上报名信息进行认真核对并确认。报名信息经考生确认后一律不作修改，因考生填写错误引起的一切后果由其自行承担。</w:t>
      </w:r>
    </w:p>
    <w:p>
      <w:pPr>
        <w:pStyle w:val="3"/>
        <w:widowControl/>
        <w:spacing w:line="360" w:lineRule="auto"/>
        <w:ind w:left="0" w:firstLine="420" w:firstLineChars="200"/>
      </w:pPr>
      <w:r>
        <w:rPr>
          <w:rFonts w:hint="default" w:ascii="Helvetica" w:hAnsi="Courier New" w:eastAsia="Helvetica" w:cs="Times New Roman"/>
          <w:szCs w:val="21"/>
          <w:lang w:val="en-US"/>
        </w:rPr>
        <w:t>6.</w:t>
      </w:r>
      <w:r>
        <w:rPr>
          <w:rFonts w:ascii="Helvetica"/>
          <w:szCs w:val="21"/>
        </w:rPr>
        <w:t>考生应按规定缴纳报考费。</w:t>
      </w:r>
    </w:p>
    <w:p>
      <w:pPr>
        <w:pStyle w:val="3"/>
        <w:widowControl/>
        <w:spacing w:line="360" w:lineRule="auto"/>
        <w:ind w:left="0" w:firstLine="420" w:firstLineChars="200"/>
      </w:pPr>
      <w:r>
        <w:rPr>
          <w:rFonts w:hint="default" w:ascii="Helvetica" w:hAnsi="Courier New" w:eastAsia="Helvetica" w:cs="Times New Roman"/>
          <w:szCs w:val="21"/>
          <w:lang w:val="en-US"/>
        </w:rPr>
        <w:t>7.</w:t>
      </w:r>
      <w:r>
        <w:rPr>
          <w:rFonts w:ascii="Helvetica"/>
          <w:szCs w:val="21"/>
        </w:rPr>
        <w:t>考生应按报考点规定配合采集本人图像等相关电子信息。</w:t>
      </w:r>
    </w:p>
    <w:p>
      <w:pPr>
        <w:pStyle w:val="3"/>
        <w:widowControl/>
        <w:spacing w:line="360" w:lineRule="auto"/>
        <w:ind w:left="0" w:firstLine="420" w:firstLineChars="200"/>
      </w:pPr>
      <w:r>
        <w:rPr>
          <w:rFonts w:hint="default" w:ascii="Helvetica" w:hAnsi="Courier New" w:cs="Times New Roman"/>
          <w:szCs w:val="21"/>
          <w:lang w:val="en-US"/>
        </w:rPr>
        <w:t> </w:t>
      </w:r>
      <w:r>
        <w:rPr>
          <w:rFonts w:ascii="Helvetica"/>
          <w:b/>
          <w:bCs w:val="0"/>
          <w:szCs w:val="21"/>
        </w:rPr>
        <w:t>五、报考资格审查</w:t>
      </w:r>
    </w:p>
    <w:p>
      <w:pPr>
        <w:pStyle w:val="3"/>
        <w:widowControl/>
        <w:spacing w:line="360" w:lineRule="auto"/>
        <w:ind w:left="0" w:firstLine="420" w:firstLineChars="200"/>
      </w:pPr>
      <w:r>
        <w:rPr>
          <w:rFonts w:ascii="Helvetica"/>
          <w:szCs w:val="21"/>
        </w:rPr>
        <w:t>我校根据相关规定，对考生报考信息和现场确认材料进行全面审查，确定考生的考试资格。</w:t>
      </w:r>
    </w:p>
    <w:p>
      <w:pPr>
        <w:pStyle w:val="3"/>
        <w:widowControl/>
        <w:spacing w:line="360" w:lineRule="auto"/>
        <w:ind w:left="0" w:firstLine="420" w:firstLineChars="200"/>
      </w:pPr>
      <w:r>
        <w:rPr>
          <w:rFonts w:ascii="Helvetica"/>
          <w:szCs w:val="21"/>
        </w:rPr>
        <w:t>考生填报的报名信息与报考条件不符的，不得准予考试。</w:t>
      </w:r>
    </w:p>
    <w:p>
      <w:pPr>
        <w:pStyle w:val="3"/>
        <w:widowControl/>
        <w:spacing w:line="360" w:lineRule="auto"/>
        <w:ind w:left="0" w:firstLine="420" w:firstLineChars="200"/>
      </w:pPr>
      <w:r>
        <w:rPr>
          <w:rFonts w:ascii="Helvetica"/>
          <w:szCs w:val="21"/>
        </w:rPr>
        <w:t>现场确认学历</w:t>
      </w:r>
      <w:r>
        <w:rPr>
          <w:rFonts w:hint="default" w:ascii="Helvetica" w:hAnsi="Courier New" w:eastAsia="Helvetica" w:cs="Times New Roman"/>
          <w:szCs w:val="21"/>
          <w:lang w:val="en-US"/>
        </w:rPr>
        <w:t>(</w:t>
      </w:r>
      <w:r>
        <w:rPr>
          <w:rFonts w:ascii="Helvetica"/>
          <w:szCs w:val="21"/>
        </w:rPr>
        <w:t>学籍</w:t>
      </w:r>
      <w:r>
        <w:rPr>
          <w:rFonts w:hint="default" w:ascii="Helvetica" w:hAnsi="Courier New" w:eastAsia="Helvetica" w:cs="Times New Roman"/>
          <w:szCs w:val="21"/>
          <w:lang w:val="en-US"/>
        </w:rPr>
        <w:t>)</w:t>
      </w:r>
      <w:r>
        <w:rPr>
          <w:rFonts w:ascii="Helvetica"/>
          <w:szCs w:val="21"/>
        </w:rPr>
        <w:t>核验未通过的考生，应在规定时间内提供权威机构出具的认证报告。</w:t>
      </w:r>
    </w:p>
    <w:p>
      <w:pPr>
        <w:pStyle w:val="3"/>
        <w:widowControl/>
        <w:spacing w:line="360" w:lineRule="auto"/>
        <w:ind w:left="0" w:firstLine="420" w:firstLineChars="200"/>
      </w:pPr>
      <w:r>
        <w:rPr>
          <w:rFonts w:ascii="Helvetica"/>
          <w:szCs w:val="21"/>
        </w:rPr>
        <w:t>我校将在复试时对考生的学历及其他报名信息进行复审，对于不符合教育部或我校相关规定者将取消复试资格。</w:t>
      </w:r>
    </w:p>
    <w:p>
      <w:pPr>
        <w:pStyle w:val="3"/>
        <w:widowControl/>
        <w:spacing w:line="360" w:lineRule="auto"/>
        <w:ind w:left="0" w:firstLine="422" w:firstLineChars="200"/>
      </w:pPr>
      <w:r>
        <w:rPr>
          <w:rFonts w:ascii="Helvetica"/>
          <w:b/>
          <w:bCs w:val="0"/>
          <w:szCs w:val="21"/>
        </w:rPr>
        <w:t>六、初试</w:t>
      </w:r>
    </w:p>
    <w:p>
      <w:pPr>
        <w:pStyle w:val="3"/>
        <w:widowControl/>
        <w:spacing w:line="360" w:lineRule="auto"/>
        <w:ind w:left="0" w:firstLine="420" w:firstLineChars="200"/>
      </w:pPr>
      <w:r>
        <w:rPr>
          <w:rFonts w:hint="default" w:ascii="Helvetica" w:hAnsi="Courier New" w:eastAsia="Helvetica" w:cs="Times New Roman"/>
          <w:szCs w:val="21"/>
          <w:lang w:val="en-US"/>
        </w:rPr>
        <w:t>1.</w:t>
      </w:r>
      <w:r>
        <w:rPr>
          <w:rFonts w:ascii="Helvetica"/>
          <w:szCs w:val="21"/>
        </w:rPr>
        <w:t>考生应在</w:t>
      </w:r>
      <w:r>
        <w:rPr>
          <w:rFonts w:hint="default" w:ascii="Helvetica" w:hAnsi="Courier New" w:eastAsia="Helvetica" w:cs="Times New Roman"/>
          <w:szCs w:val="21"/>
          <w:lang w:val="en-US"/>
        </w:rPr>
        <w:t>2016</w:t>
      </w:r>
      <w:r>
        <w:rPr>
          <w:rFonts w:ascii="Helvetica"/>
          <w:szCs w:val="21"/>
        </w:rPr>
        <w:t>年</w:t>
      </w:r>
      <w:r>
        <w:rPr>
          <w:rFonts w:hint="default" w:ascii="Helvetica" w:hAnsi="Courier New" w:eastAsia="Helvetica" w:cs="Times New Roman"/>
          <w:szCs w:val="21"/>
          <w:lang w:val="en-US"/>
        </w:rPr>
        <w:t>12</w:t>
      </w:r>
      <w:r>
        <w:rPr>
          <w:rFonts w:ascii="Helvetica"/>
          <w:szCs w:val="21"/>
        </w:rPr>
        <w:t>月</w:t>
      </w:r>
      <w:r>
        <w:rPr>
          <w:rFonts w:hint="default" w:ascii="Helvetica" w:hAnsi="Courier New" w:eastAsia="Helvetica" w:cs="Times New Roman"/>
          <w:szCs w:val="21"/>
          <w:lang w:val="en-US"/>
        </w:rPr>
        <w:t>15</w:t>
      </w:r>
      <w:r>
        <w:rPr>
          <w:rFonts w:ascii="Helvetica"/>
          <w:szCs w:val="21"/>
        </w:rPr>
        <w:t>日至</w:t>
      </w:r>
      <w:r>
        <w:rPr>
          <w:rFonts w:hint="default" w:ascii="Helvetica" w:hAnsi="Courier New" w:eastAsia="Helvetica" w:cs="Times New Roman"/>
          <w:szCs w:val="21"/>
          <w:lang w:val="en-US"/>
        </w:rPr>
        <w:t>12</w:t>
      </w:r>
      <w:r>
        <w:rPr>
          <w:rFonts w:ascii="Helvetica"/>
          <w:szCs w:val="21"/>
        </w:rPr>
        <w:t>月</w:t>
      </w:r>
      <w:r>
        <w:rPr>
          <w:rFonts w:hint="default" w:ascii="Helvetica" w:hAnsi="Courier New" w:eastAsia="Helvetica" w:cs="Times New Roman"/>
          <w:szCs w:val="21"/>
          <w:lang w:val="en-US"/>
        </w:rPr>
        <w:t>26</w:t>
      </w:r>
      <w:r>
        <w:rPr>
          <w:rFonts w:ascii="Helvetica"/>
          <w:szCs w:val="21"/>
        </w:rPr>
        <w:t>日期间，凭网报用户名和密码登录“研招网”自行下载打印《准考证》。《准考证》正反两面在使用期间不得涂改。</w:t>
      </w:r>
    </w:p>
    <w:p>
      <w:pPr>
        <w:pStyle w:val="3"/>
        <w:widowControl/>
        <w:spacing w:line="360" w:lineRule="auto"/>
        <w:ind w:left="0" w:firstLine="420" w:firstLineChars="200"/>
      </w:pPr>
      <w:r>
        <w:rPr>
          <w:rFonts w:hint="default" w:ascii="Helvetica" w:hAnsi="Courier New" w:eastAsia="Helvetica" w:cs="Times New Roman"/>
          <w:szCs w:val="21"/>
          <w:lang w:val="en-US"/>
        </w:rPr>
        <w:t>2.</w:t>
      </w:r>
      <w:r>
        <w:rPr>
          <w:rFonts w:ascii="Helvetica"/>
          <w:szCs w:val="21"/>
        </w:rPr>
        <w:t>考生凭下载打印的《准考证》及第二代居民身份证参加初试。</w:t>
      </w:r>
    </w:p>
    <w:p>
      <w:pPr>
        <w:pStyle w:val="3"/>
        <w:widowControl/>
        <w:spacing w:line="360" w:lineRule="auto"/>
        <w:ind w:left="0" w:firstLine="420" w:firstLineChars="200"/>
      </w:pPr>
      <w:r>
        <w:rPr>
          <w:rFonts w:hint="default" w:ascii="Helvetica" w:hAnsi="Courier New" w:eastAsia="Helvetica" w:cs="Times New Roman"/>
          <w:szCs w:val="21"/>
          <w:lang w:val="en-US"/>
        </w:rPr>
        <w:t>3.</w:t>
      </w:r>
      <w:r>
        <w:rPr>
          <w:rFonts w:ascii="Helvetica"/>
          <w:szCs w:val="21"/>
        </w:rPr>
        <w:t>初试日期和时间。以教育部公布的考试日期和时间为准。</w:t>
      </w:r>
    </w:p>
    <w:p>
      <w:pPr>
        <w:pStyle w:val="3"/>
        <w:widowControl/>
        <w:spacing w:line="360" w:lineRule="auto"/>
        <w:ind w:left="0" w:firstLine="420" w:firstLineChars="200"/>
      </w:pPr>
      <w:r>
        <w:rPr>
          <w:rFonts w:hint="default" w:ascii="Helvetica" w:hAnsi="Courier New" w:eastAsia="Helvetica" w:cs="Times New Roman"/>
          <w:szCs w:val="21"/>
          <w:lang w:val="en-US"/>
        </w:rPr>
        <w:t>4.</w:t>
      </w:r>
      <w:r>
        <w:rPr>
          <w:rFonts w:ascii="Helvetica"/>
          <w:szCs w:val="21"/>
        </w:rPr>
        <w:t>初试地点：以准考证上标注的地点为准。</w:t>
      </w:r>
    </w:p>
    <w:p>
      <w:pPr>
        <w:pStyle w:val="3"/>
        <w:widowControl/>
        <w:spacing w:line="360" w:lineRule="auto"/>
        <w:ind w:left="0" w:firstLine="420" w:firstLineChars="200"/>
      </w:pPr>
      <w:r>
        <w:rPr>
          <w:rFonts w:hint="default" w:ascii="Helvetica" w:hAnsi="Courier New" w:eastAsia="Helvetica" w:cs="Times New Roman"/>
          <w:szCs w:val="21"/>
          <w:lang w:val="en-US"/>
        </w:rPr>
        <w:t>5.</w:t>
      </w:r>
      <w:r>
        <w:rPr>
          <w:rFonts w:ascii="Helvetica"/>
          <w:szCs w:val="21"/>
        </w:rPr>
        <w:t>初试科目。初试科目见我校</w:t>
      </w:r>
      <w:r>
        <w:rPr>
          <w:rFonts w:hint="default" w:ascii="Helvetica" w:hAnsi="Courier New" w:eastAsia="Helvetica" w:cs="Times New Roman"/>
          <w:szCs w:val="21"/>
          <w:lang w:val="en-US"/>
        </w:rPr>
        <w:t>2017</w:t>
      </w:r>
      <w:r>
        <w:rPr>
          <w:rFonts w:ascii="Helvetica" w:hAnsi="Helvetica"/>
          <w:szCs w:val="21"/>
        </w:rPr>
        <w:t>年硕士研究生招生专业目录，考试大纲见研招办网页（</w:t>
      </w:r>
      <w:r>
        <w:rPr>
          <w:rFonts w:hint="default" w:ascii="Helvetica" w:hAnsi="Helvetica" w:eastAsia="Helvetica" w:cs="Times New Roman"/>
          <w:szCs w:val="21"/>
          <w:lang w:val="en-US"/>
        </w:rPr>
        <w:t>http://www.cauc.edu.cn/yjsb/92.html</w:t>
      </w:r>
      <w:r>
        <w:rPr>
          <w:rFonts w:ascii="Helvetica" w:hAnsi="Helvetica"/>
          <w:szCs w:val="21"/>
        </w:rPr>
        <w:t>）。</w:t>
      </w:r>
    </w:p>
    <w:p>
      <w:pPr>
        <w:pStyle w:val="4"/>
        <w:widowControl/>
        <w:spacing w:before="0" w:beforeAutospacing="0" w:after="0" w:afterAutospacing="0" w:line="360" w:lineRule="auto"/>
        <w:ind w:left="0" w:right="0" w:firstLine="420" w:firstLineChars="200"/>
        <w:jc w:val="left"/>
      </w:pPr>
      <w:r>
        <w:rPr>
          <w:rFonts w:hint="default" w:ascii="Helvetica" w:hAnsi="Helvetica" w:eastAsia="Helvetica" w:cs="宋体"/>
          <w:color w:val="auto"/>
          <w:sz w:val="21"/>
          <w:szCs w:val="21"/>
          <w:lang w:val="en-US"/>
        </w:rPr>
        <w:t>6.</w:t>
      </w:r>
      <w:r>
        <w:rPr>
          <w:rFonts w:ascii="Helvetica" w:hAnsi="Helvetica"/>
          <w:color w:val="auto"/>
          <w:sz w:val="21"/>
          <w:szCs w:val="21"/>
        </w:rPr>
        <w:t>我校不出售任何考研有关资料。</w:t>
      </w:r>
    </w:p>
    <w:p>
      <w:pPr>
        <w:pStyle w:val="4"/>
        <w:widowControl/>
        <w:spacing w:before="0" w:beforeAutospacing="0" w:after="0" w:afterAutospacing="0" w:line="360" w:lineRule="auto"/>
        <w:ind w:left="0" w:right="0" w:firstLine="516"/>
        <w:jc w:val="left"/>
      </w:pPr>
      <w:r>
        <w:rPr>
          <w:rFonts w:hint="eastAsia" w:ascii="黑体" w:hAnsi="宋体" w:eastAsia="黑体" w:cs="黑体"/>
          <w:b/>
          <w:bCs w:val="0"/>
          <w:color w:val="auto"/>
          <w:sz w:val="21"/>
          <w:szCs w:val="21"/>
        </w:rPr>
        <w:t>七、复试、调剂及录取</w:t>
      </w:r>
      <w:r>
        <w:rPr>
          <w:rFonts w:hint="default" w:ascii="Helvetica" w:hAnsi="Helvetica" w:eastAsia="Helvetica" w:cs="宋体"/>
          <w:color w:val="auto"/>
          <w:sz w:val="21"/>
          <w:szCs w:val="21"/>
          <w:lang w:val="en-US"/>
        </w:rPr>
        <w:br w:type="textWrapping"/>
      </w:r>
      <w:r>
        <w:rPr>
          <w:rFonts w:hint="default" w:ascii="Helvetica" w:hAnsi="Helvetica" w:eastAsia="Helvetica" w:cs="宋体"/>
          <w:color w:val="auto"/>
          <w:sz w:val="21"/>
          <w:szCs w:val="21"/>
          <w:lang w:val="en-US"/>
        </w:rPr>
        <w:t>     1</w:t>
      </w:r>
      <w:r>
        <w:rPr>
          <w:rFonts w:hint="default" w:ascii="Helvetica" w:hAnsi="Courier New" w:eastAsia="Helvetica" w:cs="Times New Roman"/>
          <w:color w:val="auto"/>
          <w:sz w:val="21"/>
          <w:szCs w:val="21"/>
          <w:lang w:val="en-US"/>
        </w:rPr>
        <w:t>.</w:t>
      </w:r>
      <w:r>
        <w:rPr>
          <w:rFonts w:ascii="Helvetica" w:hAnsi="Helvetica"/>
          <w:color w:val="auto"/>
          <w:sz w:val="21"/>
          <w:szCs w:val="21"/>
        </w:rPr>
        <w:t>复试：初试达到基本要求的考生需参加复试，复试环节主要包括体检、专业课笔试、英语听力和口语测试等。对于同等学力考生（不包括报考工商管理的考生）以及成人高校、普通高校举办的成人高等学历教育应届本科毕业生，及自学考试和网络教育届时可毕业本科生，复试时还须加试两门所报考专业相关的本科主干课程，加试科目与初试科目不同，加试方式为笔试。我校将根据初试和复试成绩，德、智、体全面衡量，按国家规定择优录取。复试时间地点及录取办法在复试前公布。</w:t>
      </w:r>
      <w:r>
        <w:rPr>
          <w:rFonts w:hint="default" w:ascii="Helvetica" w:hAnsi="Helvetica" w:eastAsia="Helvetica" w:cs="宋体"/>
          <w:color w:val="auto"/>
          <w:sz w:val="21"/>
          <w:szCs w:val="21"/>
          <w:lang w:val="en-US"/>
        </w:rPr>
        <w:br w:type="textWrapping"/>
      </w:r>
      <w:r>
        <w:rPr>
          <w:rFonts w:hint="default" w:ascii="Helvetica" w:hAnsi="Helvetica" w:eastAsia="Helvetica" w:cs="宋体"/>
          <w:color w:val="auto"/>
          <w:sz w:val="21"/>
          <w:szCs w:val="21"/>
          <w:lang w:val="en-US"/>
        </w:rPr>
        <w:t>     2</w:t>
      </w:r>
      <w:r>
        <w:rPr>
          <w:rFonts w:hint="default" w:ascii="Helvetica" w:hAnsi="Courier New" w:eastAsia="Helvetica" w:cs="Times New Roman"/>
          <w:color w:val="auto"/>
          <w:sz w:val="21"/>
          <w:szCs w:val="21"/>
          <w:lang w:val="en-US"/>
        </w:rPr>
        <w:t>.</w:t>
      </w:r>
      <w:r>
        <w:rPr>
          <w:rFonts w:ascii="Helvetica" w:hAnsi="Helvetica"/>
          <w:color w:val="auto"/>
          <w:sz w:val="21"/>
          <w:szCs w:val="21"/>
        </w:rPr>
        <w:t>调剂：符合我校复试分数线但因报考专业招生计划数已招满时，可根据教育部调剂规定调剂到我校相近专业。符合教育部复试分数线要求而未被我校录取的考生可根据教育部调剂规定调剂到外校。</w:t>
      </w:r>
      <w:r>
        <w:rPr>
          <w:rFonts w:hint="default" w:ascii="Helvetica" w:hAnsi="Helvetica" w:eastAsia="Helvetica" w:cs="宋体"/>
          <w:color w:val="auto"/>
          <w:sz w:val="21"/>
          <w:szCs w:val="21"/>
          <w:lang w:val="en-US"/>
        </w:rPr>
        <w:br w:type="textWrapping"/>
      </w:r>
      <w:r>
        <w:rPr>
          <w:rFonts w:hint="default" w:ascii="Helvetica" w:hAnsi="Helvetica" w:eastAsia="Helvetica" w:cs="宋体"/>
          <w:color w:val="auto"/>
          <w:sz w:val="21"/>
          <w:szCs w:val="21"/>
          <w:lang w:val="en-US"/>
        </w:rPr>
        <w:t>     3</w:t>
      </w:r>
      <w:r>
        <w:rPr>
          <w:rFonts w:hint="default" w:ascii="Helvetica" w:hAnsi="Courier New" w:eastAsia="Helvetica" w:cs="Times New Roman"/>
          <w:color w:val="auto"/>
          <w:sz w:val="21"/>
          <w:szCs w:val="21"/>
          <w:lang w:val="en-US"/>
        </w:rPr>
        <w:t>.</w:t>
      </w:r>
      <w:r>
        <w:rPr>
          <w:rFonts w:ascii="Helvetica" w:hAnsi="Helvetica"/>
          <w:color w:val="auto"/>
          <w:sz w:val="21"/>
          <w:szCs w:val="21"/>
        </w:rPr>
        <w:t>录取：我校将根据教育部当年下达的招生计划，依据考生初试和复试的成绩，并结合其平时学习成绩和思想政治表现、业务素质以及身体健康状况择优录取。</w:t>
      </w:r>
    </w:p>
    <w:p>
      <w:pPr>
        <w:pStyle w:val="4"/>
        <w:widowControl/>
        <w:spacing w:line="360" w:lineRule="auto"/>
        <w:ind w:left="0" w:firstLine="420" w:firstLineChars="200"/>
        <w:jc w:val="left"/>
      </w:pPr>
      <w:r>
        <w:rPr>
          <w:rFonts w:hint="default" w:ascii="Helvetica" w:hAnsi="Helvetica" w:eastAsia="Helvetica" w:cs="宋体"/>
          <w:color w:val="auto"/>
          <w:sz w:val="21"/>
          <w:szCs w:val="21"/>
          <w:lang w:val="en-US"/>
        </w:rPr>
        <w:t>4.</w:t>
      </w:r>
      <w:r>
        <w:rPr>
          <w:rFonts w:ascii="Helvetica" w:hAnsi="Helvetica"/>
          <w:color w:val="auto"/>
          <w:sz w:val="21"/>
          <w:szCs w:val="21"/>
        </w:rPr>
        <w:t>信息公开：在复试、录取阶段，我校提前在学校网站向社会公布复试录取办法和各院系实施细则，各院</w:t>
      </w:r>
      <w:r>
        <w:rPr>
          <w:rFonts w:hint="default" w:ascii="Helvetica" w:hAnsi="Helvetica" w:eastAsia="Helvetica" w:cs="宋体"/>
          <w:color w:val="auto"/>
          <w:sz w:val="21"/>
          <w:szCs w:val="21"/>
          <w:lang w:val="en-US"/>
        </w:rPr>
        <w:t>(</w:t>
      </w:r>
      <w:r>
        <w:rPr>
          <w:rFonts w:ascii="Helvetica" w:hAnsi="Helvetica"/>
          <w:color w:val="auto"/>
          <w:sz w:val="21"/>
          <w:szCs w:val="21"/>
        </w:rPr>
        <w:t>系、所</w:t>
      </w:r>
      <w:r>
        <w:rPr>
          <w:rFonts w:hint="default" w:ascii="Helvetica" w:hAnsi="Helvetica" w:eastAsia="Helvetica" w:cs="宋体"/>
          <w:color w:val="auto"/>
          <w:sz w:val="21"/>
          <w:szCs w:val="21"/>
          <w:lang w:val="en-US"/>
        </w:rPr>
        <w:t>)</w:t>
      </w:r>
      <w:r>
        <w:rPr>
          <w:rFonts w:ascii="Helvetica" w:hAnsi="Helvetica"/>
          <w:color w:val="auto"/>
          <w:sz w:val="21"/>
          <w:szCs w:val="21"/>
        </w:rPr>
        <w:t>或学科、专业招生人数，参加复试考生名单</w:t>
      </w:r>
      <w:r>
        <w:rPr>
          <w:rFonts w:hint="default" w:ascii="Helvetica" w:hAnsi="Helvetica" w:eastAsia="Helvetica" w:cs="宋体"/>
          <w:color w:val="auto"/>
          <w:sz w:val="21"/>
          <w:szCs w:val="21"/>
          <w:lang w:val="en-US"/>
        </w:rPr>
        <w:t>(</w:t>
      </w:r>
      <w:r>
        <w:rPr>
          <w:rFonts w:ascii="Helvetica" w:hAnsi="Helvetica"/>
          <w:color w:val="auto"/>
          <w:sz w:val="21"/>
          <w:szCs w:val="21"/>
        </w:rPr>
        <w:t>包括考生姓名、考生编号、初试各科成绩等信息</w:t>
      </w:r>
      <w:r>
        <w:rPr>
          <w:rFonts w:hint="default" w:ascii="Helvetica" w:hAnsi="Helvetica" w:eastAsia="Helvetica" w:cs="宋体"/>
          <w:color w:val="auto"/>
          <w:sz w:val="21"/>
          <w:szCs w:val="21"/>
          <w:lang w:val="en-US"/>
        </w:rPr>
        <w:t>)</w:t>
      </w:r>
      <w:r>
        <w:rPr>
          <w:rFonts w:ascii="Helvetica" w:hAnsi="Helvetica"/>
          <w:color w:val="auto"/>
          <w:sz w:val="21"/>
          <w:szCs w:val="21"/>
        </w:rPr>
        <w:t>和拟录取考生名单</w:t>
      </w:r>
      <w:r>
        <w:rPr>
          <w:rFonts w:hint="default" w:ascii="Helvetica" w:hAnsi="Helvetica" w:eastAsia="Helvetica" w:cs="宋体"/>
          <w:color w:val="auto"/>
          <w:sz w:val="21"/>
          <w:szCs w:val="21"/>
          <w:lang w:val="en-US"/>
        </w:rPr>
        <w:t>(</w:t>
      </w:r>
      <w:r>
        <w:rPr>
          <w:rFonts w:ascii="Helvetica" w:hAnsi="Helvetica"/>
          <w:color w:val="auto"/>
          <w:sz w:val="21"/>
          <w:szCs w:val="21"/>
        </w:rPr>
        <w:t>包括考生姓名、考生编号、初试成绩、复试成绩、总成绩等信息</w:t>
      </w:r>
      <w:r>
        <w:rPr>
          <w:rFonts w:hint="default" w:ascii="Helvetica" w:hAnsi="Helvetica" w:eastAsia="Helvetica" w:cs="宋体"/>
          <w:color w:val="auto"/>
          <w:sz w:val="21"/>
          <w:szCs w:val="21"/>
          <w:lang w:val="en-US"/>
        </w:rPr>
        <w:t>)</w:t>
      </w:r>
      <w:r>
        <w:rPr>
          <w:rFonts w:ascii="Helvetica" w:hAnsi="Helvetica"/>
          <w:color w:val="auto"/>
          <w:sz w:val="21"/>
          <w:szCs w:val="21"/>
        </w:rPr>
        <w:t>。对破格复试、参加专项计划、享受初试加分或照顾政策的考生相关情况，在公布考生名单时应进行说明。</w:t>
      </w:r>
    </w:p>
    <w:p>
      <w:pPr>
        <w:pStyle w:val="4"/>
        <w:widowControl/>
        <w:spacing w:line="360" w:lineRule="auto"/>
        <w:ind w:left="0" w:firstLine="516"/>
        <w:jc w:val="left"/>
      </w:pPr>
      <w:r>
        <w:rPr>
          <w:rFonts w:ascii="Helvetica" w:hAnsi="Helvetica"/>
          <w:color w:val="auto"/>
          <w:sz w:val="21"/>
          <w:szCs w:val="21"/>
          <w:bdr w:val="none" w:color="auto" w:sz="0" w:space="0"/>
        </w:rPr>
        <w:t>我校将统一公示拟录取名单，公示时间不少于</w:t>
      </w:r>
      <w:r>
        <w:rPr>
          <w:rFonts w:hint="default" w:ascii="Helvetica" w:hAnsi="Helvetica" w:eastAsia="Helvetica" w:cs="宋体"/>
          <w:color w:val="auto"/>
          <w:sz w:val="21"/>
          <w:szCs w:val="21"/>
          <w:bdr w:val="none" w:color="auto" w:sz="0" w:space="0"/>
          <w:lang w:val="en-US"/>
        </w:rPr>
        <w:t>10</w:t>
      </w:r>
      <w:r>
        <w:rPr>
          <w:rFonts w:ascii="Helvetica" w:hAnsi="Helvetica"/>
          <w:color w:val="auto"/>
          <w:sz w:val="21"/>
          <w:szCs w:val="21"/>
          <w:bdr w:val="none" w:color="auto" w:sz="0" w:space="0"/>
        </w:rPr>
        <w:t>个工作日，公示期间名单不得修改；名单如有变动，须对变动部分做出说明，并对变动内容另行公示</w:t>
      </w:r>
      <w:r>
        <w:rPr>
          <w:rFonts w:hint="default" w:ascii="Helvetica" w:hAnsi="Helvetica" w:eastAsia="Helvetica" w:cs="宋体"/>
          <w:color w:val="auto"/>
          <w:sz w:val="21"/>
          <w:szCs w:val="21"/>
          <w:bdr w:val="none" w:color="auto" w:sz="0" w:space="0"/>
          <w:lang w:val="en-US"/>
        </w:rPr>
        <w:t>10</w:t>
      </w:r>
      <w:r>
        <w:rPr>
          <w:rFonts w:ascii="Helvetica" w:hAnsi="Helvetica"/>
          <w:color w:val="auto"/>
          <w:sz w:val="21"/>
          <w:szCs w:val="21"/>
          <w:bdr w:val="none" w:color="auto" w:sz="0" w:space="0"/>
        </w:rPr>
        <w:t>个工作日。未经公示的考生，一律不得录取，不予学籍注册。</w:t>
      </w:r>
    </w:p>
    <w:p>
      <w:pPr>
        <w:pStyle w:val="4"/>
        <w:widowControl/>
        <w:spacing w:before="0" w:beforeAutospacing="0" w:after="0" w:afterAutospacing="0" w:line="360" w:lineRule="auto"/>
        <w:ind w:left="0" w:right="0" w:firstLine="516"/>
        <w:jc w:val="left"/>
      </w:pPr>
      <w:r>
        <w:rPr>
          <w:rFonts w:ascii="Helvetica" w:hAnsi="Helvetica"/>
          <w:color w:val="auto"/>
          <w:sz w:val="21"/>
          <w:szCs w:val="21"/>
        </w:rPr>
        <w:t>公示结束后，我校将按要求将拟录取名单报“全国硕士研究生招生信息公开平台”备案。最终录取名单及新生学籍注册均以招生单位上报平台的备案信息为准。</w:t>
      </w:r>
      <w:bookmarkStart w:id="0" w:name="_GoBack"/>
      <w:bookmarkEnd w:id="0"/>
    </w:p>
    <w:p>
      <w:pPr>
        <w:pStyle w:val="4"/>
        <w:widowControl/>
        <w:spacing w:before="0" w:beforeAutospacing="0" w:after="0" w:afterAutospacing="0" w:line="360" w:lineRule="auto"/>
        <w:ind w:left="0" w:right="0"/>
        <w:jc w:val="left"/>
      </w:pPr>
      <w:r>
        <w:rPr>
          <w:color w:val="auto"/>
          <w:sz w:val="21"/>
          <w:szCs w:val="21"/>
          <w:lang w:val="en-US"/>
        </w:rPr>
        <w:t xml:space="preserve">   </w:t>
      </w:r>
      <w:r>
        <w:rPr>
          <w:b/>
          <w:bCs w:val="0"/>
          <w:color w:val="auto"/>
          <w:sz w:val="21"/>
          <w:szCs w:val="21"/>
          <w:lang w:val="en-US"/>
        </w:rPr>
        <w:t xml:space="preserve"> </w:t>
      </w:r>
      <w:r>
        <w:rPr>
          <w:rFonts w:hint="eastAsia" w:ascii="黑体" w:hAnsi="宋体" w:eastAsia="黑体" w:cs="黑体"/>
          <w:b/>
          <w:bCs w:val="0"/>
          <w:color w:val="auto"/>
          <w:sz w:val="21"/>
          <w:szCs w:val="21"/>
        </w:rPr>
        <w:t>八、就业去向</w:t>
      </w:r>
    </w:p>
    <w:p>
      <w:pPr>
        <w:pStyle w:val="4"/>
        <w:widowControl/>
        <w:spacing w:before="0" w:beforeAutospacing="0" w:after="0" w:afterAutospacing="0" w:line="360" w:lineRule="auto"/>
        <w:ind w:left="0" w:right="0"/>
        <w:jc w:val="left"/>
      </w:pPr>
      <w:r>
        <w:rPr>
          <w:color w:val="auto"/>
          <w:sz w:val="21"/>
          <w:szCs w:val="21"/>
          <w:lang w:val="en-US"/>
        </w:rPr>
        <w:t xml:space="preserve">    </w:t>
      </w:r>
      <w:r>
        <w:rPr>
          <w:color w:val="auto"/>
          <w:sz w:val="21"/>
          <w:szCs w:val="21"/>
        </w:rPr>
        <w:t>我校硕士研究生毕业后主要在民航系统各航空公司、机场、管理局、空管局等企、事单位以及中航工业所属各单位就业，工作环境和待遇水平都比较好，尤其近几年随着民航事业和民用航空工业的快速发展，各单位对研究生的需求量将不断扩大。</w:t>
      </w:r>
    </w:p>
    <w:p>
      <w:pPr>
        <w:pStyle w:val="4"/>
        <w:widowControl/>
        <w:spacing w:before="0" w:beforeAutospacing="0" w:after="0" w:afterAutospacing="0" w:line="360" w:lineRule="auto"/>
        <w:ind w:left="0" w:right="0" w:firstLine="422" w:firstLineChars="200"/>
        <w:jc w:val="left"/>
      </w:pPr>
      <w:r>
        <w:rPr>
          <w:rFonts w:hint="eastAsia" w:ascii="黑体" w:hAnsi="宋体" w:eastAsia="黑体" w:cs="黑体"/>
          <w:b/>
          <w:bCs w:val="0"/>
          <w:color w:val="auto"/>
          <w:sz w:val="21"/>
          <w:szCs w:val="21"/>
        </w:rPr>
        <w:t>九、全日制硕士研究生学费与奖助政策</w:t>
      </w:r>
    </w:p>
    <w:p>
      <w:pPr>
        <w:pStyle w:val="4"/>
        <w:widowControl/>
        <w:spacing w:before="0" w:beforeAutospacing="0" w:after="0" w:afterAutospacing="0" w:line="360" w:lineRule="auto"/>
        <w:ind w:left="0" w:right="0" w:firstLine="420" w:firstLineChars="200"/>
        <w:jc w:val="left"/>
      </w:pPr>
      <w:r>
        <w:rPr>
          <w:color w:val="auto"/>
          <w:sz w:val="21"/>
          <w:szCs w:val="21"/>
          <w:lang w:val="en-US"/>
        </w:rPr>
        <w:t>1</w:t>
      </w:r>
      <w:r>
        <w:rPr>
          <w:color w:val="auto"/>
          <w:sz w:val="21"/>
          <w:szCs w:val="21"/>
        </w:rPr>
        <w:t>、学费标准分</w:t>
      </w:r>
      <w:r>
        <w:rPr>
          <w:color w:val="auto"/>
          <w:sz w:val="21"/>
          <w:szCs w:val="21"/>
          <w:lang w:val="en-US"/>
        </w:rPr>
        <w:t>3</w:t>
      </w:r>
      <w:r>
        <w:rPr>
          <w:color w:val="auto"/>
          <w:sz w:val="21"/>
          <w:szCs w:val="21"/>
        </w:rPr>
        <w:t>类，全日制学术型研究生</w:t>
      </w:r>
      <w:r>
        <w:rPr>
          <w:color w:val="auto"/>
          <w:sz w:val="21"/>
          <w:szCs w:val="21"/>
          <w:lang w:val="en-US"/>
        </w:rPr>
        <w:t>8000</w:t>
      </w:r>
      <w:r>
        <w:rPr>
          <w:color w:val="auto"/>
          <w:sz w:val="21"/>
          <w:szCs w:val="21"/>
        </w:rPr>
        <w:t>元</w:t>
      </w:r>
      <w:r>
        <w:rPr>
          <w:color w:val="auto"/>
          <w:sz w:val="21"/>
          <w:szCs w:val="21"/>
          <w:lang w:val="en-US"/>
        </w:rPr>
        <w:t>/</w:t>
      </w:r>
      <w:r>
        <w:rPr>
          <w:color w:val="auto"/>
          <w:sz w:val="21"/>
          <w:szCs w:val="21"/>
        </w:rPr>
        <w:t>生学年，全日制专业学位研究生</w:t>
      </w:r>
      <w:r>
        <w:rPr>
          <w:color w:val="auto"/>
          <w:sz w:val="21"/>
          <w:szCs w:val="21"/>
          <w:lang w:val="en-US"/>
        </w:rPr>
        <w:t>10000</w:t>
      </w:r>
      <w:r>
        <w:rPr>
          <w:color w:val="auto"/>
          <w:sz w:val="21"/>
          <w:szCs w:val="21"/>
        </w:rPr>
        <w:t>元</w:t>
      </w:r>
      <w:r>
        <w:rPr>
          <w:color w:val="auto"/>
          <w:sz w:val="21"/>
          <w:szCs w:val="21"/>
          <w:lang w:val="en-US"/>
        </w:rPr>
        <w:t>/</w:t>
      </w:r>
      <w:r>
        <w:rPr>
          <w:color w:val="auto"/>
          <w:sz w:val="21"/>
          <w:szCs w:val="21"/>
        </w:rPr>
        <w:t>生学年。</w:t>
      </w:r>
    </w:p>
    <w:p>
      <w:pPr>
        <w:keepNext w:val="0"/>
        <w:keepLines w:val="0"/>
        <w:widowControl w:val="0"/>
        <w:suppressLineNumbers w:val="0"/>
        <w:shd w:val="clear" w:fill="FFFFFF"/>
        <w:adjustRightInd w:val="0"/>
        <w:snapToGrid w:val="0"/>
        <w:spacing w:before="0" w:beforeAutospacing="0" w:after="0" w:afterAutospacing="0" w:line="360" w:lineRule="auto"/>
        <w:ind w:left="0" w:right="0" w:firstLine="420" w:firstLineChars="200"/>
        <w:jc w:val="both"/>
      </w:pPr>
      <w:r>
        <w:rPr>
          <w:rFonts w:hint="eastAsia" w:ascii="宋体" w:hAnsi="宋体" w:eastAsia="宋体" w:cs="宋体"/>
          <w:color w:val="auto"/>
          <w:kern w:val="0"/>
          <w:sz w:val="21"/>
          <w:szCs w:val="21"/>
          <w:shd w:val="clear" w:fill="FFFFFF"/>
          <w:lang w:val="en-US" w:eastAsia="zh-CN" w:bidi="ar"/>
        </w:rPr>
        <w:t>2、国家奖助学金：</w:t>
      </w:r>
    </w:p>
    <w:p>
      <w:pPr>
        <w:keepNext w:val="0"/>
        <w:keepLines w:val="0"/>
        <w:widowControl/>
        <w:suppressLineNumbers w:val="0"/>
        <w:shd w:val="clear" w:fill="FFFFFF"/>
        <w:adjustRightInd w:val="0"/>
        <w:snapToGrid w:val="0"/>
        <w:spacing w:before="0" w:beforeAutospacing="0" w:after="0" w:afterAutospacing="0" w:line="360" w:lineRule="auto"/>
        <w:ind w:left="0" w:right="0" w:firstLine="420" w:firstLineChars="200"/>
        <w:jc w:val="left"/>
      </w:pPr>
      <w:r>
        <w:rPr>
          <w:rFonts w:hint="eastAsia" w:ascii="宋体" w:hAnsi="宋体" w:eastAsia="宋体" w:cs="宋体"/>
          <w:color w:val="auto"/>
          <w:kern w:val="0"/>
          <w:sz w:val="21"/>
          <w:szCs w:val="21"/>
          <w:shd w:val="clear" w:fill="FFFFFF"/>
          <w:lang w:val="en-US" w:eastAsia="zh-CN" w:bidi="ar"/>
        </w:rPr>
        <w:t>（1）国家奖学金，奖励金额20000元/生•年，比例根据当年国家评选要求确定。</w:t>
      </w:r>
    </w:p>
    <w:p>
      <w:pPr>
        <w:keepNext w:val="0"/>
        <w:keepLines w:val="0"/>
        <w:widowControl/>
        <w:suppressLineNumbers w:val="0"/>
        <w:shd w:val="clear" w:fill="FFFFFF"/>
        <w:adjustRightInd w:val="0"/>
        <w:snapToGrid w:val="0"/>
        <w:spacing w:before="0" w:beforeAutospacing="0" w:after="0" w:afterAutospacing="0" w:line="360" w:lineRule="auto"/>
        <w:ind w:left="0" w:right="0" w:firstLine="420" w:firstLineChars="200"/>
        <w:jc w:val="left"/>
      </w:pPr>
      <w:r>
        <w:rPr>
          <w:rFonts w:hint="eastAsia" w:ascii="宋体" w:hAnsi="宋体" w:eastAsia="宋体" w:cs="宋体"/>
          <w:color w:val="auto"/>
          <w:kern w:val="0"/>
          <w:sz w:val="21"/>
          <w:szCs w:val="21"/>
          <w:shd w:val="clear" w:fill="FFFFFF"/>
          <w:lang w:val="en-US" w:eastAsia="zh-CN" w:bidi="ar"/>
        </w:rPr>
        <w:t>（2）国家助学金， 6000元/生•年，比例100%。（MBA除外）</w:t>
      </w:r>
    </w:p>
    <w:p>
      <w:pPr>
        <w:keepNext w:val="0"/>
        <w:keepLines w:val="0"/>
        <w:widowControl/>
        <w:suppressLineNumbers w:val="0"/>
        <w:shd w:val="clear" w:fill="FFFFFF"/>
        <w:adjustRightInd w:val="0"/>
        <w:snapToGrid w:val="0"/>
        <w:spacing w:before="0" w:beforeAutospacing="0" w:after="0" w:afterAutospacing="0" w:line="360" w:lineRule="auto"/>
        <w:ind w:left="0" w:right="0" w:firstLine="420" w:firstLineChars="200"/>
        <w:jc w:val="left"/>
      </w:pPr>
      <w:r>
        <w:rPr>
          <w:rFonts w:hint="eastAsia" w:ascii="宋体" w:hAnsi="宋体" w:eastAsia="宋体" w:cs="宋体"/>
          <w:color w:val="auto"/>
          <w:kern w:val="0"/>
          <w:sz w:val="21"/>
          <w:szCs w:val="21"/>
          <w:shd w:val="clear" w:fill="FFFFFF"/>
          <w:lang w:val="en-US" w:eastAsia="zh-CN" w:bidi="ar"/>
        </w:rPr>
        <w:t>3、学校奖学金（覆盖面100%）：</w:t>
      </w:r>
    </w:p>
    <w:p>
      <w:pPr>
        <w:keepNext w:val="0"/>
        <w:keepLines w:val="0"/>
        <w:widowControl/>
        <w:suppressLineNumbers w:val="0"/>
        <w:shd w:val="clear" w:fill="FFFFFF"/>
        <w:adjustRightInd w:val="0"/>
        <w:snapToGrid w:val="0"/>
        <w:spacing w:before="0" w:beforeAutospacing="0" w:after="0" w:afterAutospacing="0" w:line="360" w:lineRule="auto"/>
        <w:ind w:left="0" w:right="0" w:firstLine="420" w:firstLineChars="200"/>
        <w:jc w:val="left"/>
      </w:pPr>
      <w:r>
        <w:rPr>
          <w:rFonts w:hint="eastAsia" w:ascii="宋体" w:hAnsi="宋体" w:eastAsia="宋体" w:cs="宋体"/>
          <w:color w:val="auto"/>
          <w:kern w:val="0"/>
          <w:sz w:val="21"/>
          <w:szCs w:val="21"/>
          <w:shd w:val="clear" w:fill="FFFFFF"/>
          <w:lang w:val="en-US" w:eastAsia="zh-CN" w:bidi="ar"/>
        </w:rPr>
        <w:t>（1）入学奖学金和学业奖学金一等奖，奖励金额12000元/生•年，奖励比例为20%。</w:t>
      </w:r>
    </w:p>
    <w:p>
      <w:pPr>
        <w:keepNext w:val="0"/>
        <w:keepLines w:val="0"/>
        <w:widowControl/>
        <w:suppressLineNumbers w:val="0"/>
        <w:shd w:val="clear" w:fill="FFFFFF"/>
        <w:adjustRightInd w:val="0"/>
        <w:snapToGrid w:val="0"/>
        <w:spacing w:before="0" w:beforeAutospacing="0" w:after="0" w:afterAutospacing="0" w:line="360" w:lineRule="auto"/>
        <w:ind w:left="0" w:right="0" w:firstLine="420" w:firstLineChars="200"/>
        <w:jc w:val="left"/>
      </w:pPr>
      <w:r>
        <w:rPr>
          <w:rFonts w:hint="eastAsia" w:ascii="宋体" w:hAnsi="宋体" w:eastAsia="宋体" w:cs="宋体"/>
          <w:color w:val="auto"/>
          <w:kern w:val="0"/>
          <w:sz w:val="21"/>
          <w:szCs w:val="21"/>
          <w:shd w:val="clear" w:fill="FFFFFF"/>
          <w:lang w:val="en-US" w:eastAsia="zh-CN" w:bidi="ar"/>
        </w:rPr>
        <w:t xml:space="preserve">（2）入学奖学金和学业奖学金二等奖，奖励金额8000元/生•年，奖励比例为30%。       </w:t>
      </w:r>
    </w:p>
    <w:p>
      <w:pPr>
        <w:keepNext w:val="0"/>
        <w:keepLines w:val="0"/>
        <w:widowControl/>
        <w:suppressLineNumbers w:val="0"/>
        <w:shd w:val="clear" w:fill="FFFFFF"/>
        <w:adjustRightInd w:val="0"/>
        <w:snapToGrid w:val="0"/>
        <w:spacing w:before="0" w:beforeAutospacing="0" w:after="0" w:afterAutospacing="0" w:line="360" w:lineRule="auto"/>
        <w:ind w:left="0" w:right="0" w:firstLine="420" w:firstLineChars="200"/>
        <w:jc w:val="left"/>
      </w:pPr>
      <w:r>
        <w:rPr>
          <w:rFonts w:hint="eastAsia" w:ascii="宋体" w:hAnsi="宋体" w:eastAsia="宋体" w:cs="宋体"/>
          <w:color w:val="auto"/>
          <w:kern w:val="0"/>
          <w:sz w:val="21"/>
          <w:szCs w:val="21"/>
          <w:shd w:val="clear" w:fill="FFFFFF"/>
          <w:lang w:val="en-US" w:eastAsia="zh-CN" w:bidi="ar"/>
        </w:rPr>
        <w:t>（3）入学奖学金和学业奖学金三等奖，奖励金额4000元/生•年，奖励比例为50%。</w:t>
      </w:r>
    </w:p>
    <w:p>
      <w:pPr>
        <w:keepNext w:val="0"/>
        <w:keepLines w:val="0"/>
        <w:widowControl/>
        <w:suppressLineNumbers w:val="0"/>
        <w:shd w:val="clear" w:fill="FFFFFF"/>
        <w:adjustRightInd w:val="0"/>
        <w:snapToGrid w:val="0"/>
        <w:spacing w:before="0" w:beforeAutospacing="0" w:after="0" w:afterAutospacing="0" w:line="360" w:lineRule="auto"/>
        <w:ind w:left="0" w:right="0" w:firstLine="422" w:firstLineChars="200"/>
        <w:jc w:val="left"/>
      </w:pPr>
      <w:r>
        <w:rPr>
          <w:rFonts w:hint="eastAsia" w:ascii="宋体" w:hAnsi="宋体" w:eastAsia="宋体" w:cs="宋体"/>
          <w:b/>
          <w:bCs w:val="0"/>
          <w:color w:val="000000"/>
          <w:kern w:val="0"/>
          <w:sz w:val="21"/>
          <w:szCs w:val="21"/>
          <w:shd w:val="clear" w:fill="FFFFFF"/>
          <w:lang w:val="en-US" w:eastAsia="zh-CN" w:bidi="ar"/>
        </w:rPr>
        <w:t>十、非全日制硕士研究生招生领域、研究方向、上课地点、联系人</w:t>
      </w:r>
    </w:p>
    <w:tbl>
      <w:tblPr>
        <w:tblStyle w:val="5"/>
        <w:tblW w:w="6750" w:type="dxa"/>
        <w:jc w:val="center"/>
        <w:shd w:val="clear"/>
        <w:tblLayout w:type="fixed"/>
        <w:tblCellMar>
          <w:top w:w="0" w:type="dxa"/>
          <w:left w:w="108" w:type="dxa"/>
          <w:bottom w:w="0" w:type="dxa"/>
          <w:right w:w="108" w:type="dxa"/>
        </w:tblCellMar>
      </w:tblPr>
      <w:tblGrid>
        <w:gridCol w:w="1176"/>
        <w:gridCol w:w="1301"/>
        <w:gridCol w:w="1344"/>
        <w:gridCol w:w="1291"/>
        <w:gridCol w:w="1636"/>
      </w:tblGrid>
      <w:tr>
        <w:tblPrEx>
          <w:tblCellMar>
            <w:top w:w="0" w:type="dxa"/>
            <w:left w:w="108" w:type="dxa"/>
            <w:bottom w:w="0" w:type="dxa"/>
            <w:right w:w="108" w:type="dxa"/>
          </w:tblCellMar>
        </w:tblPrEx>
        <w:trPr>
          <w:trHeight w:val="585" w:hRule="atLeast"/>
          <w:jc w:val="center"/>
        </w:trPr>
        <w:tc>
          <w:tcPr>
            <w:tcW w:w="1766" w:type="dxa"/>
            <w:tcBorders>
              <w:top w:val="single" w:color="auto" w:sz="8" w:space="0"/>
              <w:left w:val="single" w:color="auto" w:sz="8"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center"/>
            </w:pPr>
            <w:r>
              <w:rPr>
                <w:rFonts w:hint="eastAsia" w:ascii="Calibri" w:hAnsi="Calibri" w:eastAsia="宋体" w:cs="宋体"/>
                <w:b/>
                <w:bCs w:val="0"/>
                <w:color w:val="333333"/>
                <w:kern w:val="2"/>
                <w:sz w:val="21"/>
                <w:szCs w:val="22"/>
                <w:bdr w:val="none" w:color="auto" w:sz="0" w:space="0"/>
                <w:lang w:val="en-US" w:eastAsia="zh-CN" w:bidi="ar"/>
              </w:rPr>
              <w:t>招生领域</w:t>
            </w:r>
          </w:p>
        </w:tc>
        <w:tc>
          <w:tcPr>
            <w:tcW w:w="1954"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center"/>
            </w:pPr>
            <w:r>
              <w:rPr>
                <w:rFonts w:hint="eastAsia" w:ascii="Calibri" w:hAnsi="Calibri" w:eastAsia="宋体" w:cs="宋体"/>
                <w:b/>
                <w:bCs w:val="0"/>
                <w:color w:val="333333"/>
                <w:kern w:val="2"/>
                <w:sz w:val="21"/>
                <w:szCs w:val="22"/>
                <w:bdr w:val="none" w:color="auto" w:sz="0" w:space="0"/>
                <w:lang w:val="en-US" w:eastAsia="zh-CN" w:bidi="ar"/>
              </w:rPr>
              <w:t>研究方向</w:t>
            </w:r>
          </w:p>
        </w:tc>
        <w:tc>
          <w:tcPr>
            <w:tcW w:w="201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center"/>
            </w:pPr>
            <w:r>
              <w:rPr>
                <w:rFonts w:hint="eastAsia" w:ascii="Calibri" w:hAnsi="Calibri" w:eastAsia="宋体" w:cs="宋体"/>
                <w:b/>
                <w:bCs w:val="0"/>
                <w:color w:val="333333"/>
                <w:kern w:val="2"/>
                <w:sz w:val="21"/>
                <w:szCs w:val="22"/>
                <w:bdr w:val="none" w:color="auto" w:sz="0" w:space="0"/>
                <w:lang w:val="en-US" w:eastAsia="zh-CN" w:bidi="ar"/>
              </w:rPr>
              <w:t>上课城市</w:t>
            </w:r>
          </w:p>
        </w:tc>
        <w:tc>
          <w:tcPr>
            <w:tcW w:w="193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center"/>
            </w:pPr>
            <w:r>
              <w:rPr>
                <w:rFonts w:hint="eastAsia" w:ascii="Calibri" w:hAnsi="Calibri" w:eastAsia="宋体" w:cs="宋体"/>
                <w:b/>
                <w:bCs w:val="0"/>
                <w:color w:val="333333"/>
                <w:kern w:val="2"/>
                <w:sz w:val="21"/>
                <w:szCs w:val="22"/>
                <w:bdr w:val="none" w:color="auto" w:sz="0" w:space="0"/>
                <w:lang w:val="en-US" w:eastAsia="zh-CN" w:bidi="ar"/>
              </w:rPr>
              <w:t>招生学院</w:t>
            </w:r>
          </w:p>
        </w:tc>
        <w:tc>
          <w:tcPr>
            <w:tcW w:w="2456" w:type="dxa"/>
            <w:tcBorders>
              <w:top w:val="single" w:color="auto" w:sz="8" w:space="0"/>
              <w:left w:val="single" w:color="auto" w:sz="6" w:space="0"/>
              <w:bottom w:val="single" w:color="auto" w:sz="6" w:space="0"/>
              <w:right w:val="single" w:color="auto" w:sz="8" w:space="0"/>
            </w:tcBorders>
            <w:shd w:val="clear"/>
            <w:vAlign w:val="center"/>
          </w:tcPr>
          <w:p>
            <w:pPr>
              <w:keepNext w:val="0"/>
              <w:keepLines w:val="0"/>
              <w:widowControl w:val="0"/>
              <w:suppressLineNumbers w:val="0"/>
              <w:spacing w:before="0" w:beforeAutospacing="0" w:after="0" w:afterAutospacing="0"/>
              <w:ind w:left="0" w:right="0"/>
              <w:jc w:val="center"/>
            </w:pPr>
            <w:r>
              <w:rPr>
                <w:rFonts w:hint="eastAsia" w:ascii="Calibri" w:hAnsi="Calibri" w:eastAsia="宋体" w:cs="宋体"/>
                <w:b/>
                <w:bCs w:val="0"/>
                <w:color w:val="333333"/>
                <w:kern w:val="2"/>
                <w:sz w:val="21"/>
                <w:szCs w:val="22"/>
                <w:bdr w:val="none" w:color="auto" w:sz="0" w:space="0"/>
                <w:lang w:val="en-US" w:eastAsia="zh-CN" w:bidi="ar"/>
              </w:rPr>
              <w:t>负责老师及联系电话</w:t>
            </w:r>
          </w:p>
        </w:tc>
      </w:tr>
      <w:tr>
        <w:tblPrEx>
          <w:shd w:val="clear"/>
          <w:tblCellMar>
            <w:top w:w="0" w:type="dxa"/>
            <w:left w:w="108" w:type="dxa"/>
            <w:bottom w:w="0" w:type="dxa"/>
            <w:right w:w="108" w:type="dxa"/>
          </w:tblCellMar>
        </w:tblPrEx>
        <w:trPr>
          <w:trHeight w:val="457" w:hRule="atLeast"/>
          <w:jc w:val="center"/>
        </w:trPr>
        <w:tc>
          <w:tcPr>
            <w:tcW w:w="1766" w:type="dxa"/>
            <w:vMerge w:val="restart"/>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both"/>
            </w:pPr>
            <w:r>
              <w:rPr>
                <w:rFonts w:hint="eastAsia" w:ascii="楷体_GB2312" w:hAnsi="Calibri" w:eastAsia="楷体_GB2312" w:cs="楷体_GB2312"/>
                <w:color w:val="333333"/>
                <w:kern w:val="2"/>
                <w:sz w:val="21"/>
                <w:szCs w:val="21"/>
                <w:bdr w:val="none" w:color="auto" w:sz="0" w:space="0"/>
                <w:lang w:val="en-US" w:eastAsia="zh-CN" w:bidi="ar"/>
              </w:rPr>
              <w:t xml:space="preserve"> 航空工程</w:t>
            </w:r>
          </w:p>
        </w:tc>
        <w:tc>
          <w:tcPr>
            <w:tcW w:w="1954"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both"/>
            </w:pPr>
            <w:r>
              <w:rPr>
                <w:rFonts w:hint="eastAsia" w:ascii="楷体_GB2312" w:hAnsi="Calibri" w:eastAsia="楷体_GB2312" w:cs="楷体_GB2312"/>
                <w:color w:val="333333"/>
                <w:kern w:val="2"/>
                <w:sz w:val="21"/>
                <w:szCs w:val="21"/>
                <w:bdr w:val="none" w:color="auto" w:sz="0" w:space="0"/>
                <w:lang w:val="en-US" w:eastAsia="zh-CN" w:bidi="ar"/>
              </w:rPr>
              <w:t>航空机电维修工程</w:t>
            </w:r>
          </w:p>
        </w:tc>
        <w:tc>
          <w:tcPr>
            <w:tcW w:w="2018" w:type="dxa"/>
            <w:vMerge w:val="restart"/>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center"/>
            </w:pPr>
            <w:r>
              <w:rPr>
                <w:rFonts w:hint="eastAsia" w:ascii="楷体_GB2312" w:hAnsi="Calibri" w:eastAsia="楷体_GB2312" w:cs="楷体_GB2312"/>
                <w:color w:val="333333"/>
                <w:kern w:val="2"/>
                <w:sz w:val="21"/>
                <w:szCs w:val="21"/>
                <w:bdr w:val="none" w:color="auto" w:sz="0" w:space="0"/>
                <w:lang w:val="en-US" w:eastAsia="zh-CN" w:bidi="ar"/>
              </w:rPr>
              <w:t>天津、长春、上海、广州、深圳</w:t>
            </w:r>
          </w:p>
        </w:tc>
        <w:tc>
          <w:tcPr>
            <w:tcW w:w="193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center"/>
            </w:pPr>
            <w:r>
              <w:rPr>
                <w:rFonts w:hint="eastAsia" w:ascii="楷体_GB2312" w:hAnsi="Calibri" w:eastAsia="楷体_GB2312" w:cs="楷体_GB2312"/>
                <w:color w:val="333333"/>
                <w:kern w:val="2"/>
                <w:sz w:val="21"/>
                <w:szCs w:val="21"/>
                <w:bdr w:val="none" w:color="auto" w:sz="0" w:space="0"/>
                <w:lang w:val="en-US" w:eastAsia="zh-CN" w:bidi="ar"/>
              </w:rPr>
              <w:t>电子信息与自动化学院</w:t>
            </w:r>
          </w:p>
        </w:tc>
        <w:tc>
          <w:tcPr>
            <w:tcW w:w="245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both"/>
            </w:pPr>
            <w:r>
              <w:rPr>
                <w:rFonts w:hint="eastAsia" w:ascii="楷体_GB2312" w:hAnsi="Calibri" w:eastAsia="楷体_GB2312" w:cs="楷体_GB2312"/>
                <w:color w:val="333333"/>
                <w:kern w:val="2"/>
                <w:sz w:val="21"/>
                <w:szCs w:val="21"/>
                <w:bdr w:val="none" w:color="auto" w:sz="0" w:space="0"/>
                <w:lang w:val="en-US" w:eastAsia="zh-CN" w:bidi="ar"/>
              </w:rPr>
              <w:t>刘老师</w:t>
            </w:r>
            <w:bookmarkStart w:id="1" w:name="OLE_LINK1"/>
            <w:bookmarkStart w:id="2" w:name="OLE_LINK2"/>
            <w:r>
              <w:rPr>
                <w:rFonts w:hint="eastAsia" w:ascii="楷体_GB2312" w:hAnsi="Calibri" w:eastAsia="楷体_GB2312" w:cs="楷体_GB2312"/>
                <w:color w:val="333333"/>
                <w:kern w:val="2"/>
                <w:sz w:val="12"/>
                <w:szCs w:val="12"/>
                <w:u w:val="none"/>
                <w:bdr w:val="none" w:color="auto" w:sz="0" w:space="0"/>
                <w:lang w:val="en-US" w:eastAsia="zh-CN" w:bidi="ar"/>
              </w:rPr>
              <w:t>:</w:t>
            </w:r>
            <w:r>
              <w:rPr>
                <w:rFonts w:hint="eastAsia" w:ascii="楷体_GB2312" w:hAnsi="Calibri" w:eastAsia="楷体_GB2312" w:cs="楷体_GB2312"/>
                <w:color w:val="333333"/>
                <w:kern w:val="2"/>
                <w:sz w:val="18"/>
                <w:szCs w:val="18"/>
                <w:bdr w:val="none" w:color="auto" w:sz="0" w:space="0"/>
                <w:lang w:val="en-US" w:eastAsia="zh-CN" w:bidi="ar"/>
              </w:rPr>
              <w:t>022-24092717</w:t>
            </w:r>
            <w:bookmarkEnd w:id="1"/>
            <w:bookmarkEnd w:id="2"/>
          </w:p>
          <w:p>
            <w:pPr>
              <w:keepNext w:val="0"/>
              <w:keepLines w:val="0"/>
              <w:widowControl w:val="0"/>
              <w:suppressLineNumbers w:val="0"/>
              <w:spacing w:before="0" w:beforeAutospacing="0" w:after="0" w:afterAutospacing="0"/>
              <w:ind w:left="0" w:right="0"/>
              <w:jc w:val="both"/>
            </w:pPr>
            <w:r>
              <w:rPr>
                <w:rFonts w:hint="eastAsia" w:ascii="楷体_GB2312" w:hAnsi="Calibri" w:eastAsia="楷体_GB2312" w:cs="楷体_GB2312"/>
                <w:color w:val="333333"/>
                <w:kern w:val="2"/>
                <w:sz w:val="18"/>
                <w:szCs w:val="18"/>
                <w:bdr w:val="none" w:color="auto" w:sz="0" w:space="0"/>
                <w:lang w:val="en-US" w:eastAsia="zh-CN" w:bidi="ar"/>
              </w:rPr>
              <w:t>15802272625</w:t>
            </w:r>
          </w:p>
        </w:tc>
      </w:tr>
      <w:tr>
        <w:tblPrEx>
          <w:tblCellMar>
            <w:top w:w="0" w:type="dxa"/>
            <w:left w:w="108" w:type="dxa"/>
            <w:bottom w:w="0" w:type="dxa"/>
            <w:right w:w="108" w:type="dxa"/>
          </w:tblCellMar>
        </w:tblPrEx>
        <w:trPr>
          <w:trHeight w:val="420" w:hRule="atLeast"/>
          <w:jc w:val="center"/>
        </w:trPr>
        <w:tc>
          <w:tcPr>
            <w:tcW w:w="1766"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default" w:ascii="Helvetica" w:hAnsi="Helvetica" w:eastAsia="Helvetica" w:cs="Helvetica"/>
                <w:color w:val="333333"/>
                <w:kern w:val="2"/>
                <w:sz w:val="12"/>
                <w:szCs w:val="12"/>
              </w:rPr>
            </w:pPr>
          </w:p>
        </w:tc>
        <w:tc>
          <w:tcPr>
            <w:tcW w:w="1954"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both"/>
            </w:pPr>
            <w:r>
              <w:rPr>
                <w:rFonts w:hint="eastAsia" w:ascii="楷体_GB2312" w:hAnsi="Calibri" w:eastAsia="楷体_GB2312" w:cs="楷体_GB2312"/>
                <w:color w:val="333333"/>
                <w:kern w:val="2"/>
                <w:sz w:val="21"/>
                <w:szCs w:val="21"/>
                <w:bdr w:val="none" w:color="auto" w:sz="0" w:space="0"/>
                <w:lang w:val="en-US" w:eastAsia="zh-CN" w:bidi="ar"/>
              </w:rPr>
              <w:t>航电系统适航技术</w:t>
            </w:r>
          </w:p>
        </w:tc>
        <w:tc>
          <w:tcPr>
            <w:tcW w:w="2018"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default" w:ascii="Helvetica" w:hAnsi="Helvetica" w:eastAsia="Helvetica" w:cs="Helvetica"/>
                <w:color w:val="333333"/>
                <w:kern w:val="2"/>
                <w:sz w:val="12"/>
                <w:szCs w:val="12"/>
              </w:rPr>
            </w:pPr>
          </w:p>
        </w:tc>
        <w:tc>
          <w:tcPr>
            <w:tcW w:w="193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center"/>
            </w:pPr>
            <w:r>
              <w:rPr>
                <w:rFonts w:hint="eastAsia" w:ascii="楷体_GB2312" w:hAnsi="Calibri" w:eastAsia="楷体_GB2312" w:cs="楷体_GB2312"/>
                <w:color w:val="333333"/>
                <w:kern w:val="2"/>
                <w:sz w:val="21"/>
                <w:szCs w:val="21"/>
                <w:bdr w:val="none" w:color="auto" w:sz="0" w:space="0"/>
                <w:lang w:val="en-US" w:eastAsia="zh-CN" w:bidi="ar"/>
              </w:rPr>
              <w:t>适航学院</w:t>
            </w:r>
          </w:p>
        </w:tc>
        <w:tc>
          <w:tcPr>
            <w:tcW w:w="245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both"/>
            </w:pPr>
            <w:r>
              <w:rPr>
                <w:rFonts w:hint="eastAsia" w:ascii="楷体_GB2312" w:hAnsi="Calibri" w:eastAsia="楷体_GB2312" w:cs="楷体_GB2312"/>
                <w:color w:val="333333"/>
                <w:kern w:val="2"/>
                <w:sz w:val="21"/>
                <w:szCs w:val="21"/>
                <w:bdr w:val="none" w:color="auto" w:sz="0" w:space="0"/>
                <w:lang w:val="en-US" w:eastAsia="zh-CN" w:bidi="ar"/>
              </w:rPr>
              <w:t>王老师:022-24092316</w:t>
            </w:r>
          </w:p>
          <w:p>
            <w:pPr>
              <w:keepNext w:val="0"/>
              <w:keepLines w:val="0"/>
              <w:widowControl w:val="0"/>
              <w:suppressLineNumbers w:val="0"/>
              <w:spacing w:before="0" w:beforeAutospacing="0" w:after="0" w:afterAutospacing="0"/>
              <w:ind w:left="0" w:right="0" w:firstLine="840" w:firstLineChars="400"/>
              <w:jc w:val="both"/>
            </w:pPr>
            <w:r>
              <w:rPr>
                <w:rFonts w:hint="eastAsia" w:ascii="楷体_GB2312" w:hAnsi="Calibri" w:eastAsia="楷体_GB2312" w:cs="楷体_GB2312"/>
                <w:color w:val="333333"/>
                <w:kern w:val="2"/>
                <w:sz w:val="21"/>
                <w:szCs w:val="21"/>
                <w:bdr w:val="none" w:color="auto" w:sz="0" w:space="0"/>
                <w:lang w:val="en-US" w:eastAsia="zh-CN" w:bidi="ar"/>
              </w:rPr>
              <w:t>13820401980</w:t>
            </w:r>
          </w:p>
        </w:tc>
      </w:tr>
      <w:tr>
        <w:tblPrEx>
          <w:shd w:val="clear"/>
          <w:tblCellMar>
            <w:top w:w="0" w:type="dxa"/>
            <w:left w:w="108" w:type="dxa"/>
            <w:bottom w:w="0" w:type="dxa"/>
            <w:right w:w="108" w:type="dxa"/>
          </w:tblCellMar>
        </w:tblPrEx>
        <w:trPr>
          <w:trHeight w:val="386" w:hRule="atLeast"/>
          <w:jc w:val="center"/>
        </w:trPr>
        <w:tc>
          <w:tcPr>
            <w:tcW w:w="1766" w:type="dxa"/>
            <w:vMerge w:val="restart"/>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both"/>
            </w:pPr>
            <w:r>
              <w:rPr>
                <w:rFonts w:hint="eastAsia" w:ascii="楷体_GB2312" w:hAnsi="Calibri" w:eastAsia="楷体_GB2312" w:cs="楷体_GB2312"/>
                <w:color w:val="333333"/>
                <w:kern w:val="2"/>
                <w:sz w:val="21"/>
                <w:szCs w:val="21"/>
                <w:bdr w:val="none" w:color="auto" w:sz="0" w:space="0"/>
                <w:lang w:val="en-US" w:eastAsia="zh-CN" w:bidi="ar"/>
              </w:rPr>
              <w:t>交通运输工程</w:t>
            </w:r>
          </w:p>
        </w:tc>
        <w:tc>
          <w:tcPr>
            <w:tcW w:w="1954"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both"/>
            </w:pPr>
            <w:r>
              <w:rPr>
                <w:rFonts w:hint="eastAsia" w:ascii="楷体_GB2312" w:hAnsi="Calibri" w:eastAsia="楷体_GB2312" w:cs="楷体_GB2312"/>
                <w:color w:val="333333"/>
                <w:kern w:val="2"/>
                <w:sz w:val="21"/>
                <w:szCs w:val="21"/>
                <w:bdr w:val="none" w:color="auto" w:sz="0" w:space="0"/>
                <w:lang w:val="en-US" w:eastAsia="zh-CN" w:bidi="ar"/>
              </w:rPr>
              <w:t>机场工程方向</w:t>
            </w:r>
          </w:p>
        </w:tc>
        <w:tc>
          <w:tcPr>
            <w:tcW w:w="201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center"/>
            </w:pPr>
            <w:r>
              <w:rPr>
                <w:rFonts w:hint="eastAsia" w:ascii="楷体_GB2312" w:hAnsi="Calibri" w:eastAsia="楷体_GB2312" w:cs="楷体_GB2312"/>
                <w:color w:val="333333"/>
                <w:kern w:val="2"/>
                <w:sz w:val="21"/>
                <w:szCs w:val="21"/>
                <w:bdr w:val="none" w:color="auto" w:sz="0" w:space="0"/>
                <w:lang w:val="en-US" w:eastAsia="zh-CN" w:bidi="ar"/>
              </w:rPr>
              <w:t>沈阳、昆明</w:t>
            </w:r>
          </w:p>
        </w:tc>
        <w:tc>
          <w:tcPr>
            <w:tcW w:w="193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center"/>
            </w:pPr>
            <w:r>
              <w:rPr>
                <w:rFonts w:hint="eastAsia" w:ascii="楷体_GB2312" w:hAnsi="Calibri" w:eastAsia="楷体_GB2312" w:cs="楷体_GB2312"/>
                <w:color w:val="333333"/>
                <w:kern w:val="2"/>
                <w:sz w:val="21"/>
                <w:szCs w:val="21"/>
                <w:bdr w:val="none" w:color="auto" w:sz="0" w:space="0"/>
                <w:lang w:val="en-US" w:eastAsia="zh-CN" w:bidi="ar"/>
              </w:rPr>
              <w:t>机场学院</w:t>
            </w:r>
          </w:p>
        </w:tc>
        <w:tc>
          <w:tcPr>
            <w:tcW w:w="245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both"/>
            </w:pPr>
            <w:r>
              <w:rPr>
                <w:rFonts w:hint="eastAsia" w:ascii="楷体_GB2312" w:hAnsi="Calibri" w:eastAsia="楷体_GB2312" w:cs="楷体_GB2312"/>
                <w:color w:val="333333"/>
                <w:kern w:val="2"/>
                <w:sz w:val="21"/>
                <w:szCs w:val="21"/>
                <w:bdr w:val="none" w:color="auto" w:sz="0" w:space="0"/>
                <w:lang w:val="en-US" w:eastAsia="zh-CN" w:bidi="ar"/>
              </w:rPr>
              <w:t>董老师；022-24092474</w:t>
            </w:r>
          </w:p>
        </w:tc>
      </w:tr>
      <w:tr>
        <w:tblPrEx>
          <w:tblCellMar>
            <w:top w:w="0" w:type="dxa"/>
            <w:left w:w="108" w:type="dxa"/>
            <w:bottom w:w="0" w:type="dxa"/>
            <w:right w:w="108" w:type="dxa"/>
          </w:tblCellMar>
        </w:tblPrEx>
        <w:trPr>
          <w:trHeight w:val="386" w:hRule="atLeast"/>
          <w:jc w:val="center"/>
        </w:trPr>
        <w:tc>
          <w:tcPr>
            <w:tcW w:w="1766"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default" w:ascii="Helvetica" w:hAnsi="Helvetica" w:eastAsia="Helvetica" w:cs="Helvetica"/>
                <w:color w:val="333333"/>
                <w:kern w:val="2"/>
                <w:sz w:val="12"/>
                <w:szCs w:val="12"/>
              </w:rPr>
            </w:pPr>
          </w:p>
        </w:tc>
        <w:tc>
          <w:tcPr>
            <w:tcW w:w="1954"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both"/>
            </w:pPr>
            <w:r>
              <w:rPr>
                <w:rFonts w:hint="eastAsia" w:ascii="楷体_GB2312" w:hAnsi="Calibri" w:eastAsia="楷体_GB2312" w:cs="楷体_GB2312"/>
                <w:color w:val="333333"/>
                <w:kern w:val="2"/>
                <w:sz w:val="21"/>
                <w:szCs w:val="21"/>
                <w:bdr w:val="none" w:color="auto" w:sz="0" w:space="0"/>
                <w:lang w:val="en-US" w:eastAsia="zh-CN" w:bidi="ar"/>
              </w:rPr>
              <w:t>民航空管</w:t>
            </w:r>
          </w:p>
        </w:tc>
        <w:tc>
          <w:tcPr>
            <w:tcW w:w="201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center"/>
            </w:pPr>
            <w:r>
              <w:rPr>
                <w:rFonts w:hint="eastAsia" w:ascii="楷体_GB2312" w:hAnsi="Calibri" w:eastAsia="楷体_GB2312" w:cs="楷体_GB2312"/>
                <w:color w:val="333333"/>
                <w:kern w:val="2"/>
                <w:sz w:val="21"/>
                <w:szCs w:val="21"/>
                <w:bdr w:val="none" w:color="auto" w:sz="0" w:space="0"/>
                <w:lang w:val="en-US" w:eastAsia="zh-CN" w:bidi="ar"/>
              </w:rPr>
              <w:t>天津</w:t>
            </w:r>
          </w:p>
        </w:tc>
        <w:tc>
          <w:tcPr>
            <w:tcW w:w="193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center"/>
            </w:pPr>
            <w:r>
              <w:rPr>
                <w:rFonts w:hint="eastAsia" w:ascii="楷体_GB2312" w:hAnsi="Calibri" w:eastAsia="楷体_GB2312" w:cs="楷体_GB2312"/>
                <w:color w:val="333333"/>
                <w:kern w:val="2"/>
                <w:sz w:val="21"/>
                <w:szCs w:val="21"/>
                <w:bdr w:val="none" w:color="auto" w:sz="0" w:space="0"/>
                <w:lang w:val="en-US" w:eastAsia="zh-CN" w:bidi="ar"/>
              </w:rPr>
              <w:t>空管学院</w:t>
            </w:r>
          </w:p>
        </w:tc>
        <w:tc>
          <w:tcPr>
            <w:tcW w:w="245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both"/>
            </w:pPr>
            <w:r>
              <w:rPr>
                <w:rFonts w:hint="eastAsia" w:ascii="楷体_GB2312" w:hAnsi="Calibri" w:eastAsia="楷体_GB2312" w:cs="楷体_GB2312"/>
                <w:color w:val="333333"/>
                <w:kern w:val="2"/>
                <w:sz w:val="21"/>
                <w:szCs w:val="21"/>
                <w:bdr w:val="none" w:color="auto" w:sz="0" w:space="0"/>
                <w:lang w:val="en-US" w:eastAsia="zh-CN" w:bidi="ar"/>
              </w:rPr>
              <w:t>翟老师：13752263820</w:t>
            </w:r>
          </w:p>
        </w:tc>
      </w:tr>
      <w:tr>
        <w:tblPrEx>
          <w:shd w:val="clear"/>
          <w:tblCellMar>
            <w:top w:w="0" w:type="dxa"/>
            <w:left w:w="108" w:type="dxa"/>
            <w:bottom w:w="0" w:type="dxa"/>
            <w:right w:w="108" w:type="dxa"/>
          </w:tblCellMar>
        </w:tblPrEx>
        <w:trPr>
          <w:trHeight w:val="408" w:hRule="atLeast"/>
          <w:jc w:val="center"/>
        </w:trPr>
        <w:tc>
          <w:tcPr>
            <w:tcW w:w="1766" w:type="dxa"/>
            <w:vMerge w:val="restart"/>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both"/>
            </w:pPr>
            <w:r>
              <w:rPr>
                <w:rFonts w:hint="eastAsia" w:ascii="楷体_GB2312" w:hAnsi="Calibri" w:eastAsia="楷体_GB2312" w:cs="楷体_GB2312"/>
                <w:color w:val="333333"/>
                <w:kern w:val="2"/>
                <w:sz w:val="21"/>
                <w:szCs w:val="21"/>
                <w:bdr w:val="none" w:color="auto" w:sz="0" w:space="0"/>
                <w:lang w:val="en-US" w:eastAsia="zh-CN" w:bidi="ar"/>
              </w:rPr>
              <w:t>电子与通信工程</w:t>
            </w:r>
          </w:p>
        </w:tc>
        <w:tc>
          <w:tcPr>
            <w:tcW w:w="1954"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both"/>
            </w:pPr>
            <w:r>
              <w:rPr>
                <w:rFonts w:hint="eastAsia" w:ascii="楷体_GB2312" w:hAnsi="Calibri" w:eastAsia="楷体_GB2312" w:cs="楷体_GB2312"/>
                <w:color w:val="333333"/>
                <w:kern w:val="2"/>
                <w:sz w:val="21"/>
                <w:szCs w:val="21"/>
                <w:bdr w:val="none" w:color="auto" w:sz="0" w:space="0"/>
                <w:lang w:val="en-US" w:eastAsia="zh-CN" w:bidi="ar"/>
              </w:rPr>
              <w:t>民航通导方向</w:t>
            </w:r>
          </w:p>
        </w:tc>
        <w:tc>
          <w:tcPr>
            <w:tcW w:w="2018" w:type="dxa"/>
            <w:vMerge w:val="restart"/>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center"/>
            </w:pPr>
            <w:r>
              <w:rPr>
                <w:rFonts w:hint="eastAsia" w:ascii="楷体_GB2312" w:hAnsi="Calibri" w:eastAsia="楷体_GB2312" w:cs="楷体_GB2312"/>
                <w:color w:val="333333"/>
                <w:kern w:val="2"/>
                <w:sz w:val="21"/>
                <w:szCs w:val="21"/>
                <w:bdr w:val="none" w:color="auto" w:sz="0" w:space="0"/>
                <w:lang w:val="en-US" w:eastAsia="zh-CN" w:bidi="ar"/>
              </w:rPr>
              <w:t>天津</w:t>
            </w:r>
          </w:p>
        </w:tc>
        <w:tc>
          <w:tcPr>
            <w:tcW w:w="1938" w:type="dxa"/>
            <w:vMerge w:val="restart"/>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center"/>
            </w:pPr>
            <w:r>
              <w:rPr>
                <w:rFonts w:hint="eastAsia" w:ascii="楷体_GB2312" w:hAnsi="Calibri" w:eastAsia="楷体_GB2312" w:cs="楷体_GB2312"/>
                <w:color w:val="333333"/>
                <w:kern w:val="2"/>
                <w:sz w:val="21"/>
                <w:szCs w:val="21"/>
                <w:bdr w:val="none" w:color="auto" w:sz="0" w:space="0"/>
                <w:lang w:val="en-US" w:eastAsia="zh-CN" w:bidi="ar"/>
              </w:rPr>
              <w:t>电子信息与自动化学院</w:t>
            </w:r>
          </w:p>
        </w:tc>
        <w:tc>
          <w:tcPr>
            <w:tcW w:w="2456" w:type="dxa"/>
            <w:vMerge w:val="restart"/>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both"/>
            </w:pPr>
            <w:r>
              <w:rPr>
                <w:rFonts w:hint="eastAsia" w:ascii="楷体_GB2312" w:hAnsi="Calibri" w:eastAsia="楷体_GB2312" w:cs="楷体_GB2312"/>
                <w:color w:val="333333"/>
                <w:kern w:val="2"/>
                <w:sz w:val="21"/>
                <w:szCs w:val="21"/>
                <w:bdr w:val="none" w:color="auto" w:sz="0" w:space="0"/>
                <w:lang w:val="en-US" w:eastAsia="zh-CN" w:bidi="ar"/>
              </w:rPr>
              <w:t>张老师:022-24092443</w:t>
            </w:r>
          </w:p>
        </w:tc>
      </w:tr>
      <w:tr>
        <w:tblPrEx>
          <w:shd w:val="clear"/>
          <w:tblCellMar>
            <w:top w:w="0" w:type="dxa"/>
            <w:left w:w="108" w:type="dxa"/>
            <w:bottom w:w="0" w:type="dxa"/>
            <w:right w:w="108" w:type="dxa"/>
          </w:tblCellMar>
        </w:tblPrEx>
        <w:trPr>
          <w:trHeight w:val="414" w:hRule="atLeast"/>
          <w:jc w:val="center"/>
        </w:trPr>
        <w:tc>
          <w:tcPr>
            <w:tcW w:w="1766"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default" w:ascii="Helvetica" w:hAnsi="Helvetica" w:eastAsia="Helvetica" w:cs="Helvetica"/>
                <w:color w:val="333333"/>
                <w:kern w:val="2"/>
                <w:sz w:val="12"/>
                <w:szCs w:val="12"/>
              </w:rPr>
            </w:pPr>
          </w:p>
        </w:tc>
        <w:tc>
          <w:tcPr>
            <w:tcW w:w="1954"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both"/>
            </w:pPr>
            <w:r>
              <w:rPr>
                <w:rFonts w:hint="eastAsia" w:ascii="楷体_GB2312" w:hAnsi="Calibri" w:eastAsia="楷体_GB2312" w:cs="楷体_GB2312"/>
                <w:color w:val="333333"/>
                <w:kern w:val="2"/>
                <w:sz w:val="21"/>
                <w:szCs w:val="21"/>
                <w:bdr w:val="none" w:color="auto" w:sz="0" w:space="0"/>
                <w:lang w:val="en-US" w:eastAsia="zh-CN" w:bidi="ar"/>
              </w:rPr>
              <w:t>航空电子与机场保障方向</w:t>
            </w:r>
          </w:p>
        </w:tc>
        <w:tc>
          <w:tcPr>
            <w:tcW w:w="2018"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default" w:ascii="Helvetica" w:hAnsi="Helvetica" w:eastAsia="Helvetica" w:cs="Helvetica"/>
                <w:color w:val="333333"/>
                <w:kern w:val="2"/>
                <w:sz w:val="12"/>
                <w:szCs w:val="12"/>
              </w:rPr>
            </w:pPr>
          </w:p>
        </w:tc>
        <w:tc>
          <w:tcPr>
            <w:tcW w:w="1938"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default" w:ascii="Helvetica" w:hAnsi="Helvetica" w:eastAsia="Helvetica" w:cs="Helvetica"/>
                <w:color w:val="333333"/>
                <w:kern w:val="2"/>
                <w:sz w:val="12"/>
                <w:szCs w:val="12"/>
              </w:rPr>
            </w:pPr>
          </w:p>
        </w:tc>
        <w:tc>
          <w:tcPr>
            <w:tcW w:w="2456"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default" w:ascii="Helvetica" w:hAnsi="Helvetica" w:eastAsia="Helvetica" w:cs="Helvetica"/>
                <w:color w:val="333333"/>
                <w:kern w:val="2"/>
                <w:sz w:val="12"/>
                <w:szCs w:val="12"/>
              </w:rPr>
            </w:pPr>
          </w:p>
        </w:tc>
      </w:tr>
      <w:tr>
        <w:tblPrEx>
          <w:shd w:val="clear"/>
          <w:tblCellMar>
            <w:top w:w="0" w:type="dxa"/>
            <w:left w:w="108" w:type="dxa"/>
            <w:bottom w:w="0" w:type="dxa"/>
            <w:right w:w="108" w:type="dxa"/>
          </w:tblCellMar>
        </w:tblPrEx>
        <w:trPr>
          <w:trHeight w:val="300" w:hRule="atLeast"/>
          <w:jc w:val="center"/>
        </w:trPr>
        <w:tc>
          <w:tcPr>
            <w:tcW w:w="1766" w:type="dxa"/>
            <w:vMerge w:val="restart"/>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both"/>
            </w:pPr>
            <w:r>
              <w:rPr>
                <w:rFonts w:hint="eastAsia" w:ascii="楷体_GB2312" w:hAnsi="Calibri" w:eastAsia="楷体_GB2312" w:cs="楷体_GB2312"/>
                <w:color w:val="333333"/>
                <w:kern w:val="2"/>
                <w:sz w:val="21"/>
                <w:szCs w:val="21"/>
                <w:bdr w:val="none" w:color="auto" w:sz="0" w:space="0"/>
                <w:lang w:val="en-US" w:eastAsia="zh-CN" w:bidi="ar"/>
              </w:rPr>
              <w:t>控制工程</w:t>
            </w:r>
          </w:p>
        </w:tc>
        <w:tc>
          <w:tcPr>
            <w:tcW w:w="1954"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both"/>
            </w:pPr>
            <w:r>
              <w:rPr>
                <w:rFonts w:hint="eastAsia" w:ascii="楷体_GB2312" w:hAnsi="Calibri" w:eastAsia="楷体_GB2312" w:cs="楷体_GB2312"/>
                <w:color w:val="333333"/>
                <w:kern w:val="2"/>
                <w:sz w:val="21"/>
                <w:szCs w:val="21"/>
                <w:bdr w:val="none" w:color="auto" w:sz="0" w:space="0"/>
                <w:lang w:val="en-US" w:eastAsia="zh-CN" w:bidi="ar"/>
              </w:rPr>
              <w:t>航空机务维修工程</w:t>
            </w:r>
          </w:p>
        </w:tc>
        <w:tc>
          <w:tcPr>
            <w:tcW w:w="2018" w:type="dxa"/>
            <w:vMerge w:val="restart"/>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center"/>
            </w:pPr>
            <w:r>
              <w:rPr>
                <w:rFonts w:hint="eastAsia" w:ascii="楷体_GB2312" w:hAnsi="Calibri" w:eastAsia="楷体_GB2312" w:cs="楷体_GB2312"/>
                <w:color w:val="333333"/>
                <w:kern w:val="2"/>
                <w:sz w:val="21"/>
                <w:szCs w:val="21"/>
                <w:bdr w:val="none" w:color="auto" w:sz="0" w:space="0"/>
                <w:lang w:val="en-US" w:eastAsia="zh-CN" w:bidi="ar"/>
              </w:rPr>
              <w:t>天津、长春、上海、广州、深圳</w:t>
            </w:r>
          </w:p>
        </w:tc>
        <w:tc>
          <w:tcPr>
            <w:tcW w:w="1938" w:type="dxa"/>
            <w:vMerge w:val="restart"/>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center"/>
            </w:pPr>
            <w:r>
              <w:rPr>
                <w:rFonts w:hint="eastAsia" w:ascii="楷体_GB2312" w:hAnsi="Calibri" w:eastAsia="楷体_GB2312" w:cs="楷体_GB2312"/>
                <w:color w:val="333333"/>
                <w:kern w:val="2"/>
                <w:sz w:val="21"/>
                <w:szCs w:val="21"/>
                <w:bdr w:val="none" w:color="auto" w:sz="0" w:space="0"/>
                <w:lang w:val="en-US" w:eastAsia="zh-CN" w:bidi="ar"/>
              </w:rPr>
              <w:t>电子信息与自动化学院</w:t>
            </w:r>
          </w:p>
        </w:tc>
        <w:tc>
          <w:tcPr>
            <w:tcW w:w="2456" w:type="dxa"/>
            <w:vMerge w:val="restart"/>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both"/>
            </w:pPr>
            <w:r>
              <w:rPr>
                <w:rFonts w:hint="eastAsia" w:ascii="楷体_GB2312" w:hAnsi="Calibri" w:eastAsia="楷体_GB2312" w:cs="楷体_GB2312"/>
                <w:color w:val="333333"/>
                <w:kern w:val="2"/>
                <w:sz w:val="21"/>
                <w:szCs w:val="21"/>
                <w:bdr w:val="none" w:color="auto" w:sz="0" w:space="0"/>
                <w:lang w:val="en-US" w:eastAsia="zh-CN" w:bidi="ar"/>
              </w:rPr>
              <w:t>刘老师:022-24092717</w:t>
            </w:r>
          </w:p>
          <w:p>
            <w:pPr>
              <w:keepNext w:val="0"/>
              <w:keepLines w:val="0"/>
              <w:widowControl w:val="0"/>
              <w:suppressLineNumbers w:val="0"/>
              <w:spacing w:before="0" w:beforeAutospacing="0" w:after="0" w:afterAutospacing="0"/>
              <w:ind w:left="0" w:right="0"/>
              <w:jc w:val="both"/>
            </w:pPr>
            <w:r>
              <w:rPr>
                <w:rFonts w:hint="eastAsia" w:ascii="楷体_GB2312" w:hAnsi="Calibri" w:eastAsia="楷体_GB2312" w:cs="楷体_GB2312"/>
                <w:color w:val="333333"/>
                <w:kern w:val="2"/>
                <w:sz w:val="21"/>
                <w:szCs w:val="21"/>
                <w:bdr w:val="none" w:color="auto" w:sz="0" w:space="0"/>
                <w:lang w:val="en-US" w:eastAsia="zh-CN" w:bidi="ar"/>
              </w:rPr>
              <w:t>15802272625</w:t>
            </w:r>
          </w:p>
        </w:tc>
      </w:tr>
      <w:tr>
        <w:tblPrEx>
          <w:tblCellMar>
            <w:top w:w="0" w:type="dxa"/>
            <w:left w:w="108" w:type="dxa"/>
            <w:bottom w:w="0" w:type="dxa"/>
            <w:right w:w="108" w:type="dxa"/>
          </w:tblCellMar>
        </w:tblPrEx>
        <w:trPr>
          <w:trHeight w:val="366" w:hRule="atLeast"/>
          <w:jc w:val="center"/>
        </w:trPr>
        <w:tc>
          <w:tcPr>
            <w:tcW w:w="1766"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default" w:ascii="Helvetica" w:hAnsi="Helvetica" w:eastAsia="Helvetica" w:cs="Helvetica"/>
                <w:color w:val="333333"/>
                <w:kern w:val="2"/>
                <w:sz w:val="12"/>
                <w:szCs w:val="12"/>
              </w:rPr>
            </w:pPr>
          </w:p>
        </w:tc>
        <w:tc>
          <w:tcPr>
            <w:tcW w:w="1954"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both"/>
            </w:pPr>
            <w:r>
              <w:rPr>
                <w:rFonts w:hint="eastAsia" w:ascii="楷体_GB2312" w:hAnsi="Calibri" w:eastAsia="楷体_GB2312" w:cs="楷体_GB2312"/>
                <w:color w:val="333333"/>
                <w:kern w:val="2"/>
                <w:sz w:val="21"/>
                <w:szCs w:val="21"/>
                <w:bdr w:val="none" w:color="auto" w:sz="0" w:space="0"/>
                <w:lang w:val="en-US" w:eastAsia="zh-CN" w:bidi="ar"/>
              </w:rPr>
              <w:t>航空机场运行与控制工程</w:t>
            </w:r>
          </w:p>
        </w:tc>
        <w:tc>
          <w:tcPr>
            <w:tcW w:w="2018"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default" w:ascii="Helvetica" w:hAnsi="Helvetica" w:eastAsia="Helvetica" w:cs="Helvetica"/>
                <w:color w:val="333333"/>
                <w:kern w:val="2"/>
                <w:sz w:val="12"/>
                <w:szCs w:val="12"/>
              </w:rPr>
            </w:pPr>
          </w:p>
        </w:tc>
        <w:tc>
          <w:tcPr>
            <w:tcW w:w="1938"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default" w:ascii="Helvetica" w:hAnsi="Helvetica" w:eastAsia="Helvetica" w:cs="Helvetica"/>
                <w:color w:val="333333"/>
                <w:kern w:val="2"/>
                <w:sz w:val="12"/>
                <w:szCs w:val="12"/>
              </w:rPr>
            </w:pPr>
          </w:p>
        </w:tc>
        <w:tc>
          <w:tcPr>
            <w:tcW w:w="2456"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default" w:ascii="Helvetica" w:hAnsi="Helvetica" w:eastAsia="Helvetica" w:cs="Helvetica"/>
                <w:color w:val="333333"/>
                <w:kern w:val="2"/>
                <w:sz w:val="12"/>
                <w:szCs w:val="12"/>
              </w:rPr>
            </w:pPr>
          </w:p>
        </w:tc>
      </w:tr>
      <w:tr>
        <w:tblPrEx>
          <w:tblCellMar>
            <w:top w:w="0" w:type="dxa"/>
            <w:left w:w="108" w:type="dxa"/>
            <w:bottom w:w="0" w:type="dxa"/>
            <w:right w:w="108" w:type="dxa"/>
          </w:tblCellMar>
        </w:tblPrEx>
        <w:trPr>
          <w:trHeight w:val="399" w:hRule="atLeast"/>
          <w:jc w:val="center"/>
        </w:trPr>
        <w:tc>
          <w:tcPr>
            <w:tcW w:w="176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both"/>
            </w:pPr>
            <w:r>
              <w:rPr>
                <w:rFonts w:hint="eastAsia" w:ascii="楷体_GB2312" w:hAnsi="Calibri" w:eastAsia="楷体_GB2312" w:cs="楷体_GB2312"/>
                <w:color w:val="333333"/>
                <w:kern w:val="2"/>
                <w:sz w:val="21"/>
                <w:szCs w:val="21"/>
                <w:bdr w:val="none" w:color="auto" w:sz="0" w:space="0"/>
                <w:lang w:val="en-US" w:eastAsia="zh-CN" w:bidi="ar"/>
              </w:rPr>
              <w:t>计算机技术</w:t>
            </w:r>
          </w:p>
        </w:tc>
        <w:tc>
          <w:tcPr>
            <w:tcW w:w="1954"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both"/>
            </w:pPr>
            <w:r>
              <w:rPr>
                <w:rFonts w:hint="eastAsia" w:ascii="楷体_GB2312" w:hAnsi="Calibri" w:eastAsia="楷体_GB2312" w:cs="楷体_GB2312"/>
                <w:color w:val="333333"/>
                <w:kern w:val="2"/>
                <w:sz w:val="21"/>
                <w:szCs w:val="21"/>
                <w:bdr w:val="none" w:color="auto" w:sz="0" w:space="0"/>
                <w:lang w:val="en-US" w:eastAsia="zh-CN" w:bidi="ar"/>
              </w:rPr>
              <w:t>民航信息系统设计、分析及安全保障</w:t>
            </w:r>
          </w:p>
        </w:tc>
        <w:tc>
          <w:tcPr>
            <w:tcW w:w="201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center"/>
            </w:pPr>
            <w:r>
              <w:rPr>
                <w:rFonts w:hint="eastAsia" w:ascii="楷体_GB2312" w:hAnsi="Calibri" w:eastAsia="楷体_GB2312" w:cs="楷体_GB2312"/>
                <w:color w:val="333333"/>
                <w:kern w:val="2"/>
                <w:sz w:val="21"/>
                <w:szCs w:val="21"/>
                <w:bdr w:val="none" w:color="auto" w:sz="0" w:space="0"/>
                <w:lang w:val="en-US" w:eastAsia="zh-CN" w:bidi="ar"/>
              </w:rPr>
              <w:t>天津</w:t>
            </w:r>
          </w:p>
        </w:tc>
        <w:tc>
          <w:tcPr>
            <w:tcW w:w="193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center"/>
            </w:pPr>
            <w:r>
              <w:rPr>
                <w:rFonts w:hint="eastAsia" w:ascii="楷体_GB2312" w:hAnsi="Calibri" w:eastAsia="楷体_GB2312" w:cs="楷体_GB2312"/>
                <w:color w:val="333333"/>
                <w:kern w:val="2"/>
                <w:sz w:val="21"/>
                <w:szCs w:val="21"/>
                <w:bdr w:val="none" w:color="auto" w:sz="0" w:space="0"/>
                <w:lang w:val="en-US" w:eastAsia="zh-CN" w:bidi="ar"/>
              </w:rPr>
              <w:t>计算机学院</w:t>
            </w:r>
          </w:p>
        </w:tc>
        <w:tc>
          <w:tcPr>
            <w:tcW w:w="245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both"/>
            </w:pPr>
            <w:r>
              <w:rPr>
                <w:rFonts w:hint="eastAsia" w:ascii="楷体_GB2312" w:hAnsi="Calibri" w:eastAsia="楷体_GB2312" w:cs="楷体_GB2312"/>
                <w:color w:val="333333"/>
                <w:kern w:val="2"/>
                <w:sz w:val="21"/>
                <w:szCs w:val="21"/>
                <w:bdr w:val="none" w:color="auto" w:sz="0" w:space="0"/>
                <w:lang w:val="en-US" w:eastAsia="zh-CN" w:bidi="ar"/>
              </w:rPr>
              <w:t>王老师：022-24092485</w:t>
            </w:r>
          </w:p>
        </w:tc>
      </w:tr>
      <w:tr>
        <w:tblPrEx>
          <w:shd w:val="clear"/>
          <w:tblCellMar>
            <w:top w:w="0" w:type="dxa"/>
            <w:left w:w="108" w:type="dxa"/>
            <w:bottom w:w="0" w:type="dxa"/>
            <w:right w:w="108" w:type="dxa"/>
          </w:tblCellMar>
        </w:tblPrEx>
        <w:trPr>
          <w:trHeight w:val="399" w:hRule="atLeast"/>
          <w:jc w:val="center"/>
        </w:trPr>
        <w:tc>
          <w:tcPr>
            <w:tcW w:w="176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both"/>
            </w:pPr>
            <w:r>
              <w:rPr>
                <w:rFonts w:hint="eastAsia" w:ascii="楷体_GB2312" w:hAnsi="Calibri" w:eastAsia="楷体_GB2312" w:cs="楷体_GB2312"/>
                <w:color w:val="333333"/>
                <w:kern w:val="2"/>
                <w:sz w:val="21"/>
                <w:szCs w:val="21"/>
                <w:bdr w:val="none" w:color="auto" w:sz="0" w:space="0"/>
                <w:lang w:val="en-US" w:eastAsia="zh-CN" w:bidi="ar"/>
              </w:rPr>
              <w:t>物流工程</w:t>
            </w:r>
          </w:p>
        </w:tc>
        <w:tc>
          <w:tcPr>
            <w:tcW w:w="1954"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both"/>
            </w:pPr>
            <w:r>
              <w:rPr>
                <w:rFonts w:hint="eastAsia" w:ascii="楷体_GB2312" w:hAnsi="Calibri" w:eastAsia="楷体_GB2312" w:cs="楷体_GB2312"/>
                <w:color w:val="333333"/>
                <w:kern w:val="2"/>
                <w:sz w:val="21"/>
                <w:szCs w:val="21"/>
                <w:bdr w:val="none" w:color="auto" w:sz="0" w:space="0"/>
                <w:lang w:val="en-US" w:eastAsia="zh-CN" w:bidi="ar"/>
              </w:rPr>
              <w:t>航空物流工程与供应链系统规划与设计</w:t>
            </w:r>
          </w:p>
        </w:tc>
        <w:tc>
          <w:tcPr>
            <w:tcW w:w="201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center"/>
            </w:pPr>
            <w:r>
              <w:rPr>
                <w:rFonts w:hint="eastAsia" w:ascii="楷体_GB2312" w:hAnsi="Calibri" w:eastAsia="楷体_GB2312" w:cs="楷体_GB2312"/>
                <w:color w:val="333333"/>
                <w:kern w:val="2"/>
                <w:sz w:val="21"/>
                <w:szCs w:val="21"/>
                <w:bdr w:val="none" w:color="auto" w:sz="0" w:space="0"/>
                <w:lang w:val="en-US" w:eastAsia="zh-CN" w:bidi="ar"/>
              </w:rPr>
              <w:t>广州、深圳</w:t>
            </w:r>
          </w:p>
        </w:tc>
        <w:tc>
          <w:tcPr>
            <w:tcW w:w="193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center"/>
            </w:pPr>
            <w:r>
              <w:rPr>
                <w:rFonts w:hint="eastAsia" w:ascii="楷体_GB2312" w:hAnsi="Times New Roman" w:eastAsia="楷体_GB2312" w:cs="宋体"/>
                <w:color w:val="333333"/>
                <w:kern w:val="21"/>
                <w:sz w:val="21"/>
                <w:szCs w:val="21"/>
                <w:bdr w:val="none" w:color="auto" w:sz="0" w:space="0"/>
                <w:lang w:val="en-US" w:eastAsia="zh-CN" w:bidi="ar"/>
              </w:rPr>
              <w:t>经济与管理学院</w:t>
            </w:r>
          </w:p>
        </w:tc>
        <w:tc>
          <w:tcPr>
            <w:tcW w:w="245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both"/>
            </w:pPr>
            <w:r>
              <w:rPr>
                <w:rFonts w:hint="eastAsia" w:ascii="楷体_GB2312" w:hAnsi="Calibri" w:eastAsia="楷体_GB2312" w:cs="楷体_GB2312"/>
                <w:color w:val="333333"/>
                <w:kern w:val="2"/>
                <w:sz w:val="21"/>
                <w:szCs w:val="21"/>
                <w:bdr w:val="none" w:color="auto" w:sz="0" w:space="0"/>
                <w:lang w:val="en-US" w:eastAsia="zh-CN" w:bidi="ar"/>
              </w:rPr>
              <w:t>刘老师：13622020122</w:t>
            </w:r>
          </w:p>
        </w:tc>
      </w:tr>
    </w:tbl>
    <w:p>
      <w:pPr>
        <w:keepNext w:val="0"/>
        <w:keepLines w:val="0"/>
        <w:widowControl/>
        <w:suppressLineNumbers w:val="0"/>
        <w:shd w:val="clear" w:fill="FFFFFF"/>
        <w:adjustRightInd w:val="0"/>
        <w:snapToGrid w:val="0"/>
        <w:spacing w:before="0" w:beforeAutospacing="0" w:after="0" w:afterAutospacing="0" w:line="360" w:lineRule="auto"/>
        <w:ind w:left="0" w:right="0" w:firstLine="422" w:firstLineChars="200"/>
        <w:jc w:val="left"/>
      </w:pPr>
      <w:r>
        <w:rPr>
          <w:rFonts w:hint="eastAsia" w:ascii="Calibri" w:hAnsi="Calibri" w:eastAsia="宋体" w:cs="宋体"/>
          <w:b/>
          <w:bCs w:val="0"/>
          <w:color w:val="333333"/>
          <w:kern w:val="2"/>
          <w:sz w:val="21"/>
          <w:szCs w:val="21"/>
          <w:shd w:val="clear" w:fill="FFFFFF"/>
          <w:lang w:val="en-US" w:eastAsia="zh-CN" w:bidi="ar"/>
        </w:rPr>
        <w:t>注：</w:t>
      </w:r>
      <w:r>
        <w:rPr>
          <w:rFonts w:hint="eastAsia" w:ascii="Calibri" w:hAnsi="Calibri" w:eastAsia="宋体" w:cs="宋体"/>
          <w:color w:val="333333"/>
          <w:kern w:val="2"/>
          <w:sz w:val="21"/>
          <w:szCs w:val="21"/>
          <w:shd w:val="clear" w:fill="FFFFFF"/>
          <w:lang w:val="en-US" w:eastAsia="zh-CN" w:bidi="ar"/>
        </w:rPr>
        <w:t>考生报名时注意，报名时仅限在招生领域所在招生城市的考生报名，否则不予录取。</w:t>
      </w:r>
    </w:p>
    <w:p>
      <w:pPr>
        <w:pStyle w:val="4"/>
        <w:widowControl/>
        <w:spacing w:before="0" w:beforeAutospacing="0" w:after="0" w:afterAutospacing="0" w:line="360" w:lineRule="auto"/>
        <w:ind w:left="0" w:right="0" w:firstLine="422" w:firstLineChars="200"/>
        <w:jc w:val="left"/>
      </w:pPr>
      <w:r>
        <w:rPr>
          <w:rFonts w:hint="eastAsia" w:ascii="黑体" w:hAnsi="宋体" w:eastAsia="黑体" w:cs="黑体"/>
          <w:b/>
          <w:bCs w:val="0"/>
          <w:color w:val="auto"/>
          <w:sz w:val="21"/>
          <w:szCs w:val="21"/>
        </w:rPr>
        <w:t>十一、其他</w:t>
      </w:r>
    </w:p>
    <w:p>
      <w:pPr>
        <w:pStyle w:val="4"/>
        <w:widowControl/>
        <w:spacing w:before="0" w:beforeAutospacing="0" w:after="0" w:afterAutospacing="0" w:line="360" w:lineRule="auto"/>
        <w:ind w:left="0" w:right="0" w:firstLine="420" w:firstLineChars="200"/>
        <w:jc w:val="left"/>
      </w:pPr>
      <w:r>
        <w:rPr>
          <w:color w:val="auto"/>
          <w:sz w:val="21"/>
          <w:szCs w:val="21"/>
        </w:rPr>
        <w:t>本简章如有与国家、中国民航大学新出台的招生政策不符的事项，以新政策为准。</w:t>
      </w:r>
    </w:p>
    <w:p>
      <w:pPr>
        <w:keepNext w:val="0"/>
        <w:keepLines w:val="0"/>
        <w:widowControl w:val="0"/>
        <w:suppressLineNumbers w:val="0"/>
        <w:spacing w:before="0" w:beforeAutospacing="0" w:after="0" w:afterAutospacing="0" w:line="408" w:lineRule="auto"/>
        <w:ind w:left="0" w:right="0"/>
        <w:jc w:val="both"/>
      </w:pPr>
      <w:r>
        <w:rPr>
          <w:rFonts w:hint="default" w:ascii="Times New Roman" w:hAnsi="Times New Roman" w:eastAsia="宋体" w:cs="Times New Roman"/>
          <w:color w:val="auto"/>
          <w:kern w:val="2"/>
          <w:sz w:val="21"/>
          <w:szCs w:val="24"/>
          <w:bdr w:val="none" w:color="auto" w:sz="0" w:space="0"/>
          <w:lang w:val="en-US" w:eastAsia="zh-CN" w:bidi="ar"/>
        </w:rPr>
        <w:t xml:space="preserve">  </w:t>
      </w:r>
    </w:p>
    <w:p>
      <w:pPr>
        <w:pStyle w:val="4"/>
        <w:widowControl/>
        <w:spacing w:before="0" w:beforeAutospacing="0" w:after="0" w:afterAutospacing="0" w:line="360" w:lineRule="auto"/>
        <w:ind w:left="0" w:right="0" w:firstLine="422" w:firstLineChars="200"/>
        <w:jc w:val="left"/>
      </w:pPr>
      <w:r>
        <w:rPr>
          <w:rFonts w:hint="eastAsia" w:ascii="黑体" w:hAnsi="宋体" w:eastAsia="黑体" w:cs="黑体"/>
          <w:b/>
          <w:bCs w:val="0"/>
          <w:color w:val="auto"/>
          <w:sz w:val="21"/>
          <w:szCs w:val="21"/>
        </w:rPr>
        <w:t>十二、招生咨询</w:t>
      </w:r>
    </w:p>
    <w:p>
      <w:pPr>
        <w:pStyle w:val="4"/>
        <w:widowControl/>
        <w:spacing w:before="0" w:beforeAutospacing="0" w:after="0" w:afterAutospacing="0" w:line="360" w:lineRule="auto"/>
        <w:ind w:left="0" w:right="0" w:firstLine="420" w:firstLineChars="200"/>
        <w:jc w:val="left"/>
      </w:pPr>
      <w:r>
        <w:rPr>
          <w:color w:val="auto"/>
          <w:sz w:val="21"/>
          <w:szCs w:val="21"/>
        </w:rPr>
        <w:t>单位代码：</w:t>
      </w:r>
      <w:r>
        <w:rPr>
          <w:color w:val="auto"/>
          <w:sz w:val="21"/>
          <w:szCs w:val="21"/>
          <w:lang w:val="en-US"/>
        </w:rPr>
        <w:t>10059</w:t>
      </w:r>
    </w:p>
    <w:p>
      <w:pPr>
        <w:pStyle w:val="4"/>
        <w:widowControl/>
        <w:spacing w:before="0" w:beforeAutospacing="0" w:after="0" w:afterAutospacing="0" w:line="360" w:lineRule="auto"/>
        <w:ind w:left="0" w:right="0" w:firstLine="420" w:firstLineChars="200"/>
        <w:jc w:val="left"/>
      </w:pPr>
      <w:r>
        <w:rPr>
          <w:color w:val="auto"/>
          <w:sz w:val="21"/>
          <w:szCs w:val="21"/>
        </w:rPr>
        <w:t>地址：天津市东丽区津北公路</w:t>
      </w:r>
      <w:r>
        <w:rPr>
          <w:color w:val="auto"/>
          <w:sz w:val="21"/>
          <w:szCs w:val="21"/>
          <w:lang w:val="en-US"/>
        </w:rPr>
        <w:t>2898</w:t>
      </w:r>
      <w:r>
        <w:rPr>
          <w:color w:val="auto"/>
          <w:sz w:val="21"/>
          <w:szCs w:val="21"/>
        </w:rPr>
        <w:t>号中国民航大学研究生招生办公室</w:t>
      </w:r>
    </w:p>
    <w:p>
      <w:pPr>
        <w:pStyle w:val="4"/>
        <w:widowControl/>
        <w:spacing w:before="0" w:beforeAutospacing="0" w:after="0" w:afterAutospacing="0" w:line="360" w:lineRule="auto"/>
        <w:ind w:left="0" w:right="0" w:firstLine="420" w:firstLineChars="200"/>
        <w:jc w:val="left"/>
      </w:pPr>
      <w:r>
        <w:rPr>
          <w:color w:val="auto"/>
          <w:sz w:val="21"/>
          <w:szCs w:val="21"/>
        </w:rPr>
        <w:t>邮政编码：</w:t>
      </w:r>
      <w:r>
        <w:rPr>
          <w:color w:val="auto"/>
          <w:sz w:val="21"/>
          <w:szCs w:val="21"/>
          <w:lang w:val="en-US"/>
        </w:rPr>
        <w:t>300300</w:t>
      </w:r>
    </w:p>
    <w:p>
      <w:pPr>
        <w:pStyle w:val="4"/>
        <w:widowControl/>
        <w:spacing w:before="0" w:beforeAutospacing="0" w:after="0" w:afterAutospacing="0" w:line="360" w:lineRule="auto"/>
        <w:ind w:left="0" w:right="0" w:firstLine="420" w:firstLineChars="200"/>
        <w:jc w:val="left"/>
      </w:pPr>
      <w:r>
        <w:rPr>
          <w:color w:val="auto"/>
          <w:sz w:val="21"/>
          <w:szCs w:val="21"/>
        </w:rPr>
        <w:t>联系电话</w:t>
      </w:r>
      <w:r>
        <w:rPr>
          <w:color w:val="auto"/>
          <w:sz w:val="21"/>
          <w:szCs w:val="21"/>
          <w:lang w:val="en-US"/>
        </w:rPr>
        <w:t>:022-24092146</w:t>
      </w:r>
      <w:r>
        <w:rPr>
          <w:color w:val="auto"/>
          <w:sz w:val="21"/>
          <w:szCs w:val="21"/>
        </w:rPr>
        <w:t>（全日制）；</w:t>
      </w:r>
      <w:r>
        <w:rPr>
          <w:color w:val="auto"/>
          <w:sz w:val="21"/>
          <w:szCs w:val="21"/>
          <w:lang w:val="en-US"/>
        </w:rPr>
        <w:t>022-24092247</w:t>
      </w:r>
      <w:r>
        <w:rPr>
          <w:color w:val="auto"/>
          <w:sz w:val="21"/>
          <w:szCs w:val="21"/>
        </w:rPr>
        <w:t>（非全日制）</w:t>
      </w:r>
    </w:p>
    <w:p>
      <w:pPr>
        <w:pStyle w:val="4"/>
        <w:widowControl/>
        <w:spacing w:before="0" w:beforeAutospacing="0" w:after="0" w:afterAutospacing="0" w:line="360" w:lineRule="auto"/>
        <w:ind w:left="0" w:right="0" w:firstLine="420"/>
        <w:jc w:val="left"/>
      </w:pPr>
      <w:r>
        <w:rPr>
          <w:color w:val="auto"/>
          <w:sz w:val="21"/>
          <w:szCs w:val="21"/>
        </w:rPr>
        <w:t>网址：</w:t>
      </w:r>
      <w:r>
        <w:rPr>
          <w:color w:val="333333"/>
          <w:sz w:val="12"/>
          <w:szCs w:val="12"/>
          <w:u w:val="none"/>
          <w:lang w:val="en-US"/>
        </w:rPr>
        <w:fldChar w:fldCharType="begin"/>
      </w:r>
      <w:r>
        <w:rPr>
          <w:color w:val="333333"/>
          <w:sz w:val="12"/>
          <w:szCs w:val="12"/>
          <w:u w:val="none"/>
          <w:lang w:val="en-US"/>
        </w:rPr>
        <w:instrText xml:space="preserve"> HYPERLINK "http://www.cauc.edu.cn/yjsb/list_more_3.html" </w:instrText>
      </w:r>
      <w:r>
        <w:rPr>
          <w:color w:val="333333"/>
          <w:sz w:val="12"/>
          <w:szCs w:val="12"/>
          <w:u w:val="none"/>
          <w:lang w:val="en-US"/>
        </w:rPr>
        <w:fldChar w:fldCharType="separate"/>
      </w:r>
      <w:r>
        <w:rPr>
          <w:rStyle w:val="8"/>
          <w:color w:val="auto"/>
          <w:sz w:val="12"/>
          <w:szCs w:val="12"/>
          <w:u w:val="none"/>
          <w:lang w:val="en-US"/>
        </w:rPr>
        <w:t>http://www.cauc.edu.cn/yjsb/list_more_3.html</w:t>
      </w:r>
      <w:r>
        <w:rPr>
          <w:color w:val="333333"/>
          <w:sz w:val="12"/>
          <w:szCs w:val="12"/>
          <w:u w:val="none"/>
          <w:lang w:val="en-US"/>
        </w:rPr>
        <w:fldChar w:fldCharType="end"/>
      </w:r>
    </w:p>
    <w:p>
      <w:pPr>
        <w:pStyle w:val="4"/>
        <w:widowControl/>
        <w:spacing w:before="0" w:beforeAutospacing="0" w:after="0" w:afterAutospacing="0" w:line="360" w:lineRule="auto"/>
        <w:ind w:left="0" w:right="0" w:firstLine="420"/>
        <w:jc w:val="left"/>
      </w:pPr>
      <w:r>
        <w:rPr>
          <w:color w:val="auto"/>
          <w:sz w:val="21"/>
          <w:szCs w:val="21"/>
        </w:rPr>
        <w:t>研招咨询</w:t>
      </w:r>
      <w:r>
        <w:rPr>
          <w:color w:val="auto"/>
          <w:sz w:val="21"/>
          <w:szCs w:val="21"/>
          <w:lang w:val="en-US"/>
        </w:rPr>
        <w:t>QQ</w:t>
      </w:r>
      <w:r>
        <w:rPr>
          <w:color w:val="auto"/>
          <w:sz w:val="21"/>
          <w:szCs w:val="21"/>
        </w:rPr>
        <w:t>群：</w:t>
      </w:r>
      <w:r>
        <w:rPr>
          <w:color w:val="auto"/>
          <w:sz w:val="21"/>
          <w:szCs w:val="21"/>
          <w:lang w:val="en-US"/>
        </w:rPr>
        <w:t>201862322</w:t>
      </w:r>
    </w:p>
    <w:p>
      <w:pPr>
        <w:pStyle w:val="4"/>
        <w:widowControl/>
        <w:spacing w:before="0" w:beforeAutospacing="0" w:after="0" w:afterAutospacing="0" w:line="360" w:lineRule="auto"/>
        <w:ind w:left="0" w:right="0" w:firstLine="420"/>
        <w:jc w:val="left"/>
      </w:pPr>
      <w:r>
        <w:rPr>
          <w:color w:val="auto"/>
          <w:sz w:val="21"/>
          <w:szCs w:val="21"/>
        </w:rPr>
        <w:t>监督电话：</w:t>
      </w:r>
      <w:r>
        <w:rPr>
          <w:color w:val="auto"/>
          <w:sz w:val="21"/>
          <w:szCs w:val="21"/>
          <w:lang w:val="en-US"/>
        </w:rPr>
        <w:t>022-24092241</w:t>
      </w:r>
    </w:p>
    <w:p>
      <w:bookmarkStart w:id="3" w:name="_GoBack"/>
      <w:bookmarkEnd w:id="3"/>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auto"/>
    <w:pitch w:val="default"/>
    <w:sig w:usb0="00000000" w:usb1="080E0000" w:usb2="00000000" w:usb3="00000000" w:csb0="00040000" w:csb1="00000000"/>
  </w:font>
  <w:font w:name="Helvetica">
    <w:altName w:val="Arial"/>
    <w:panose1 w:val="020B0604020202020204"/>
    <w:charset w:val="00"/>
    <w:family w:val="auto"/>
    <w:pitch w:val="variable"/>
    <w:sig w:usb0="E0002EFF" w:usb1="C0007843" w:usb2="00000009" w:usb3="00000000" w:csb0="000001FF" w:csb1="00000000"/>
  </w:font>
  <w:font w:name="@黑体">
    <w:panose1 w:val="02010609060101010101"/>
    <w:charset w:val="86"/>
    <w:family w:val="auto"/>
    <w:pitch w:val="fixed"/>
    <w:sig w:usb0="800002BF" w:usb1="38CF7CFA" w:usb2="00000016" w:usb3="00000000" w:csb0="00040001"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003" w:usb1="288F0000" w:usb2="00000006" w:usb3="00000000" w:csb0="00040001" w:csb1="00000000"/>
  </w:font>
  <w:font w:name="@楷体_GB2312">
    <w:altName w:val="宋体"/>
    <w:panose1 w:val="00000000000000000000"/>
    <w:charset w:val="86"/>
    <w:family w:val="auto"/>
    <w:pitch w:val="default"/>
    <w:sig w:usb0="00000000" w:usb1="080E0000" w:usb2="00000000" w:usb3="00000000" w:csb0="00040000" w:csb1="00000000"/>
  </w:font>
  <w:font w:name="Courier New">
    <w:panose1 w:val="02070309020205020404"/>
    <w:charset w:val="00"/>
    <w:family w:val="auto"/>
    <w:pitch w:val="default"/>
    <w:sig w:usb0="E0002EFF" w:usb1="C0007843" w:usb2="00000009" w:usb3="00000000" w:csb0="400001FF" w:csb1="FFFF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451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color w:val="CC0000"/>
      <w:kern w:val="44"/>
      <w:sz w:val="24"/>
      <w:szCs w:val="24"/>
      <w:lang w:val="en-US" w:eastAsia="zh-CN" w:bidi="ar"/>
    </w:rPr>
  </w:style>
  <w:style w:type="character" w:default="1" w:styleId="6">
    <w:name w:val="Default Paragraph Font"/>
    <w:semiHidden/>
    <w:uiPriority w:val="0"/>
  </w:style>
  <w:style w:type="table" w:default="1" w:styleId="5">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3">
    <w:name w:val="Plain Text"/>
    <w:basedOn w:val="1"/>
    <w:link w:val="9"/>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color w:val="auto"/>
      <w:kern w:val="2"/>
      <w:sz w:val="21"/>
      <w:szCs w:val="20"/>
      <w:lang w:val="en-US" w:eastAsia="zh-CN" w:bidi="ar"/>
    </w:rPr>
  </w:style>
  <w:style w:type="paragraph" w:styleId="4">
    <w:name w:val="Normal (Web)"/>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color w:val="000000"/>
      <w:kern w:val="0"/>
      <w:sz w:val="18"/>
      <w:szCs w:val="18"/>
      <w:lang w:val="en-US" w:eastAsia="zh-CN" w:bidi="ar"/>
    </w:rPr>
  </w:style>
  <w:style w:type="character" w:styleId="7">
    <w:name w:val="FollowedHyperlink"/>
    <w:basedOn w:val="6"/>
    <w:uiPriority w:val="0"/>
    <w:rPr>
      <w:color w:val="333333"/>
      <w:sz w:val="12"/>
      <w:szCs w:val="12"/>
      <w:u w:val="none"/>
    </w:rPr>
  </w:style>
  <w:style w:type="character" w:styleId="8">
    <w:name w:val="Hyperlink"/>
    <w:basedOn w:val="6"/>
    <w:uiPriority w:val="0"/>
    <w:rPr>
      <w:color w:val="333333"/>
      <w:sz w:val="12"/>
      <w:szCs w:val="12"/>
      <w:u w:val="none"/>
    </w:rPr>
  </w:style>
  <w:style w:type="character" w:customStyle="1" w:styleId="9">
    <w:name w:val="纯文本 Char"/>
    <w:basedOn w:val="6"/>
    <w:link w:val="3"/>
    <w:uiPriority w:val="0"/>
    <w:rPr>
      <w:rFonts w:hint="eastAsia" w:ascii="宋体" w:hAnsi="Courier New"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荼靡连彼岸</cp:lastModifiedBy>
  <dcterms:modified xsi:type="dcterms:W3CDTF">2020-03-01T12:27:05Z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