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98" w:beforeAutospacing="0" w:after="0" w:afterAutospacing="0" w:line="210" w:lineRule="atLeast"/>
        <w:ind w:left="0" w:right="76"/>
        <w:jc w:val="center"/>
      </w:pPr>
      <w:bookmarkStart w:id="0" w:name="_GoBack"/>
      <w:bookmarkEnd w:id="0"/>
      <w:r>
        <w:rPr>
          <w:rStyle w:val="6"/>
          <w:rFonts w:hint="eastAsia" w:ascii="黑体" w:hAnsi="宋体" w:eastAsia="黑体" w:cs="宋体"/>
          <w:color w:val="000000"/>
          <w:spacing w:val="8"/>
          <w:kern w:val="0"/>
          <w:sz w:val="21"/>
          <w:szCs w:val="21"/>
          <w:u w:val="single"/>
          <w:bdr w:val="none" w:color="auto" w:sz="0" w:space="0"/>
          <w:shd w:val="clear" w:fill="FFFFFF"/>
        </w:rPr>
        <w:t xml:space="preserve">艺术设计 </w:t>
      </w:r>
      <w:r>
        <w:rPr>
          <w:rStyle w:val="6"/>
          <w:rFonts w:hint="eastAsia" w:ascii="黑体" w:hAnsi="宋体" w:eastAsia="黑体" w:cs="宋体"/>
          <w:color w:val="000000"/>
          <w:spacing w:val="8"/>
          <w:kern w:val="0"/>
          <w:sz w:val="21"/>
          <w:szCs w:val="21"/>
          <w:bdr w:val="none" w:color="auto" w:sz="0" w:space="0"/>
          <w:shd w:val="clear" w:fill="FFFFFF"/>
        </w:rPr>
        <w:t>全日制</w:t>
      </w:r>
    </w:p>
    <w:p>
      <w:pPr>
        <w:pStyle w:val="3"/>
        <w:keepNext w:val="0"/>
        <w:keepLines w:val="0"/>
        <w:widowControl/>
        <w:suppressLineNumbers w:val="0"/>
        <w:shd w:val="clear" w:fill="FFFFFF"/>
        <w:spacing w:before="98" w:beforeAutospacing="0" w:after="0" w:afterAutospacing="0" w:line="210" w:lineRule="atLeast"/>
        <w:ind w:left="0" w:right="76"/>
        <w:jc w:val="center"/>
      </w:pPr>
      <w:r>
        <w:rPr>
          <w:rStyle w:val="6"/>
          <w:rFonts w:hint="eastAsia" w:ascii="黑体" w:hAnsi="宋体" w:eastAsia="黑体" w:cs="宋体"/>
          <w:color w:val="000000"/>
          <w:spacing w:val="8"/>
          <w:kern w:val="0"/>
          <w:sz w:val="21"/>
          <w:szCs w:val="21"/>
          <w:bdr w:val="none" w:color="auto" w:sz="0" w:space="0"/>
          <w:shd w:val="clear" w:fill="FFFFFF"/>
        </w:rPr>
        <w:t>专业学位研究生培养方案</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color w:val="000000"/>
          <w:spacing w:val="8"/>
          <w:kern w:val="0"/>
          <w:sz w:val="15"/>
          <w:szCs w:val="15"/>
          <w:bdr w:val="none" w:color="auto" w:sz="0" w:space="0"/>
          <w:shd w:val="clear" w:fill="FFFFFF"/>
        </w:rPr>
        <w:t>第一章</w:t>
      </w:r>
      <w:r>
        <w:rPr>
          <w:rStyle w:val="6"/>
          <w:rFonts w:hint="eastAsia" w:ascii="宋体" w:hAnsi="宋体" w:eastAsia="宋体" w:cs="宋体"/>
          <w:color w:val="000000"/>
          <w:spacing w:val="8"/>
          <w:kern w:val="0"/>
          <w:sz w:val="15"/>
          <w:szCs w:val="15"/>
          <w:bdr w:val="none" w:color="auto" w:sz="0" w:space="0"/>
          <w:shd w:val="clear" w:fill="FFFFFF"/>
          <w:lang w:val="en-US"/>
        </w:rPr>
        <w:t xml:space="preserve">  </w:t>
      </w:r>
      <w:r>
        <w:rPr>
          <w:rStyle w:val="6"/>
          <w:rFonts w:hint="eastAsia" w:ascii="宋体" w:hAnsi="宋体" w:eastAsia="宋体" w:cs="宋体"/>
          <w:color w:val="000000"/>
          <w:spacing w:val="8"/>
          <w:kern w:val="0"/>
          <w:sz w:val="15"/>
          <w:szCs w:val="15"/>
          <w:bdr w:val="none" w:color="auto" w:sz="0" w:space="0"/>
          <w:shd w:val="clear" w:fill="FFFFFF"/>
        </w:rPr>
        <w:t>学位授予基本要求</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color w:val="000000"/>
          <w:spacing w:val="8"/>
          <w:kern w:val="0"/>
          <w:sz w:val="14"/>
          <w:szCs w:val="14"/>
          <w:bdr w:val="none" w:color="auto" w:sz="0" w:space="0"/>
          <w:shd w:val="clear" w:fill="FFFFFF"/>
          <w:lang w:val="en-US"/>
        </w:rPr>
        <w:t xml:space="preserve"> </w:t>
      </w:r>
      <w:r>
        <w:rPr>
          <w:rStyle w:val="6"/>
          <w:rFonts w:hint="eastAsia" w:ascii="宋体" w:hAnsi="宋体" w:eastAsia="宋体" w:cs="宋体"/>
          <w:bCs w:val="0"/>
          <w:color w:val="000000"/>
          <w:spacing w:val="8"/>
          <w:kern w:val="0"/>
          <w:sz w:val="12"/>
          <w:szCs w:val="12"/>
          <w:bdr w:val="none" w:color="auto" w:sz="0" w:space="0"/>
          <w:shd w:val="clear" w:fill="FFFFFF"/>
        </w:rPr>
        <w:t>第一部分 学科概况和主要学科专业方向</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一、学科概况</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华南农业大学艺术硕士专业学位点艺术设计领域下设</w:t>
      </w:r>
      <w:r>
        <w:rPr>
          <w:rFonts w:hint="default" w:ascii="Times New Roman" w:hAnsi="Times New Roman" w:eastAsia="微软雅黑" w:cs="Times New Roman"/>
          <w:color w:val="000000"/>
          <w:sz w:val="12"/>
          <w:szCs w:val="12"/>
          <w:lang w:val="en-US"/>
        </w:rPr>
        <w:t>4</w:t>
      </w:r>
      <w:r>
        <w:rPr>
          <w:rFonts w:hint="eastAsia" w:ascii="Times New Roman" w:hAnsi="Times New Roman" w:eastAsia="宋体" w:cs="宋体"/>
          <w:color w:val="000000"/>
          <w:sz w:val="12"/>
          <w:szCs w:val="12"/>
        </w:rPr>
        <w:t>个稳定而特色鲜明的研究方向：环境设计、服装与服饰设计、产品设计和视觉传达设计，各方向均着力于岭南传统文化的传承以及推进“三农”服务的研究。其中，服装与服饰设计是广东省特色专业。</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华南农业大学艺术设计学科源于</w:t>
      </w:r>
      <w:r>
        <w:rPr>
          <w:rFonts w:hint="default" w:ascii="Times New Roman" w:hAnsi="Times New Roman" w:eastAsia="微软雅黑" w:cs="Times New Roman"/>
          <w:color w:val="000000"/>
          <w:sz w:val="12"/>
          <w:szCs w:val="12"/>
          <w:lang w:val="en-US"/>
        </w:rPr>
        <w:t>20</w:t>
      </w:r>
      <w:r>
        <w:rPr>
          <w:rFonts w:hint="eastAsia" w:ascii="Times New Roman" w:hAnsi="Times New Roman" w:eastAsia="宋体" w:cs="宋体"/>
          <w:color w:val="000000"/>
          <w:sz w:val="12"/>
          <w:szCs w:val="12"/>
        </w:rPr>
        <w:t>世纪</w:t>
      </w:r>
      <w:r>
        <w:rPr>
          <w:rFonts w:hint="default" w:ascii="Times New Roman" w:hAnsi="Times New Roman" w:eastAsia="微软雅黑" w:cs="Times New Roman"/>
          <w:color w:val="000000"/>
          <w:sz w:val="12"/>
          <w:szCs w:val="12"/>
          <w:lang w:val="en-US"/>
        </w:rPr>
        <w:t>90</w:t>
      </w:r>
      <w:r>
        <w:rPr>
          <w:rFonts w:hint="eastAsia" w:ascii="Times New Roman" w:hAnsi="Times New Roman" w:eastAsia="宋体" w:cs="宋体"/>
          <w:color w:val="000000"/>
          <w:sz w:val="12"/>
          <w:szCs w:val="12"/>
        </w:rPr>
        <w:t>年代，由一批国内知名学者所创建，经数十年奋斗，学科总体水平处于省内同类学科前列，是艺术设计高级人才培养基地和科研创新基地。在</w:t>
      </w:r>
      <w:r>
        <w:rPr>
          <w:rFonts w:hint="default" w:ascii="Times New Roman" w:hAnsi="Times New Roman" w:eastAsia="微软雅黑" w:cs="Times New Roman"/>
          <w:color w:val="000000"/>
          <w:sz w:val="12"/>
          <w:szCs w:val="12"/>
          <w:lang w:val="en-US"/>
        </w:rPr>
        <w:t>30</w:t>
      </w:r>
      <w:r>
        <w:rPr>
          <w:rFonts w:hint="eastAsia" w:ascii="Times New Roman" w:hAnsi="Times New Roman" w:eastAsia="宋体" w:cs="宋体"/>
          <w:color w:val="000000"/>
          <w:sz w:val="12"/>
          <w:szCs w:val="12"/>
        </w:rPr>
        <w:t>余年的历程中，人才辈出，硕果累累，为艺术设计学科和我国经济社会的发展做出了重要贡献。教师团队已主持“第</w:t>
      </w:r>
      <w:r>
        <w:rPr>
          <w:rFonts w:hint="default" w:ascii="Times New Roman" w:hAnsi="Times New Roman" w:eastAsia="微软雅黑" w:cs="Times New Roman"/>
          <w:color w:val="000000"/>
          <w:sz w:val="12"/>
          <w:szCs w:val="12"/>
          <w:lang w:val="en-US"/>
        </w:rPr>
        <w:t>16</w:t>
      </w:r>
      <w:r>
        <w:rPr>
          <w:rFonts w:hint="eastAsia" w:ascii="Times New Roman" w:hAnsi="Times New Roman" w:eastAsia="宋体" w:cs="宋体"/>
          <w:color w:val="000000"/>
          <w:sz w:val="12"/>
          <w:szCs w:val="12"/>
        </w:rPr>
        <w:t>界广州亚运会官方制服设计”、“</w:t>
      </w:r>
      <w:r>
        <w:rPr>
          <w:rFonts w:hint="default" w:ascii="Times New Roman" w:hAnsi="Times New Roman" w:eastAsia="微软雅黑" w:cs="Times New Roman"/>
          <w:color w:val="000000"/>
          <w:sz w:val="12"/>
          <w:szCs w:val="12"/>
          <w:lang w:val="en-US"/>
        </w:rPr>
        <w:t>2015APEC</w:t>
      </w:r>
      <w:r>
        <w:rPr>
          <w:rFonts w:hint="eastAsia" w:ascii="Times New Roman" w:hAnsi="Times New Roman" w:eastAsia="宋体" w:cs="宋体"/>
          <w:color w:val="000000"/>
          <w:sz w:val="12"/>
          <w:szCs w:val="12"/>
        </w:rPr>
        <w:t>国家领导人服装设计”、“解放军总装备部</w:t>
      </w:r>
      <w:r>
        <w:rPr>
          <w:rFonts w:hint="default" w:ascii="Times New Roman" w:hAnsi="Times New Roman" w:eastAsia="微软雅黑" w:cs="Times New Roman"/>
          <w:color w:val="000000"/>
          <w:sz w:val="12"/>
          <w:szCs w:val="12"/>
          <w:lang w:val="en-US"/>
        </w:rPr>
        <w:t>88</w:t>
      </w:r>
      <w:r>
        <w:rPr>
          <w:rFonts w:hint="eastAsia" w:ascii="Times New Roman" w:hAnsi="Times New Roman" w:eastAsia="宋体" w:cs="宋体"/>
          <w:color w:val="000000"/>
          <w:sz w:val="12"/>
          <w:szCs w:val="12"/>
        </w:rPr>
        <w:t>舰室内色彩设计”等重要项目</w:t>
      </w:r>
      <w:r>
        <w:rPr>
          <w:rFonts w:hint="default" w:ascii="Times New Roman" w:hAnsi="Times New Roman" w:eastAsia="微软雅黑" w:cs="Times New Roman"/>
          <w:color w:val="000000"/>
          <w:sz w:val="12"/>
          <w:szCs w:val="12"/>
          <w:lang w:val="en-US"/>
        </w:rPr>
        <w:t>100</w:t>
      </w:r>
      <w:r>
        <w:rPr>
          <w:rFonts w:hint="eastAsia" w:ascii="Times New Roman" w:hAnsi="Times New Roman" w:eastAsia="宋体" w:cs="宋体"/>
          <w:color w:val="000000"/>
          <w:sz w:val="12"/>
          <w:szCs w:val="12"/>
        </w:rPr>
        <w:t>余项，获得“第</w:t>
      </w:r>
      <w:r>
        <w:rPr>
          <w:rFonts w:hint="default" w:ascii="Times New Roman" w:hAnsi="Times New Roman" w:eastAsia="微软雅黑" w:cs="Times New Roman"/>
          <w:color w:val="000000"/>
          <w:sz w:val="12"/>
          <w:szCs w:val="12"/>
          <w:lang w:val="en-US"/>
        </w:rPr>
        <w:t>16</w:t>
      </w:r>
      <w:r>
        <w:rPr>
          <w:rFonts w:hint="eastAsia" w:ascii="Times New Roman" w:hAnsi="Times New Roman" w:eastAsia="宋体" w:cs="宋体"/>
          <w:color w:val="000000"/>
          <w:sz w:val="12"/>
          <w:szCs w:val="12"/>
        </w:rPr>
        <w:t>界广州亚运会官方制服设计”最佳设计奖、全国美展银奖等高级别奖励</w:t>
      </w:r>
      <w:r>
        <w:rPr>
          <w:rFonts w:hint="default" w:ascii="Times New Roman" w:hAnsi="Times New Roman" w:eastAsia="微软雅黑" w:cs="Times New Roman"/>
          <w:color w:val="000000"/>
          <w:sz w:val="12"/>
          <w:szCs w:val="12"/>
          <w:lang w:val="en-US"/>
        </w:rPr>
        <w:t>100</w:t>
      </w:r>
      <w:r>
        <w:rPr>
          <w:rFonts w:hint="eastAsia" w:ascii="Times New Roman" w:hAnsi="Times New Roman" w:eastAsia="宋体" w:cs="宋体"/>
          <w:color w:val="000000"/>
          <w:sz w:val="12"/>
          <w:szCs w:val="12"/>
        </w:rPr>
        <w:t>余项，指导学生获得德国红点、</w:t>
      </w:r>
      <w:r>
        <w:rPr>
          <w:rFonts w:hint="default" w:ascii="Times New Roman" w:hAnsi="Times New Roman" w:eastAsia="微软雅黑" w:cs="Times New Roman"/>
          <w:color w:val="000000"/>
          <w:sz w:val="12"/>
          <w:szCs w:val="12"/>
          <w:lang w:val="en-US"/>
        </w:rPr>
        <w:t>IF</w:t>
      </w:r>
      <w:r>
        <w:rPr>
          <w:rFonts w:hint="eastAsia" w:ascii="Times New Roman" w:hAnsi="Times New Roman" w:eastAsia="宋体" w:cs="宋体"/>
          <w:color w:val="000000"/>
          <w:sz w:val="12"/>
          <w:szCs w:val="12"/>
        </w:rPr>
        <w:t>概念设计等国际级、国家级专业竞赛奖</w:t>
      </w:r>
      <w:r>
        <w:rPr>
          <w:rFonts w:hint="default" w:ascii="Times New Roman" w:hAnsi="Times New Roman" w:eastAsia="微软雅黑" w:cs="Times New Roman"/>
          <w:color w:val="000000"/>
          <w:sz w:val="12"/>
          <w:szCs w:val="12"/>
          <w:lang w:val="en-US"/>
        </w:rPr>
        <w:t>300</w:t>
      </w:r>
      <w:r>
        <w:rPr>
          <w:rFonts w:hint="eastAsia" w:ascii="Times New Roman" w:hAnsi="Times New Roman" w:eastAsia="宋体" w:cs="宋体"/>
          <w:color w:val="000000"/>
          <w:sz w:val="12"/>
          <w:szCs w:val="12"/>
        </w:rPr>
        <w:t>余项，在岭南传统文化、生态设计、视觉感知等方面的研究在国内具有较大影响力。</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二、学科专业方向</w:t>
      </w:r>
    </w:p>
    <w:p>
      <w:pPr>
        <w:pStyle w:val="3"/>
        <w:keepNext w:val="0"/>
        <w:keepLines w:val="0"/>
        <w:widowControl/>
        <w:suppressLineNumbers w:val="0"/>
        <w:shd w:val="clear" w:fill="FFFFFF"/>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shd w:val="clear" w:fill="FFFFFF"/>
        </w:rPr>
        <w:t>华南农业大学全日制艺术硕士（艺术设计）的专业研究领域包括：服装与服饰设计、环境设计、产品设计、视觉传达设计四个方向。</w:t>
      </w:r>
    </w:p>
    <w:p>
      <w:pPr>
        <w:pStyle w:val="3"/>
        <w:keepNext w:val="0"/>
        <w:keepLines w:val="0"/>
        <w:widowControl/>
        <w:suppressLineNumbers w:val="0"/>
        <w:shd w:val="clear" w:fill="FFFFFF"/>
        <w:spacing w:before="98" w:beforeAutospacing="0" w:after="0" w:afterAutospacing="0" w:line="360" w:lineRule="auto"/>
        <w:ind w:left="0" w:right="76" w:firstLine="273" w:firstLineChars="200"/>
      </w:pPr>
      <w:r>
        <w:rPr>
          <w:rStyle w:val="6"/>
          <w:rFonts w:hint="eastAsia" w:ascii="宋体" w:hAnsi="宋体" w:eastAsia="宋体" w:cs="宋体"/>
          <w:bCs w:val="0"/>
          <w:color w:val="000000"/>
          <w:spacing w:val="8"/>
          <w:kern w:val="0"/>
          <w:sz w:val="12"/>
          <w:szCs w:val="12"/>
          <w:bdr w:val="none" w:color="auto" w:sz="0" w:space="0"/>
          <w:shd w:val="clear" w:fill="FFFFFF"/>
        </w:rPr>
        <w:t>服装与服饰设计方向</w:t>
      </w:r>
      <w:r>
        <w:rPr>
          <w:rStyle w:val="6"/>
          <w:rFonts w:hint="eastAsia" w:ascii="宋体" w:hAnsi="宋体" w:eastAsia="宋体" w:cs="宋体"/>
          <w:bCs w:val="0"/>
          <w:color w:val="000000"/>
          <w:spacing w:val="8"/>
          <w:kern w:val="0"/>
          <w:sz w:val="12"/>
          <w:szCs w:val="12"/>
          <w:bdr w:val="none" w:color="auto" w:sz="0" w:space="0"/>
          <w:shd w:val="clear" w:fill="FFFFFF"/>
          <w:lang w:val="en-US"/>
        </w:rPr>
        <w:t xml:space="preserve">    </w:t>
      </w:r>
      <w:r>
        <w:rPr>
          <w:rFonts w:hint="eastAsia" w:ascii="Times New Roman" w:hAnsi="Times New Roman" w:eastAsia="宋体" w:cs="宋体"/>
          <w:color w:val="000000"/>
          <w:sz w:val="12"/>
          <w:szCs w:val="12"/>
          <w:shd w:val="clear" w:fill="FFFFFF"/>
        </w:rPr>
        <w:t>服装与服饰设计方向是艺术设计专业的研究方向之一，要求</w:t>
      </w:r>
      <w:r>
        <w:rPr>
          <w:rFonts w:hint="eastAsia" w:ascii="宋体" w:hAnsi="宋体" w:eastAsia="宋体" w:cs="宋体"/>
          <w:color w:val="000000"/>
          <w:kern w:val="0"/>
          <w:sz w:val="12"/>
          <w:szCs w:val="12"/>
          <w:shd w:val="clear" w:fill="FFFFFF"/>
        </w:rPr>
        <w:t>系统掌握服装与服饰设计的专业理论知识，具有较高水平的艺术创作、实施技术能力，以及较强的艺术理解力与表现力。</w:t>
      </w:r>
      <w:r>
        <w:rPr>
          <w:rFonts w:hint="eastAsia" w:ascii="宋体" w:hAnsi="宋体" w:eastAsia="宋体" w:cs="宋体"/>
          <w:color w:val="000000"/>
          <w:sz w:val="12"/>
          <w:szCs w:val="12"/>
          <w:shd w:val="clear" w:fill="FFFFFF"/>
        </w:rPr>
        <w:t>运用服装造型方法与理念、服装面料染织纹样与材料构成技术等，进行服装及服饰作品创作。并且深入分析研究服装结构及立体造型方法，进行服装创意设计、装饰与功能性设计、民族民间服饰设计以及高级时装的立体设计及创作实践。</w:t>
      </w:r>
    </w:p>
    <w:p>
      <w:pPr>
        <w:pStyle w:val="3"/>
        <w:keepNext w:val="0"/>
        <w:keepLines w:val="0"/>
        <w:widowControl/>
        <w:suppressLineNumbers w:val="0"/>
        <w:shd w:val="clear" w:fill="FFFFFF"/>
        <w:spacing w:before="98" w:beforeAutospacing="0" w:after="0" w:afterAutospacing="0" w:line="360" w:lineRule="auto"/>
        <w:ind w:left="0" w:right="76" w:firstLine="241" w:firstLineChars="200"/>
      </w:pPr>
      <w:r>
        <w:rPr>
          <w:rStyle w:val="6"/>
          <w:rFonts w:hint="eastAsia" w:ascii="Times New Roman" w:hAnsi="Times New Roman" w:eastAsia="宋体" w:cs="宋体"/>
          <w:bCs w:val="0"/>
          <w:color w:val="000000"/>
          <w:sz w:val="12"/>
          <w:szCs w:val="12"/>
          <w:bdr w:val="none" w:color="auto" w:sz="0" w:space="0"/>
          <w:shd w:val="clear" w:fill="FFFFFF"/>
        </w:rPr>
        <w:t>环境设计方向</w:t>
      </w:r>
      <w:r>
        <w:rPr>
          <w:rFonts w:hint="default" w:ascii="Times New Roman" w:hAnsi="Times New Roman" w:eastAsia="微软雅黑" w:cs="Times New Roman"/>
          <w:color w:val="000000"/>
          <w:sz w:val="12"/>
          <w:szCs w:val="12"/>
          <w:shd w:val="clear" w:fill="FFFFFF"/>
          <w:lang w:val="en-US"/>
        </w:rPr>
        <w:t xml:space="preserve">   </w:t>
      </w:r>
      <w:r>
        <w:rPr>
          <w:rFonts w:hint="eastAsia" w:ascii="Times New Roman" w:hAnsi="Times New Roman" w:eastAsia="宋体" w:cs="宋体"/>
          <w:color w:val="000000"/>
          <w:sz w:val="12"/>
          <w:szCs w:val="12"/>
          <w:shd w:val="clear" w:fill="FFFFFF"/>
        </w:rPr>
        <w:t>环境设计方向是艺术设计领域下的研究方向之一，是艺术与科学相结合的综合性学科。主要培养具备室内空间与环境设计、景观环境设计、建筑与规划设计等方面的综合应用及创新型高级人才。该专业注重设计创新能力的培养，要求毕业生能够掌握和运用环境设计基础理论及专业学科知识，了解学科前沿研究成果，具有较强的方案策划能力和方案实施能力。本方向培养</w:t>
      </w:r>
      <w:r>
        <w:rPr>
          <w:rFonts w:hint="eastAsia" w:ascii="宋体" w:hAnsi="宋体" w:eastAsia="宋体" w:cs="宋体"/>
          <w:color w:val="000000"/>
          <w:sz w:val="12"/>
          <w:szCs w:val="12"/>
          <w:shd w:val="clear" w:fill="FFFFFF"/>
        </w:rPr>
        <w:t>实行双导师制</w:t>
      </w:r>
      <w:r>
        <w:rPr>
          <w:rFonts w:hint="eastAsia" w:ascii="宋体" w:hAnsi="宋体" w:eastAsia="宋体" w:cs="宋体"/>
          <w:color w:val="000000"/>
          <w:kern w:val="0"/>
          <w:sz w:val="12"/>
          <w:szCs w:val="12"/>
          <w:shd w:val="clear" w:fill="FFFFFF"/>
        </w:rPr>
        <w:t>，由</w:t>
      </w:r>
      <w:r>
        <w:rPr>
          <w:rFonts w:hint="eastAsia" w:ascii="宋体" w:hAnsi="宋体" w:eastAsia="宋体" w:cs="宋体"/>
          <w:color w:val="000000"/>
          <w:sz w:val="12"/>
          <w:szCs w:val="12"/>
          <w:shd w:val="clear" w:fill="FFFFFF"/>
        </w:rPr>
        <w:t>校内导师与校外导师组成导师组共同培养研究生，培养过程要求课程学习密切结合产业，</w:t>
      </w:r>
      <w:r>
        <w:rPr>
          <w:rFonts w:hint="eastAsia" w:ascii="宋体" w:hAnsi="宋体" w:eastAsia="宋体" w:cs="宋体"/>
          <w:color w:val="000000"/>
          <w:kern w:val="0"/>
          <w:sz w:val="12"/>
          <w:szCs w:val="12"/>
          <w:shd w:val="clear" w:fill="FFFFFF"/>
        </w:rPr>
        <w:t>以项目导入课程模块，</w:t>
      </w:r>
      <w:r>
        <w:rPr>
          <w:rFonts w:hint="eastAsia" w:ascii="宋体" w:hAnsi="宋体" w:eastAsia="宋体" w:cs="宋体"/>
          <w:color w:val="000000"/>
          <w:sz w:val="12"/>
          <w:szCs w:val="12"/>
          <w:shd w:val="clear" w:fill="FFFFFF"/>
        </w:rPr>
        <w:t>强调实践能力培养和过程管理。</w:t>
      </w:r>
      <w:r>
        <w:rPr>
          <w:rFonts w:hint="eastAsia" w:ascii="Times New Roman" w:hAnsi="Times New Roman" w:eastAsia="宋体" w:cs="宋体"/>
          <w:color w:val="000000"/>
          <w:sz w:val="12"/>
          <w:szCs w:val="12"/>
          <w:shd w:val="clear" w:fill="FFFFFF"/>
        </w:rPr>
        <w:t>毕业后可在室内设计、园林景观设计、建筑设计、城市规划等机构从事室内、景观、建筑、城市规划等相关的设计、策划和研究工作。</w:t>
      </w:r>
    </w:p>
    <w:p>
      <w:pPr>
        <w:pStyle w:val="3"/>
        <w:keepNext w:val="0"/>
        <w:keepLines w:val="0"/>
        <w:widowControl/>
        <w:suppressLineNumbers w:val="0"/>
        <w:spacing w:before="98" w:beforeAutospacing="0" w:after="0" w:afterAutospacing="0" w:line="360" w:lineRule="auto"/>
        <w:ind w:left="0" w:right="76" w:firstLine="255"/>
      </w:pPr>
      <w:r>
        <w:rPr>
          <w:rStyle w:val="6"/>
          <w:rFonts w:hint="eastAsia" w:ascii="Times New Roman" w:hAnsi="Times New Roman" w:eastAsia="宋体" w:cs="宋体"/>
          <w:bCs w:val="0"/>
          <w:color w:val="000000"/>
          <w:sz w:val="12"/>
          <w:szCs w:val="12"/>
          <w:bdr w:val="none" w:color="auto" w:sz="0" w:space="0"/>
        </w:rPr>
        <w:t>产品设计方向</w:t>
      </w:r>
      <w:r>
        <w:rPr>
          <w:rStyle w:val="6"/>
          <w:rFonts w:hint="default" w:ascii="Times New Roman" w:hAnsi="Times New Roman" w:eastAsia="微软雅黑" w:cs="Times New Roman"/>
          <w:bCs w:val="0"/>
          <w:color w:val="000000"/>
          <w:sz w:val="12"/>
          <w:szCs w:val="12"/>
          <w:bdr w:val="none" w:color="auto" w:sz="0" w:space="0"/>
          <w:lang w:val="en-US"/>
        </w:rPr>
        <w:t xml:space="preserve">    </w:t>
      </w:r>
      <w:r>
        <w:rPr>
          <w:rFonts w:hint="eastAsia" w:ascii="Times New Roman" w:hAnsi="Times New Roman" w:eastAsia="宋体" w:cs="宋体"/>
          <w:color w:val="000000"/>
          <w:sz w:val="12"/>
          <w:szCs w:val="12"/>
        </w:rPr>
        <w:t>该方向主要围绕产品设计进行专题研究。在系统学习产品美学、设计学、技术史、设计史理论知识，研习有关人类文化学、生活形态与行为方式等相关知识的基础上，研究课题包括市场分析与用户管理、岭南文化与设计应用研究、新农村家居产品生态设计、产品服务系统设计、设计方法研究、产品材料与造型、结构、色彩、肌理等各要素的关系与实现，注重设计与研究的探索性、实践性与创新性，强调岭南特色地域文化设计、新农村绿色生态设计、新经济时代农业生态与可持续设计，并对概念设计与智能设计有足够的重视。该方向采用校企双导师制，以学校教师主导，企业导师值课配合项目课题实践，以项目导入课程模块，</w:t>
      </w:r>
      <w:r>
        <w:rPr>
          <w:rFonts w:hint="eastAsia" w:ascii="宋体" w:hAnsi="宋体" w:eastAsia="宋体" w:cs="宋体"/>
          <w:color w:val="000000"/>
          <w:sz w:val="12"/>
          <w:szCs w:val="12"/>
          <w:lang w:val="zh-CN"/>
        </w:rPr>
        <w:t>通过理论学习、设计实践与课题研究，培养学生成为具有系统的设计理论、高水平的审美能力、设计思维能力和表现力的高级产品设计应用型人才。</w:t>
      </w:r>
    </w:p>
    <w:p>
      <w:pPr>
        <w:pStyle w:val="3"/>
        <w:keepNext w:val="0"/>
        <w:keepLines w:val="0"/>
        <w:widowControl/>
        <w:suppressLineNumbers w:val="0"/>
        <w:shd w:val="clear" w:fill="FFFFFF"/>
        <w:spacing w:before="98" w:beforeAutospacing="0" w:after="0" w:afterAutospacing="0" w:line="360" w:lineRule="auto"/>
        <w:ind w:left="0" w:right="76" w:firstLine="241" w:firstLineChars="200"/>
      </w:pPr>
      <w:r>
        <w:rPr>
          <w:rStyle w:val="6"/>
          <w:rFonts w:hint="eastAsia" w:ascii="Times New Roman" w:hAnsi="Times New Roman" w:eastAsia="宋体" w:cs="宋体"/>
          <w:bCs w:val="0"/>
          <w:color w:val="000000"/>
          <w:sz w:val="12"/>
          <w:szCs w:val="12"/>
          <w:bdr w:val="none" w:color="auto" w:sz="0" w:space="0"/>
          <w:shd w:val="clear" w:fill="FFFFFF"/>
        </w:rPr>
        <w:t>视觉传达设计方向</w:t>
      </w:r>
      <w:r>
        <w:rPr>
          <w:rStyle w:val="6"/>
          <w:rFonts w:hint="default" w:ascii="Times New Roman" w:hAnsi="Times New Roman" w:eastAsia="微软雅黑" w:cs="Times New Roman"/>
          <w:bCs w:val="0"/>
          <w:color w:val="000000"/>
          <w:sz w:val="12"/>
          <w:szCs w:val="12"/>
          <w:bdr w:val="none" w:color="auto" w:sz="0" w:space="0"/>
          <w:shd w:val="clear" w:fill="FFFFFF"/>
          <w:lang w:val="en-US"/>
        </w:rPr>
        <w:t xml:space="preserve">    </w:t>
      </w:r>
      <w:r>
        <w:rPr>
          <w:rFonts w:hint="eastAsia" w:ascii="Times New Roman" w:hAnsi="Times New Roman" w:eastAsia="宋体" w:cs="宋体"/>
          <w:color w:val="000000"/>
          <w:kern w:val="0"/>
          <w:sz w:val="12"/>
          <w:szCs w:val="12"/>
          <w:shd w:val="clear" w:fill="FFFFFF"/>
        </w:rPr>
        <w:t>该方向主要围绕</w:t>
      </w:r>
      <w:r>
        <w:rPr>
          <w:rFonts w:hint="eastAsia" w:ascii="宋体" w:hAnsi="宋体" w:eastAsia="宋体" w:cs="宋体"/>
          <w:color w:val="000000"/>
          <w:sz w:val="12"/>
          <w:szCs w:val="12"/>
          <w:shd w:val="clear" w:fill="FFFFFF"/>
        </w:rPr>
        <w:t>视觉传达设计</w:t>
      </w:r>
      <w:r>
        <w:rPr>
          <w:rFonts w:hint="eastAsia" w:ascii="Times New Roman" w:hAnsi="Times New Roman" w:eastAsia="宋体" w:cs="宋体"/>
          <w:color w:val="000000"/>
          <w:kern w:val="0"/>
          <w:sz w:val="12"/>
          <w:szCs w:val="12"/>
          <w:shd w:val="clear" w:fill="FFFFFF"/>
        </w:rPr>
        <w:t>进行专题研究。</w:t>
      </w:r>
      <w:r>
        <w:rPr>
          <w:rFonts w:hint="eastAsia" w:ascii="宋体" w:hAnsi="宋体" w:eastAsia="宋体" w:cs="宋体"/>
          <w:color w:val="000000"/>
          <w:sz w:val="12"/>
          <w:szCs w:val="12"/>
          <w:shd w:val="clear" w:fill="FFFFFF"/>
        </w:rPr>
        <w:t>从视觉设计理念、视觉语言、创新思维和技术实践表现出发，重点对视觉符号、文字与编排、传统文化与现代设计、信息设计、品牌传播与推广、媒体设计等进行重点研究。同时，</w:t>
      </w:r>
      <w:r>
        <w:rPr>
          <w:rFonts w:hint="eastAsia" w:ascii="宋体" w:hAnsi="宋体" w:eastAsia="宋体" w:cs="仿宋"/>
          <w:bCs/>
          <w:color w:val="000000"/>
          <w:sz w:val="12"/>
          <w:szCs w:val="12"/>
          <w:shd w:val="clear" w:fill="FFFFFF"/>
        </w:rPr>
        <w:t>依托岭南文化，利用广州发达的</w:t>
      </w:r>
      <w:r>
        <w:rPr>
          <w:rFonts w:hint="eastAsia" w:ascii="宋体" w:hAnsi="宋体" w:eastAsia="宋体" w:cs="宋体"/>
          <w:color w:val="000000"/>
          <w:sz w:val="12"/>
          <w:szCs w:val="12"/>
          <w:shd w:val="clear" w:fill="FFFFFF"/>
        </w:rPr>
        <w:t>创意产业</w:t>
      </w:r>
      <w:r>
        <w:rPr>
          <w:rFonts w:hint="eastAsia" w:ascii="宋体" w:hAnsi="宋体" w:eastAsia="宋体" w:cs="仿宋"/>
          <w:bCs/>
          <w:color w:val="000000"/>
          <w:sz w:val="12"/>
          <w:szCs w:val="12"/>
          <w:shd w:val="clear" w:fill="FFFFFF"/>
        </w:rPr>
        <w:t>和先进的多媒体应用技术，进行现代信息视觉设计与岭南文化、特色相结合的</w:t>
      </w:r>
      <w:r>
        <w:rPr>
          <w:rFonts w:hint="eastAsia" w:ascii="宋体" w:hAnsi="宋体" w:eastAsia="宋体" w:cs="宋体"/>
          <w:color w:val="000000"/>
          <w:sz w:val="12"/>
          <w:szCs w:val="12"/>
          <w:shd w:val="clear" w:fill="FFFFFF"/>
        </w:rPr>
        <w:t>课题研究</w:t>
      </w:r>
      <w:r>
        <w:rPr>
          <w:rFonts w:hint="eastAsia" w:ascii="宋体" w:hAnsi="宋体" w:eastAsia="宋体" w:cs="仿宋"/>
          <w:bCs/>
          <w:color w:val="000000"/>
          <w:sz w:val="12"/>
          <w:szCs w:val="12"/>
          <w:shd w:val="clear" w:fill="FFFFFF"/>
        </w:rPr>
        <w:t>，</w:t>
      </w:r>
      <w:r>
        <w:rPr>
          <w:rFonts w:hint="eastAsia" w:ascii="宋体" w:hAnsi="宋体" w:eastAsia="宋体" w:cs="宋体"/>
          <w:color w:val="000000"/>
          <w:sz w:val="12"/>
          <w:szCs w:val="12"/>
          <w:shd w:val="clear" w:fill="FFFFFF"/>
        </w:rPr>
        <w:t>传承地方文化，服务地方产业</w:t>
      </w:r>
      <w:r>
        <w:rPr>
          <w:rFonts w:hint="eastAsia" w:ascii="宋体" w:hAnsi="宋体" w:eastAsia="宋体" w:cs="仿宋"/>
          <w:bCs/>
          <w:color w:val="000000"/>
          <w:sz w:val="12"/>
          <w:szCs w:val="12"/>
          <w:shd w:val="clear" w:fill="FFFFFF"/>
        </w:rPr>
        <w:t>。</w:t>
      </w:r>
      <w:r>
        <w:rPr>
          <w:rFonts w:hint="eastAsia" w:ascii="Times New Roman" w:hAnsi="Times New Roman" w:eastAsia="宋体" w:cs="宋体"/>
          <w:color w:val="000000"/>
          <w:sz w:val="12"/>
          <w:szCs w:val="12"/>
          <w:shd w:val="clear" w:fill="FFFFFF"/>
        </w:rPr>
        <w:t>该方向采用校企双导师制，以学校教师主导，企业导师配合项目课题实践，以项目导入课程模块，</w:t>
      </w:r>
      <w:r>
        <w:rPr>
          <w:rFonts w:hint="eastAsia" w:ascii="宋体" w:hAnsi="宋体" w:eastAsia="宋体" w:cs="宋体"/>
          <w:color w:val="000000"/>
          <w:sz w:val="12"/>
          <w:szCs w:val="12"/>
          <w:shd w:val="clear" w:fill="FFFFFF"/>
          <w:lang w:val="zh-CN"/>
        </w:rPr>
        <w:t>通过理论学习、设计实践与课题研究，</w:t>
      </w:r>
      <w:r>
        <w:rPr>
          <w:rFonts w:hint="eastAsia" w:ascii="宋体" w:hAnsi="宋体" w:eastAsia="宋体" w:cs="宋体"/>
          <w:color w:val="000000"/>
          <w:kern w:val="0"/>
          <w:sz w:val="12"/>
          <w:szCs w:val="12"/>
          <w:shd w:val="clear" w:fill="FFFFFF"/>
          <w:lang w:val="zh-CN"/>
        </w:rPr>
        <w:t>培养</w:t>
      </w:r>
      <w:r>
        <w:rPr>
          <w:rFonts w:hint="eastAsia" w:ascii="宋体" w:hAnsi="宋体" w:eastAsia="宋体" w:cs="宋体"/>
          <w:color w:val="000000"/>
          <w:sz w:val="12"/>
          <w:szCs w:val="12"/>
          <w:shd w:val="clear" w:fill="FFFFFF"/>
        </w:rPr>
        <w:t>具备人文艺术素养，有较强社会责任感和审美意识的中国本土应用型视觉设计师。</w:t>
      </w:r>
    </w:p>
    <w:p>
      <w:pPr>
        <w:pStyle w:val="3"/>
        <w:keepNext w:val="0"/>
        <w:keepLines w:val="0"/>
        <w:widowControl/>
        <w:suppressLineNumbers w:val="0"/>
        <w:shd w:val="clear" w:fill="FFFFFF"/>
        <w:spacing w:before="98" w:beforeAutospacing="0" w:after="0" w:afterAutospacing="0" w:line="360" w:lineRule="auto"/>
        <w:ind w:left="0" w:right="76" w:firstLine="240" w:firstLineChars="200"/>
      </w:pPr>
      <w:r>
        <w:rPr>
          <w:rFonts w:hint="default" w:ascii="Times New Roman" w:hAnsi="Times New Roman" w:eastAsia="微软雅黑" w:cs="Times New Roman"/>
          <w:color w:val="000000"/>
          <w:sz w:val="12"/>
          <w:szCs w:val="12"/>
          <w:shd w:val="clear" w:fill="FFFFFF"/>
          <w:lang w:val="en-US"/>
        </w:rPr>
        <w:t> </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第二部分 硕士学位授予标准</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一、获本专业学位应具备的基本素质</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学术道德</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应具有较强的社会责任感和团队协作精神，注重艺术设计科学研究和技术开发。具备实事求是的科学精神，崇尚严谨的研发态度和务实求真的工作原则，恪守学术道德规范，尊重他人劳动和权益，遵守社会公德和法律法规。</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2.</w:t>
      </w:r>
      <w:r>
        <w:rPr>
          <w:rFonts w:hint="eastAsia" w:ascii="Times New Roman" w:hAnsi="Times New Roman" w:eastAsia="宋体" w:cs="宋体"/>
          <w:color w:val="000000"/>
          <w:sz w:val="12"/>
          <w:szCs w:val="12"/>
        </w:rPr>
        <w:t>专业素养</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应具有从事本领域相关工作的科学文化素养和崇尚创新的科学精神，对艺术设计领域的科学研究、技术研发和推广应用具有强烈的责任感，具备知识学习、科学研究和实践创新的能力，了解本领域的基础理论知识和实践应用的专门知识，掌握艺术设计领域应用技术的研发理论与方法，能扎实开展艺术设计的研发和推广应用。</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3.</w:t>
      </w:r>
      <w:r>
        <w:rPr>
          <w:rFonts w:hint="eastAsia" w:ascii="Times New Roman" w:hAnsi="Times New Roman" w:eastAsia="宋体" w:cs="宋体"/>
          <w:color w:val="000000"/>
          <w:sz w:val="12"/>
          <w:szCs w:val="12"/>
        </w:rPr>
        <w:t>职业精神</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应热爱艺术设计工作，致力于发现并解决艺术设计生产一线过程中出现的技术问题，积极服务于我国生态设计和新农村建设。</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二、获本专业学位应掌握的基本知识</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培养具有专业系统理论知识和高水平艺术设计能力，能够与广东省产业转型升级对接的高水平、应用型艺术设计人才。</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w:t>
      </w: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）掌握马克思主义基本理论，具有良好的专业素质和职业道德，能够积极为社会主义现代化建设服务，为促进艺术文化事业的发展做出贡献；</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w:t>
      </w:r>
      <w:r>
        <w:rPr>
          <w:rFonts w:hint="default" w:ascii="Times New Roman" w:hAnsi="Times New Roman" w:eastAsia="微软雅黑" w:cs="Times New Roman"/>
          <w:color w:val="000000"/>
          <w:sz w:val="12"/>
          <w:szCs w:val="12"/>
          <w:lang w:val="en-US"/>
        </w:rPr>
        <w:t>2</w:t>
      </w:r>
      <w:r>
        <w:rPr>
          <w:rFonts w:hint="eastAsia" w:ascii="Times New Roman" w:hAnsi="Times New Roman" w:eastAsia="宋体" w:cs="宋体"/>
          <w:color w:val="000000"/>
          <w:sz w:val="12"/>
          <w:szCs w:val="12"/>
        </w:rPr>
        <w:t>）能够运用一门外语，在本专业领域进行对外交流；</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w:t>
      </w:r>
      <w:r>
        <w:rPr>
          <w:rFonts w:hint="default" w:ascii="Times New Roman" w:hAnsi="Times New Roman" w:eastAsia="微软雅黑" w:cs="Times New Roman"/>
          <w:color w:val="000000"/>
          <w:sz w:val="12"/>
          <w:szCs w:val="12"/>
          <w:lang w:val="en-US"/>
        </w:rPr>
        <w:t>3</w:t>
      </w:r>
      <w:r>
        <w:rPr>
          <w:rFonts w:hint="eastAsia" w:ascii="Times New Roman" w:hAnsi="Times New Roman" w:eastAsia="宋体" w:cs="宋体"/>
          <w:color w:val="000000"/>
          <w:sz w:val="12"/>
          <w:szCs w:val="12"/>
        </w:rPr>
        <w:t>）强调培养人文、审美、科技等多学科、理论与实践相结合的综合型人才；</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w:t>
      </w:r>
      <w:r>
        <w:rPr>
          <w:rFonts w:hint="default" w:ascii="Times New Roman" w:hAnsi="Times New Roman" w:eastAsia="微软雅黑" w:cs="Times New Roman"/>
          <w:color w:val="000000"/>
          <w:sz w:val="12"/>
          <w:szCs w:val="12"/>
          <w:lang w:val="en-US"/>
        </w:rPr>
        <w:t>4</w:t>
      </w:r>
      <w:r>
        <w:rPr>
          <w:rFonts w:hint="eastAsia" w:ascii="Times New Roman" w:hAnsi="Times New Roman" w:eastAsia="宋体" w:cs="宋体"/>
          <w:color w:val="000000"/>
          <w:sz w:val="12"/>
          <w:szCs w:val="12"/>
        </w:rPr>
        <w:t>）具备高水平的专业技能，较高的审美能力和设计表现力，丰富专业实践经验，能够胜任本领域企业、院校及相关研究单位和政府文化部门等的设计、设计管理、教学、研究与设计工作，以及自主创业的能力。</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三、获本专业学位应接受的实践训练</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专业技能实践</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必须由富有经验的校外或校内艺术设计专家作为指导和考核导师，在直接面对设计公司、企业、研究所、艺术机构等，从事累计不少于</w:t>
      </w:r>
      <w:r>
        <w:rPr>
          <w:rFonts w:hint="default" w:ascii="Times New Roman" w:hAnsi="Times New Roman" w:eastAsia="微软雅黑" w:cs="Times New Roman"/>
          <w:color w:val="000000"/>
          <w:sz w:val="12"/>
          <w:szCs w:val="12"/>
          <w:lang w:val="en-US"/>
        </w:rPr>
        <w:t>6</w:t>
      </w:r>
      <w:r>
        <w:rPr>
          <w:rFonts w:hint="eastAsia" w:ascii="Times New Roman" w:hAnsi="Times New Roman" w:eastAsia="宋体" w:cs="宋体"/>
          <w:color w:val="000000"/>
          <w:sz w:val="12"/>
          <w:szCs w:val="12"/>
        </w:rPr>
        <w:t>个月的艺术设计领域实践训练。专业实践技能训练包括艺术设计专业领域的沟通与表达技能、研究程序，艺术设计思维与方法、论文与设计报告撰写技巧、资料查阅方法、数据处理方法等方面的技能。</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2.</w:t>
      </w:r>
      <w:r>
        <w:rPr>
          <w:rFonts w:hint="eastAsia" w:ascii="Times New Roman" w:hAnsi="Times New Roman" w:eastAsia="宋体" w:cs="宋体"/>
          <w:color w:val="000000"/>
          <w:sz w:val="12"/>
          <w:szCs w:val="12"/>
        </w:rPr>
        <w:t>案例教学</w:t>
      </w:r>
    </w:p>
    <w:p>
      <w:pPr>
        <w:pStyle w:val="3"/>
        <w:keepNext w:val="0"/>
        <w:keepLines w:val="0"/>
        <w:widowControl/>
        <w:suppressLineNumbers w:val="0"/>
        <w:adjustRightInd w:val="0"/>
        <w:spacing w:before="98" w:beforeAutospacing="0" w:after="0" w:afterAutospacing="0" w:line="360" w:lineRule="auto"/>
        <w:ind w:left="0" w:right="76" w:firstLine="240" w:firstLineChars="200"/>
      </w:pPr>
      <w:r>
        <w:rPr>
          <w:rFonts w:hint="eastAsia" w:ascii="Times New Roman" w:hAnsi="Times New Roman" w:eastAsia="宋体" w:cs="宋体"/>
          <w:color w:val="000000"/>
          <w:sz w:val="12"/>
          <w:szCs w:val="12"/>
        </w:rPr>
        <w:t>各专业课教学中案例教学不少于总学时数的</w:t>
      </w:r>
      <w:r>
        <w:rPr>
          <w:rFonts w:hint="default" w:ascii="Times New Roman" w:hAnsi="Times New Roman" w:eastAsia="微软雅黑" w:cs="Times New Roman"/>
          <w:color w:val="000000"/>
          <w:sz w:val="12"/>
          <w:szCs w:val="12"/>
          <w:lang w:val="en-US"/>
        </w:rPr>
        <w:t>60%</w:t>
      </w:r>
      <w:r>
        <w:rPr>
          <w:rFonts w:hint="eastAsia" w:ascii="Times New Roman" w:hAnsi="Times New Roman" w:eastAsia="宋体" w:cs="宋体"/>
          <w:color w:val="000000"/>
          <w:sz w:val="12"/>
          <w:szCs w:val="12"/>
        </w:rPr>
        <w:t>。</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四、获本专业学位应具备的基本能力</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获取知识的能力</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 xml:space="preserve">    </w:t>
      </w:r>
      <w:r>
        <w:rPr>
          <w:rFonts w:hint="eastAsia" w:ascii="Times New Roman" w:hAnsi="Times New Roman" w:eastAsia="宋体" w:cs="宋体"/>
          <w:color w:val="000000"/>
          <w:sz w:val="12"/>
          <w:szCs w:val="12"/>
        </w:rPr>
        <w:t>应当熟悉获取知识的途径和方法，能够通过艺术设计领域相关的科技文献、网络信息和科研实践等各种方式和渠道，充分了解艺术设计的科技前沿和技术需求，了解艺术设计领域的学术动态，掌握相关生产的材料、工艺与技能或产品研发的路线，能够从艺术设计生产实践中发现共性与关键问题，生产工艺实践中人的要点和难点，以及待解决的相关科学问题。</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2.</w:t>
      </w:r>
      <w:r>
        <w:rPr>
          <w:rFonts w:hint="eastAsia" w:ascii="Times New Roman" w:hAnsi="Times New Roman" w:eastAsia="宋体" w:cs="宋体"/>
          <w:color w:val="000000"/>
          <w:sz w:val="12"/>
          <w:szCs w:val="12"/>
        </w:rPr>
        <w:t>实践研究的能力</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 xml:space="preserve">    </w:t>
      </w:r>
      <w:r>
        <w:rPr>
          <w:rFonts w:hint="eastAsia" w:ascii="Times New Roman" w:hAnsi="Times New Roman" w:eastAsia="宋体" w:cs="宋体"/>
          <w:color w:val="000000"/>
          <w:sz w:val="12"/>
          <w:szCs w:val="12"/>
        </w:rPr>
        <w:t>应具备丰富的实践和管理知识，熟练掌握用户调研方法、用户研究方法以及将用户需求转化为设计方案的方法，掌握艺术设计的创新设计技术和产品的使用方法，了解艺术设计生产实践中的技术难点和进展，并能够制定设计研究或产品开发的技术方案，有效开展符合生产实践需求的新设计、新产品的研发与推广应用。</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3.</w:t>
      </w:r>
      <w:r>
        <w:rPr>
          <w:rFonts w:hint="eastAsia" w:ascii="Times New Roman" w:hAnsi="Times New Roman" w:eastAsia="宋体" w:cs="宋体"/>
          <w:color w:val="000000"/>
          <w:sz w:val="12"/>
          <w:szCs w:val="12"/>
        </w:rPr>
        <w:t>发现和解决问题的能力</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 xml:space="preserve">    </w:t>
      </w:r>
      <w:r>
        <w:rPr>
          <w:rFonts w:hint="eastAsia" w:ascii="Times New Roman" w:hAnsi="Times New Roman" w:eastAsia="宋体" w:cs="宋体"/>
          <w:color w:val="000000"/>
          <w:sz w:val="12"/>
          <w:szCs w:val="12"/>
        </w:rPr>
        <w:t>能深入设计公司、企业、研究所等生产第一线，在设计实践中及时发现相似的艺术设计问题、提出分析结果和解决方案；结合艺术设计产品在使用过程中存在的实际问题，拟定设计合作、设计服务的方案；能够理论联系实际，将所学知识与实验室、导师工作室和企业的相关工作密切结合，具有良好的学以致用能力；具备规划组织一定规模的人力和物力，完成具体的应用性设计任务的能力；具备指导施工、制造、加工现场，开展设计服务、解决本学科领域相关设计问题的能力。</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4.</w:t>
      </w:r>
      <w:r>
        <w:rPr>
          <w:rFonts w:hint="eastAsia" w:ascii="Times New Roman" w:hAnsi="Times New Roman" w:eastAsia="宋体" w:cs="宋体"/>
          <w:color w:val="000000"/>
          <w:sz w:val="12"/>
          <w:szCs w:val="12"/>
        </w:rPr>
        <w:t>组织协调的能力</w:t>
      </w:r>
    </w:p>
    <w:p>
      <w:pPr>
        <w:pStyle w:val="3"/>
        <w:keepNext w:val="0"/>
        <w:keepLines w:val="0"/>
        <w:widowControl/>
        <w:suppressLineNumbers w:val="0"/>
        <w:adjustRightInd w:val="0"/>
        <w:spacing w:before="98" w:beforeAutospacing="0" w:after="0" w:afterAutospacing="0" w:line="360" w:lineRule="auto"/>
        <w:ind w:left="0" w:right="76" w:firstLine="240"/>
      </w:pPr>
      <w:r>
        <w:rPr>
          <w:rFonts w:hint="eastAsia" w:ascii="Times New Roman" w:hAnsi="Times New Roman" w:eastAsia="宋体" w:cs="宋体"/>
          <w:color w:val="000000"/>
          <w:sz w:val="12"/>
          <w:szCs w:val="12"/>
        </w:rPr>
        <w:t>应具备多方面的协调能力和较高的综合素质，根据需要开展与政府管理部门、社会团体、企业和消费者等方面的合作，具备指导并解决艺术设计生产实践活动中与生产制造相关的各种创新设计问题的能力，推动新设计方案、新产品的示范和应用。</w:t>
      </w:r>
    </w:p>
    <w:p>
      <w:pPr>
        <w:pStyle w:val="3"/>
        <w:keepNext w:val="0"/>
        <w:keepLines w:val="0"/>
        <w:widowControl/>
        <w:suppressLineNumbers w:val="0"/>
        <w:shd w:val="clear" w:fill="FFFFFF"/>
        <w:spacing w:before="98" w:beforeAutospacing="0" w:after="0" w:afterAutospacing="0" w:line="360" w:lineRule="auto"/>
        <w:ind w:left="0" w:right="76"/>
      </w:pPr>
      <w:r>
        <w:rPr>
          <w:rStyle w:val="6"/>
          <w:rFonts w:hint="eastAsia" w:ascii="宋体" w:hAnsi="宋体" w:eastAsia="宋体" w:cs="宋体"/>
          <w:bCs w:val="0"/>
          <w:color w:val="000000"/>
          <w:spacing w:val="8"/>
          <w:kern w:val="0"/>
          <w:sz w:val="12"/>
          <w:szCs w:val="12"/>
          <w:bdr w:val="none" w:color="auto" w:sz="0" w:space="0"/>
          <w:shd w:val="clear" w:fill="FFFFFF"/>
        </w:rPr>
        <w:t>五、学位论文基本要求</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选题要求</w:t>
      </w:r>
    </w:p>
    <w:p>
      <w:pPr>
        <w:pStyle w:val="3"/>
        <w:keepNext w:val="0"/>
        <w:keepLines w:val="0"/>
        <w:widowControl/>
        <w:suppressLineNumbers w:val="0"/>
        <w:adjustRightInd w:val="0"/>
        <w:spacing w:before="98" w:beforeAutospacing="0" w:after="0" w:afterAutospacing="0" w:line="360" w:lineRule="auto"/>
        <w:ind w:left="0" w:right="76" w:firstLine="240"/>
      </w:pPr>
      <w:r>
        <w:rPr>
          <w:rFonts w:hint="eastAsia" w:ascii="Times New Roman" w:hAnsi="Times New Roman" w:eastAsia="宋体" w:cs="宋体"/>
          <w:color w:val="000000"/>
          <w:sz w:val="12"/>
          <w:szCs w:val="12"/>
        </w:rPr>
        <w:t>在第三学期开展论文开题工作，最迟于第四学期前完成。选题内容应与本类别相符。学生需修满规定学分和规定课程、完成毕业环节的各项要求，且专职导师和实践导师均同意开题。开题前，需要举办</w:t>
      </w: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次具备较强专业水平的作品展示，展示作品不少</w:t>
      </w:r>
      <w:r>
        <w:rPr>
          <w:rFonts w:hint="default" w:ascii="Times New Roman" w:hAnsi="Times New Roman" w:eastAsia="微软雅黑" w:cs="Times New Roman"/>
          <w:color w:val="000000"/>
          <w:sz w:val="12"/>
          <w:szCs w:val="12"/>
          <w:lang w:val="en-US"/>
        </w:rPr>
        <w:t>10</w:t>
      </w:r>
      <w:r>
        <w:rPr>
          <w:rFonts w:hint="eastAsia" w:ascii="Times New Roman" w:hAnsi="Times New Roman" w:eastAsia="宋体" w:cs="宋体"/>
          <w:color w:val="000000"/>
          <w:sz w:val="12"/>
          <w:szCs w:val="12"/>
        </w:rPr>
        <w:t>幅（含习作、设计、创作）；或公开发表</w:t>
      </w:r>
      <w:r>
        <w:rPr>
          <w:rFonts w:hint="default" w:ascii="Times New Roman" w:hAnsi="Times New Roman" w:eastAsia="微软雅黑" w:cs="Times New Roman"/>
          <w:color w:val="000000"/>
          <w:sz w:val="12"/>
          <w:szCs w:val="12"/>
          <w:lang w:val="en-US"/>
        </w:rPr>
        <w:t>3</w:t>
      </w:r>
      <w:r>
        <w:rPr>
          <w:rFonts w:hint="eastAsia" w:ascii="Times New Roman" w:hAnsi="Times New Roman" w:eastAsia="宋体" w:cs="宋体"/>
          <w:color w:val="000000"/>
          <w:sz w:val="12"/>
          <w:szCs w:val="12"/>
        </w:rPr>
        <w:t>件以上的设计作品；或参与企业设计项目</w:t>
      </w: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项以上；或设计竞赛获入围奖</w:t>
      </w:r>
      <w:r>
        <w:rPr>
          <w:rFonts w:hint="default" w:ascii="Times New Roman" w:hAnsi="Times New Roman" w:eastAsia="微软雅黑" w:cs="Times New Roman"/>
          <w:color w:val="000000"/>
          <w:sz w:val="12"/>
          <w:szCs w:val="12"/>
          <w:lang w:val="en-US"/>
        </w:rPr>
        <w:t>2</w:t>
      </w:r>
      <w:r>
        <w:rPr>
          <w:rFonts w:hint="eastAsia" w:ascii="Times New Roman" w:hAnsi="Times New Roman" w:eastAsia="宋体" w:cs="宋体"/>
          <w:color w:val="000000"/>
          <w:sz w:val="12"/>
          <w:szCs w:val="12"/>
        </w:rPr>
        <w:t>项以上；或获得外观专利</w:t>
      </w:r>
      <w:r>
        <w:rPr>
          <w:rFonts w:hint="default" w:ascii="Times New Roman" w:hAnsi="Times New Roman" w:eastAsia="微软雅黑" w:cs="Times New Roman"/>
          <w:color w:val="000000"/>
          <w:sz w:val="12"/>
          <w:szCs w:val="12"/>
          <w:lang w:val="en-US"/>
        </w:rPr>
        <w:t>1</w:t>
      </w:r>
      <w:r>
        <w:rPr>
          <w:rFonts w:hint="eastAsia" w:ascii="Times New Roman" w:hAnsi="Times New Roman" w:eastAsia="宋体" w:cs="宋体"/>
          <w:color w:val="000000"/>
          <w:sz w:val="12"/>
          <w:szCs w:val="12"/>
        </w:rPr>
        <w:t>项。完成以上要求其中之一，才可进行开题，成绩以百分制计分。</w:t>
      </w:r>
    </w:p>
    <w:p>
      <w:pPr>
        <w:pStyle w:val="3"/>
        <w:keepNext w:val="0"/>
        <w:keepLines w:val="0"/>
        <w:widowControl/>
        <w:suppressLineNumbers w:val="0"/>
        <w:adjustRightInd w:val="0"/>
        <w:spacing w:before="98" w:beforeAutospacing="0" w:after="0" w:afterAutospacing="0" w:line="360" w:lineRule="auto"/>
        <w:ind w:left="0" w:right="76" w:firstLine="240"/>
      </w:pPr>
      <w:r>
        <w:rPr>
          <w:rFonts w:hint="eastAsia" w:ascii="Times New Roman" w:hAnsi="Times New Roman" w:eastAsia="宋体" w:cs="宋体"/>
          <w:color w:val="000000"/>
          <w:sz w:val="12"/>
          <w:szCs w:val="12"/>
        </w:rPr>
        <w:t>由相关领域具有高级职称专家组成的考核委员会，对学生毕业实践展示开题进行指导和考评。学生的毕业实践展示开题报告应就展示选题的意义和价值、所要解决的问题和解决方法做出充分说明。开题报告经考核委员会审核通过后，方可进入毕业创作阶段。</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2.</w:t>
      </w:r>
      <w:r>
        <w:rPr>
          <w:rFonts w:hint="eastAsia" w:ascii="Times New Roman" w:hAnsi="Times New Roman" w:eastAsia="宋体" w:cs="宋体"/>
          <w:color w:val="000000"/>
          <w:sz w:val="12"/>
          <w:szCs w:val="12"/>
        </w:rPr>
        <w:t>学位论文形式和规范要求</w:t>
      </w:r>
    </w:p>
    <w:p>
      <w:pPr>
        <w:pStyle w:val="3"/>
        <w:keepNext w:val="0"/>
        <w:keepLines w:val="0"/>
        <w:widowControl/>
        <w:suppressLineNumbers w:val="0"/>
        <w:adjustRightInd w:val="0"/>
        <w:spacing w:before="98" w:beforeAutospacing="0" w:after="0" w:afterAutospacing="0" w:line="360" w:lineRule="auto"/>
        <w:ind w:left="0" w:right="76" w:firstLine="240"/>
      </w:pPr>
      <w:r>
        <w:rPr>
          <w:rFonts w:hint="eastAsia" w:ascii="Times New Roman" w:hAnsi="Times New Roman" w:eastAsia="宋体" w:cs="宋体"/>
          <w:color w:val="000000"/>
          <w:sz w:val="12"/>
          <w:szCs w:val="12"/>
        </w:rPr>
        <w:t>学位论文的形式可以是研究论文、相关项目</w:t>
      </w:r>
      <w:r>
        <w:rPr>
          <w:rFonts w:hint="default" w:ascii="Times New Roman" w:hAnsi="Times New Roman" w:eastAsia="微软雅黑" w:cs="Times New Roman"/>
          <w:color w:val="000000"/>
          <w:sz w:val="12"/>
          <w:szCs w:val="12"/>
          <w:lang w:val="en-US"/>
        </w:rPr>
        <w:t>(</w:t>
      </w:r>
      <w:r>
        <w:rPr>
          <w:rFonts w:hint="eastAsia" w:ascii="Times New Roman" w:hAnsi="Times New Roman" w:eastAsia="宋体" w:cs="宋体"/>
          <w:color w:val="000000"/>
          <w:sz w:val="12"/>
          <w:szCs w:val="12"/>
        </w:rPr>
        <w:t>产品</w:t>
      </w:r>
      <w:r>
        <w:rPr>
          <w:rFonts w:hint="default" w:ascii="Times New Roman" w:hAnsi="Times New Roman" w:eastAsia="微软雅黑" w:cs="Times New Roman"/>
          <w:color w:val="000000"/>
          <w:sz w:val="12"/>
          <w:szCs w:val="12"/>
          <w:lang w:val="en-US"/>
        </w:rPr>
        <w:t>)</w:t>
      </w:r>
      <w:r>
        <w:rPr>
          <w:rFonts w:hint="eastAsia" w:ascii="Times New Roman" w:hAnsi="Times New Roman" w:eastAsia="宋体" w:cs="宋体"/>
          <w:color w:val="000000"/>
          <w:sz w:val="12"/>
          <w:szCs w:val="12"/>
        </w:rPr>
        <w:t>设计或调研报告等。学位论文应当严格遵守学术规范，论文的文献综述和观点评价要准确、典型、客观，数据来源真实可靠，结论科学，论文写作要求概念清晰、结构合理、层次分明、文理通顺，格式符合国家或学位授予单位的学位论文格式和规范要求。</w:t>
      </w:r>
    </w:p>
    <w:p>
      <w:pPr>
        <w:pStyle w:val="3"/>
        <w:keepNext w:val="0"/>
        <w:keepLines w:val="0"/>
        <w:widowControl/>
        <w:suppressLineNumbers w:val="0"/>
        <w:adjustRightInd w:val="0"/>
        <w:spacing w:before="98" w:beforeAutospacing="0" w:after="0" w:afterAutospacing="0" w:line="360" w:lineRule="auto"/>
        <w:ind w:left="0" w:right="76"/>
      </w:pPr>
      <w:r>
        <w:rPr>
          <w:rFonts w:hint="default" w:ascii="Times New Roman" w:hAnsi="Times New Roman" w:eastAsia="微软雅黑" w:cs="Times New Roman"/>
          <w:color w:val="000000"/>
          <w:sz w:val="12"/>
          <w:szCs w:val="12"/>
          <w:lang w:val="en-US"/>
        </w:rPr>
        <w:t>3.</w:t>
      </w:r>
      <w:r>
        <w:rPr>
          <w:rFonts w:hint="eastAsia" w:ascii="Times New Roman" w:hAnsi="Times New Roman" w:eastAsia="宋体" w:cs="宋体"/>
          <w:color w:val="000000"/>
          <w:sz w:val="12"/>
          <w:szCs w:val="12"/>
        </w:rPr>
        <w:t>学位论文水平要求</w:t>
      </w:r>
    </w:p>
    <w:p>
      <w:pPr>
        <w:pStyle w:val="3"/>
        <w:keepNext w:val="0"/>
        <w:keepLines w:val="0"/>
        <w:widowControl/>
        <w:suppressLineNumbers w:val="0"/>
        <w:adjustRightInd w:val="0"/>
        <w:spacing w:before="98" w:beforeAutospacing="0" w:after="0" w:afterAutospacing="0" w:line="360" w:lineRule="auto"/>
        <w:ind w:left="0" w:right="76" w:firstLine="240"/>
      </w:pPr>
      <w:r>
        <w:rPr>
          <w:rFonts w:hint="eastAsia" w:ascii="Times New Roman" w:hAnsi="Times New Roman" w:eastAsia="宋体" w:cs="宋体"/>
          <w:color w:val="000000"/>
          <w:sz w:val="12"/>
          <w:szCs w:val="12"/>
        </w:rPr>
        <w:t>学位论文要与艺术创作实践紧密结合，在实践活动中总结艺术设计规律、提出学术观点，字数要求不少于</w:t>
      </w:r>
      <w:r>
        <w:rPr>
          <w:rFonts w:hint="default" w:ascii="Times New Roman" w:hAnsi="Times New Roman" w:eastAsia="微软雅黑" w:cs="Times New Roman"/>
          <w:color w:val="000000"/>
          <w:sz w:val="12"/>
          <w:szCs w:val="12"/>
          <w:lang w:val="en-US"/>
        </w:rPr>
        <w:t>8000</w:t>
      </w:r>
      <w:r>
        <w:rPr>
          <w:rFonts w:hint="eastAsia" w:ascii="Times New Roman" w:hAnsi="Times New Roman" w:eastAsia="宋体" w:cs="宋体"/>
          <w:color w:val="000000"/>
          <w:sz w:val="12"/>
          <w:szCs w:val="12"/>
        </w:rPr>
        <w:t>字。鼓励学生创作优秀的作品在重要学术期刊发表，在有届次的高级别展览中参展或获奖。</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adjustRightInd w:val="0"/>
        <w:spacing w:before="98" w:beforeAutospacing="0" w:after="0" w:afterAutospacing="0" w:line="360" w:lineRule="auto"/>
        <w:ind w:left="0" w:right="76" w:firstLine="240"/>
      </w:pPr>
      <w:r>
        <w:rPr>
          <w:rFonts w:hint="default" w:ascii="Times New Roman" w:hAnsi="Times New Roman" w:eastAsia="微软雅黑" w:cs="Times New Roman"/>
          <w:color w:val="000000"/>
          <w:sz w:val="12"/>
          <w:szCs w:val="12"/>
          <w:lang w:val="en-US"/>
        </w:rPr>
        <w:t> </w:t>
      </w:r>
    </w:p>
    <w:p>
      <w:pPr>
        <w:pStyle w:val="3"/>
        <w:keepNext w:val="0"/>
        <w:keepLines w:val="0"/>
        <w:widowControl/>
        <w:suppressLineNumbers w:val="0"/>
        <w:shd w:val="clear" w:fill="FFFFFF"/>
        <w:spacing w:before="174" w:beforeAutospacing="0" w:after="76" w:afterAutospacing="0" w:line="360" w:lineRule="auto"/>
        <w:ind w:left="0" w:right="76"/>
      </w:pPr>
      <w:r>
        <w:rPr>
          <w:rStyle w:val="6"/>
          <w:rFonts w:hint="eastAsia" w:ascii="宋体" w:hAnsi="宋体" w:eastAsia="宋体" w:cs="宋体"/>
          <w:color w:val="000000"/>
          <w:spacing w:val="8"/>
          <w:kern w:val="0"/>
          <w:sz w:val="15"/>
          <w:szCs w:val="15"/>
          <w:bdr w:val="none" w:color="auto" w:sz="0" w:space="0"/>
          <w:shd w:val="clear" w:fill="FFFFFF"/>
        </w:rPr>
        <w:t>第二章 培养方案</w:t>
      </w:r>
    </w:p>
    <w:tbl>
      <w:tblP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Layout w:type="fixed"/>
        <w:tblCellMar>
          <w:top w:w="0" w:type="dxa"/>
          <w:left w:w="53" w:type="dxa"/>
          <w:bottom w:w="0" w:type="dxa"/>
          <w:right w:w="53" w:type="dxa"/>
        </w:tblCellMar>
      </w:tblPr>
      <w:tblGrid>
        <w:gridCol w:w="338"/>
        <w:gridCol w:w="240"/>
        <w:gridCol w:w="585"/>
        <w:gridCol w:w="165"/>
        <w:gridCol w:w="923"/>
        <w:gridCol w:w="67"/>
        <w:gridCol w:w="30"/>
        <w:gridCol w:w="405"/>
        <w:gridCol w:w="218"/>
        <w:gridCol w:w="353"/>
        <w:gridCol w:w="44"/>
        <w:gridCol w:w="113"/>
        <w:gridCol w:w="322"/>
        <w:gridCol w:w="226"/>
        <w:gridCol w:w="149"/>
        <w:gridCol w:w="6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33" w:hRule="atLeast"/>
        </w:trPr>
        <w:tc>
          <w:tcPr>
            <w:tcW w:w="115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学院</w:t>
            </w:r>
          </w:p>
        </w:tc>
        <w:tc>
          <w:tcPr>
            <w:tcW w:w="115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艺术学院</w:t>
            </w:r>
          </w:p>
        </w:tc>
        <w:tc>
          <w:tcPr>
            <w:tcW w:w="653"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培养</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类别</w:t>
            </w:r>
          </w:p>
        </w:tc>
        <w:tc>
          <w:tcPr>
            <w:tcW w:w="1838" w:type="dxa"/>
            <w:gridSpan w:val="7"/>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全日制专业硕士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11" w:hRule="atLeast"/>
        </w:trPr>
        <w:tc>
          <w:tcPr>
            <w:tcW w:w="115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专业学位类别</w:t>
            </w:r>
          </w:p>
        </w:tc>
        <w:tc>
          <w:tcPr>
            <w:tcW w:w="115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艺术硕士</w:t>
            </w:r>
          </w:p>
        </w:tc>
        <w:tc>
          <w:tcPr>
            <w:tcW w:w="653"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类别</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代码</w:t>
            </w:r>
          </w:p>
        </w:tc>
        <w:tc>
          <w:tcPr>
            <w:tcW w:w="1838" w:type="dxa"/>
            <w:gridSpan w:val="7"/>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1351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316" w:hRule="atLeast"/>
        </w:trPr>
        <w:tc>
          <w:tcPr>
            <w:tcW w:w="115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覆盖专业学位领域及代码</w:t>
            </w:r>
          </w:p>
        </w:tc>
        <w:tc>
          <w:tcPr>
            <w:tcW w:w="3638" w:type="dxa"/>
            <w:gridSpan w:val="1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艺术设计（</w:t>
            </w:r>
            <w:r>
              <w:rPr>
                <w:rFonts w:hint="eastAsia" w:ascii="宋体" w:hAnsi="宋体" w:eastAsia="宋体" w:cs="宋体"/>
                <w:bCs/>
                <w:color w:val="000000"/>
                <w:spacing w:val="8"/>
                <w:kern w:val="0"/>
                <w:sz w:val="9"/>
                <w:szCs w:val="10"/>
                <w:bdr w:val="none" w:color="auto" w:sz="0" w:space="0"/>
                <w:shd w:val="clear" w:fill="FFFFFF"/>
                <w:lang w:val="en-US"/>
              </w:rPr>
              <w:t>135108</w:t>
            </w:r>
            <w:r>
              <w:rPr>
                <w:rFonts w:hint="eastAsia" w:ascii="宋体" w:hAnsi="宋体" w:eastAsia="宋体" w:cs="宋体"/>
                <w:bCs/>
                <w:color w:val="000000"/>
                <w:spacing w:val="8"/>
                <w:kern w:val="0"/>
                <w:sz w:val="9"/>
                <w:szCs w:val="10"/>
                <w:bdr w:val="none" w:color="auto" w:sz="0" w:space="0"/>
                <w:shd w:val="clear" w:fill="FFFFFF"/>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1155" w:type="dxa"/>
            <w:gridSpan w:val="3"/>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学制</w:t>
            </w:r>
          </w:p>
        </w:tc>
        <w:tc>
          <w:tcPr>
            <w:tcW w:w="2318" w:type="dxa"/>
            <w:gridSpan w:val="9"/>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学制</w:t>
            </w:r>
            <w:r>
              <w:rPr>
                <w:rFonts w:hint="eastAsia" w:ascii="宋体" w:hAnsi="宋体" w:eastAsia="宋体" w:cs="宋体"/>
                <w:bCs/>
                <w:color w:val="000000"/>
                <w:kern w:val="0"/>
                <w:sz w:val="9"/>
                <w:szCs w:val="10"/>
                <w:bdr w:val="none" w:color="auto" w:sz="0" w:space="0"/>
                <w:shd w:val="clear" w:fill="FFFFFF"/>
                <w:lang w:val="en-US"/>
              </w:rPr>
              <w:t>: 3</w:t>
            </w:r>
            <w:r>
              <w:rPr>
                <w:rFonts w:hint="eastAsia" w:ascii="宋体" w:hAnsi="宋体" w:eastAsia="宋体" w:cs="宋体"/>
                <w:bCs/>
                <w:color w:val="000000"/>
                <w:kern w:val="0"/>
                <w:sz w:val="9"/>
                <w:szCs w:val="10"/>
                <w:bdr w:val="none" w:color="auto" w:sz="0" w:space="0"/>
                <w:shd w:val="clear" w:fill="FFFFFF"/>
              </w:rPr>
              <w:t>年</w:t>
            </w:r>
          </w:p>
        </w:tc>
        <w:tc>
          <w:tcPr>
            <w:tcW w:w="548"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培养</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方式</w:t>
            </w:r>
          </w:p>
        </w:tc>
        <w:tc>
          <w:tcPr>
            <w:tcW w:w="780"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全日制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48" w:hRule="atLeast"/>
        </w:trPr>
        <w:tc>
          <w:tcPr>
            <w:tcW w:w="1155"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2318" w:type="dxa"/>
            <w:gridSpan w:val="9"/>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最长学习年限</w:t>
            </w:r>
            <w:r>
              <w:rPr>
                <w:rFonts w:hint="eastAsia" w:ascii="宋体" w:hAnsi="宋体" w:eastAsia="宋体" w:cs="宋体"/>
                <w:bCs/>
                <w:color w:val="000000"/>
                <w:kern w:val="0"/>
                <w:sz w:val="9"/>
                <w:szCs w:val="10"/>
                <w:bdr w:val="none" w:color="auto" w:sz="0" w:space="0"/>
                <w:shd w:val="clear" w:fill="FFFFFF"/>
                <w:lang w:val="en-US"/>
              </w:rPr>
              <w:t>: 4</w:t>
            </w:r>
            <w:r>
              <w:rPr>
                <w:rFonts w:hint="eastAsia" w:ascii="宋体" w:hAnsi="宋体" w:eastAsia="宋体" w:cs="宋体"/>
                <w:bCs/>
                <w:color w:val="000000"/>
                <w:kern w:val="0"/>
                <w:sz w:val="9"/>
                <w:szCs w:val="10"/>
                <w:bdr w:val="none" w:color="auto" w:sz="0" w:space="0"/>
                <w:shd w:val="clear" w:fill="FFFFFF"/>
              </w:rPr>
              <w:t>年</w:t>
            </w:r>
          </w:p>
        </w:tc>
        <w:tc>
          <w:tcPr>
            <w:tcW w:w="54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8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465" w:hRule="atLeast"/>
        </w:trPr>
        <w:tc>
          <w:tcPr>
            <w:tcW w:w="115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学分</w:t>
            </w:r>
          </w:p>
        </w:tc>
        <w:tc>
          <w:tcPr>
            <w:tcW w:w="3638" w:type="dxa"/>
            <w:gridSpan w:val="1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color w:val="000000"/>
                <w:kern w:val="0"/>
                <w:sz w:val="9"/>
                <w:szCs w:val="10"/>
                <w:bdr w:val="none" w:color="auto" w:sz="0" w:space="0"/>
                <w:shd w:val="clear" w:fill="FFFFFF"/>
              </w:rPr>
              <w:t>课程与</w:t>
            </w:r>
            <w:r>
              <w:rPr>
                <w:rFonts w:hint="eastAsia" w:ascii="宋体" w:hAnsi="宋体" w:eastAsia="宋体" w:cs="宋体"/>
                <w:bCs/>
                <w:color w:val="000000"/>
                <w:kern w:val="0"/>
                <w:sz w:val="9"/>
                <w:szCs w:val="10"/>
                <w:bdr w:val="none" w:color="auto" w:sz="0" w:space="0"/>
                <w:shd w:val="clear" w:fill="FFFFFF"/>
              </w:rPr>
              <w:t>培养环节</w:t>
            </w:r>
            <w:r>
              <w:rPr>
                <w:rFonts w:hint="eastAsia" w:ascii="宋体" w:hAnsi="宋体" w:eastAsia="宋体" w:cs="宋体"/>
                <w:color w:val="000000"/>
                <w:kern w:val="0"/>
                <w:sz w:val="9"/>
                <w:szCs w:val="10"/>
                <w:bdr w:val="none" w:color="auto" w:sz="0" w:space="0"/>
                <w:shd w:val="clear" w:fill="FFFFFF"/>
              </w:rPr>
              <w:t>总学分</w:t>
            </w:r>
            <w:r>
              <w:rPr>
                <w:rFonts w:hint="eastAsia" w:ascii="宋体" w:hAnsi="宋体" w:eastAsia="宋体" w:cs="宋体"/>
                <w:color w:val="000000"/>
                <w:kern w:val="0"/>
                <w:sz w:val="9"/>
                <w:szCs w:val="10"/>
                <w:bdr w:val="none" w:color="auto" w:sz="0" w:space="0"/>
                <w:shd w:val="clear" w:fill="FFFFFF"/>
                <w:lang w:val="en-US"/>
              </w:rPr>
              <w:t>50</w:t>
            </w:r>
            <w:r>
              <w:rPr>
                <w:rFonts w:hint="eastAsia" w:ascii="宋体" w:hAnsi="宋体" w:eastAsia="宋体" w:cs="宋体"/>
                <w:color w:val="000000"/>
                <w:kern w:val="0"/>
                <w:sz w:val="9"/>
                <w:szCs w:val="10"/>
                <w:bdr w:val="none" w:color="auto" w:sz="0" w:space="0"/>
                <w:shd w:val="clear" w:fill="FFFFFF"/>
              </w:rPr>
              <w:t>学分，分配如下：</w:t>
            </w:r>
          </w:p>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课程学分要求</w:t>
            </w:r>
            <w:r>
              <w:rPr>
                <w:rFonts w:hint="eastAsia" w:ascii="宋体" w:hAnsi="宋体" w:eastAsia="宋体" w:cs="宋体"/>
                <w:bCs/>
                <w:color w:val="000000"/>
                <w:kern w:val="0"/>
                <w:sz w:val="9"/>
                <w:szCs w:val="10"/>
                <w:bdr w:val="none" w:color="auto" w:sz="0" w:space="0"/>
                <w:shd w:val="clear" w:fill="FFFFFF"/>
                <w:lang w:val="en-US"/>
              </w:rPr>
              <w:t>: 26</w:t>
            </w:r>
            <w:r>
              <w:rPr>
                <w:rFonts w:hint="eastAsia" w:ascii="宋体" w:hAnsi="宋体" w:eastAsia="宋体" w:cs="宋体"/>
                <w:bCs/>
                <w:color w:val="000000"/>
                <w:kern w:val="0"/>
                <w:sz w:val="9"/>
                <w:szCs w:val="10"/>
                <w:bdr w:val="none" w:color="auto" w:sz="0" w:space="0"/>
                <w:shd w:val="clear" w:fill="FFFFFF"/>
              </w:rPr>
              <w:t>学分</w:t>
            </w:r>
          </w:p>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培养环节学分</w:t>
            </w:r>
            <w:r>
              <w:rPr>
                <w:rFonts w:hint="eastAsia" w:ascii="宋体" w:hAnsi="宋体" w:eastAsia="宋体" w:cs="宋体"/>
                <w:bCs/>
                <w:color w:val="000000"/>
                <w:kern w:val="0"/>
                <w:sz w:val="9"/>
                <w:szCs w:val="10"/>
                <w:bdr w:val="none" w:color="auto" w:sz="0" w:space="0"/>
                <w:shd w:val="clear" w:fill="FFFFFF"/>
                <w:lang w:val="en-US"/>
              </w:rPr>
              <w:t>: 24</w:t>
            </w:r>
            <w:r>
              <w:rPr>
                <w:rFonts w:hint="eastAsia" w:ascii="宋体" w:hAnsi="宋体" w:eastAsia="宋体" w:cs="宋体"/>
                <w:bCs/>
                <w:color w:val="000000"/>
                <w:kern w:val="0"/>
                <w:sz w:val="9"/>
                <w:szCs w:val="10"/>
                <w:bdr w:val="none" w:color="auto" w:sz="0" w:space="0"/>
                <w:shd w:val="clear" w:fill="FFFFFF"/>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86"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360" w:lineRule="auto"/>
              <w:ind w:left="-53" w:right="-53"/>
            </w:pPr>
            <w:r>
              <w:rPr>
                <w:rStyle w:val="6"/>
                <w:rFonts w:hint="eastAsia" w:ascii="宋体" w:hAnsi="宋体" w:eastAsia="宋体" w:cs="宋体"/>
                <w:color w:val="000000"/>
                <w:spacing w:val="8"/>
                <w:kern w:val="0"/>
                <w:sz w:val="9"/>
                <w:szCs w:val="10"/>
                <w:bdr w:val="none" w:color="auto" w:sz="0" w:space="0"/>
                <w:shd w:val="clear" w:fill="FFFFFF"/>
              </w:rPr>
              <w:t>一</w:t>
            </w:r>
            <w:r>
              <w:rPr>
                <w:rStyle w:val="6"/>
                <w:rFonts w:hint="eastAsia" w:ascii="宋体" w:hAnsi="宋体" w:eastAsia="宋体" w:cs="宋体"/>
                <w:color w:val="000000"/>
                <w:spacing w:val="8"/>
                <w:kern w:val="0"/>
                <w:sz w:val="9"/>
                <w:szCs w:val="10"/>
                <w:bdr w:val="none" w:color="auto" w:sz="0" w:space="0"/>
                <w:shd w:val="clear" w:fill="FFFFFF"/>
                <w:lang w:val="en-US"/>
              </w:rPr>
              <w:t>.</w:t>
            </w:r>
            <w:r>
              <w:rPr>
                <w:rStyle w:val="6"/>
                <w:rFonts w:hint="eastAsia" w:ascii="宋体" w:hAnsi="宋体" w:eastAsia="宋体" w:cs="宋体"/>
                <w:color w:val="000000"/>
                <w:spacing w:val="8"/>
                <w:kern w:val="0"/>
                <w:sz w:val="9"/>
                <w:szCs w:val="10"/>
                <w:bdr w:val="none" w:color="auto" w:sz="0" w:space="0"/>
                <w:shd w:val="clear" w:fill="FFFFFF"/>
              </w:rPr>
              <w:t>课程设置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课程</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类别</w:t>
            </w: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课 程</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编 号</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课程中文名称</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学</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分</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开课</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学期</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硕士</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博士</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53" w:right="-53" w:firstLine="60"/>
            </w:pPr>
            <w:r>
              <w:rPr>
                <w:rStyle w:val="6"/>
                <w:rFonts w:hint="eastAsia" w:ascii="宋体" w:hAnsi="宋体" w:eastAsia="宋体" w:cs="宋体"/>
                <w:color w:val="000000"/>
                <w:spacing w:val="8"/>
                <w:kern w:val="0"/>
                <w:sz w:val="9"/>
                <w:szCs w:val="10"/>
                <w:bdr w:val="none" w:color="auto" w:sz="0" w:space="0"/>
                <w:shd w:val="clear" w:fill="FFFFFF"/>
              </w:rPr>
              <w:t>公共</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必修课</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6</w:t>
            </w:r>
            <w:r>
              <w:rPr>
                <w:rFonts w:hint="eastAsia" w:ascii="宋体" w:hAnsi="宋体" w:eastAsia="宋体" w:cs="宋体"/>
                <w:bCs/>
                <w:color w:val="000000"/>
                <w:spacing w:val="8"/>
                <w:kern w:val="0"/>
                <w:sz w:val="9"/>
                <w:szCs w:val="10"/>
                <w:bdr w:val="none" w:color="auto" w:sz="0" w:space="0"/>
                <w:shd w:val="clear" w:fill="FFFFFF"/>
              </w:rPr>
              <w:t>学分</w:t>
            </w: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中国特色社会主义理论与实践研究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自然辩证法概论</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1.0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二选一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马克思主义与社会科学方法论</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1.0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硕士生英语</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53" w:right="-53" w:firstLine="60"/>
            </w:pPr>
            <w:r>
              <w:rPr>
                <w:rStyle w:val="6"/>
                <w:rFonts w:hint="eastAsia" w:ascii="宋体" w:hAnsi="宋体" w:eastAsia="宋体" w:cs="宋体"/>
                <w:color w:val="000000"/>
                <w:spacing w:val="8"/>
                <w:kern w:val="0"/>
                <w:sz w:val="9"/>
                <w:szCs w:val="10"/>
                <w:bdr w:val="none" w:color="auto" w:sz="0" w:space="0"/>
                <w:shd w:val="clear" w:fill="FFFFFF"/>
              </w:rPr>
              <w:t>公共</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选修课</w:t>
            </w: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lang w:val="en-US"/>
              </w:rPr>
              <w:t> </w:t>
            </w:r>
          </w:p>
        </w:tc>
        <w:tc>
          <w:tcPr>
            <w:tcW w:w="405" w:type="dxa"/>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 </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专</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业</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必</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修</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课</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spacing w:val="8"/>
                <w:kern w:val="0"/>
                <w:sz w:val="9"/>
                <w:szCs w:val="10"/>
                <w:bdr w:val="none" w:color="auto" w:sz="0" w:space="0"/>
                <w:shd w:val="clear" w:fill="FFFFFF"/>
                <w:lang w:val="en-US"/>
              </w:rPr>
              <w:t>14</w:t>
            </w:r>
            <w:r>
              <w:rPr>
                <w:rFonts w:hint="eastAsia" w:ascii="宋体" w:hAnsi="宋体" w:eastAsia="宋体" w:cs="宋体"/>
                <w:bCs/>
                <w:color w:val="000000"/>
                <w:spacing w:val="8"/>
                <w:kern w:val="0"/>
                <w:sz w:val="9"/>
                <w:szCs w:val="10"/>
                <w:bdr w:val="none" w:color="auto" w:sz="0" w:space="0"/>
                <w:shd w:val="clear" w:fill="FFFFFF"/>
              </w:rPr>
              <w:t>学分</w:t>
            </w: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艺术原理</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各专业方向公共平台课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4223" w:type="dxa"/>
            <w:gridSpan w:val="1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服装与服饰设计方向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z w:val="9"/>
                <w:szCs w:val="10"/>
                <w:bdr w:val="none" w:color="auto" w:sz="0" w:space="0"/>
              </w:rPr>
              <w:t>岭南服饰文化研究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z w:val="9"/>
                <w:szCs w:val="10"/>
                <w:bdr w:val="none" w:color="auto" w:sz="0" w:space="0"/>
              </w:rPr>
              <w:t>服饰设计与创新</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服装史论</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z w:val="9"/>
                <w:szCs w:val="10"/>
                <w:bdr w:val="none" w:color="auto" w:sz="0" w:space="0"/>
              </w:rPr>
              <w:t>服装营销与品牌研究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4223" w:type="dxa"/>
            <w:gridSpan w:val="1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环境设计方向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室内与环境设计及理论研究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城市景观设计研究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设计材料与结构应用研究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岭南装饰艺术与环境设计及理论研究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4223" w:type="dxa"/>
            <w:gridSpan w:val="1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产品设计方向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pacing w:val="8"/>
                <w:sz w:val="9"/>
                <w:szCs w:val="10"/>
                <w:bdr w:val="none" w:color="auto" w:sz="0" w:space="0"/>
              </w:rPr>
              <w:t>产品服务系统设计</w:t>
            </w:r>
            <w:r>
              <w:rPr>
                <w:rFonts w:hint="eastAsia" w:ascii="Times New Roman" w:hAnsi="宋体" w:eastAsia="宋体" w:cs="宋体"/>
                <w:color w:val="000000"/>
                <w:spacing w:val="8"/>
                <w:sz w:val="9"/>
                <w:szCs w:val="10"/>
                <w:bdr w:val="none" w:color="auto" w:sz="0" w:space="0"/>
              </w:rPr>
              <w:t>（</w:t>
            </w:r>
            <w:r>
              <w:rPr>
                <w:rFonts w:hint="default" w:ascii="Times New Roman" w:hAnsi="Times New Roman" w:eastAsia="微软雅黑" w:cs="Times New Roman"/>
                <w:color w:val="000000"/>
                <w:spacing w:val="8"/>
                <w:sz w:val="9"/>
                <w:szCs w:val="10"/>
                <w:bdr w:val="none" w:color="auto" w:sz="0" w:space="0"/>
                <w:lang w:val="en-US"/>
              </w:rPr>
              <w:t>PSSD</w:t>
            </w:r>
            <w:r>
              <w:rPr>
                <w:rFonts w:hint="eastAsia" w:ascii="Times New Roman" w:hAnsi="宋体" w:eastAsia="宋体" w:cs="宋体"/>
                <w:color w:val="000000"/>
                <w:spacing w:val="8"/>
                <w:sz w:val="9"/>
                <w:szCs w:val="10"/>
                <w:bdr w:val="none" w:color="auto" w:sz="0" w:space="0"/>
              </w:rPr>
              <w:t>）</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pacing w:val="8"/>
                <w:sz w:val="9"/>
                <w:szCs w:val="10"/>
                <w:bdr w:val="none" w:color="auto" w:sz="0" w:space="0"/>
              </w:rPr>
              <w:t>岭南文化与设计应用研究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pacing w:val="8"/>
                <w:sz w:val="9"/>
                <w:szCs w:val="10"/>
                <w:bdr w:val="none" w:color="auto" w:sz="0" w:space="0"/>
              </w:rPr>
              <w:t>家居产品设计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pacing w:val="8"/>
                <w:sz w:val="9"/>
                <w:szCs w:val="10"/>
                <w:bdr w:val="none" w:color="auto" w:sz="0" w:space="0"/>
              </w:rPr>
              <w:t>用户体验与创新设计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产品设计与策略</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pacing w:val="8"/>
                <w:sz w:val="9"/>
                <w:szCs w:val="10"/>
                <w:bdr w:val="none" w:color="auto" w:sz="0" w:space="0"/>
              </w:rPr>
              <w:t>生态设计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4223" w:type="dxa"/>
            <w:gridSpan w:val="1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视觉传达设计方向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视觉符号研究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spacing w:val="8"/>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第</w:t>
            </w:r>
            <w:r>
              <w:rPr>
                <w:rFonts w:hint="eastAsia" w:ascii="宋体" w:hAnsi="宋体" w:eastAsia="宋体" w:cs="宋体"/>
                <w:bCs/>
                <w:color w:val="000000"/>
                <w:spacing w:val="8"/>
                <w:kern w:val="0"/>
                <w:sz w:val="9"/>
                <w:szCs w:val="10"/>
                <w:bdr w:val="none" w:color="auto" w:sz="0" w:space="0"/>
                <w:shd w:val="clear" w:fill="FFFFFF"/>
                <w:lang w:val="en-US"/>
              </w:rPr>
              <w:t>1</w:t>
            </w:r>
            <w:r>
              <w:rPr>
                <w:rFonts w:hint="eastAsia" w:ascii="宋体" w:hAnsi="宋体" w:eastAsia="宋体" w:cs="宋体"/>
                <w:bCs/>
                <w:color w:val="000000"/>
                <w:spacing w:val="8"/>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现代插画设计研究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spacing w:val="8"/>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第</w:t>
            </w:r>
            <w:r>
              <w:rPr>
                <w:rFonts w:hint="eastAsia" w:ascii="宋体" w:hAnsi="宋体" w:eastAsia="宋体" w:cs="宋体"/>
                <w:bCs/>
                <w:color w:val="000000"/>
                <w:spacing w:val="8"/>
                <w:kern w:val="0"/>
                <w:sz w:val="9"/>
                <w:szCs w:val="10"/>
                <w:bdr w:val="none" w:color="auto" w:sz="0" w:space="0"/>
                <w:shd w:val="clear" w:fill="FFFFFF"/>
                <w:lang w:val="en-US"/>
              </w:rPr>
              <w:t>1</w:t>
            </w:r>
            <w:r>
              <w:rPr>
                <w:rFonts w:hint="eastAsia" w:ascii="宋体" w:hAnsi="宋体" w:eastAsia="宋体" w:cs="宋体"/>
                <w:bCs/>
                <w:color w:val="000000"/>
                <w:spacing w:val="8"/>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信息图表设计研究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spacing w:val="8"/>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书籍整体设计研究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spacing w:val="8"/>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rPr>
              <w:t>必修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6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专</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业</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选</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修</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课</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及</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跨</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专</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业</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选</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修</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rPr>
              <w:t>课</w:t>
            </w:r>
          </w:p>
          <w:p>
            <w:pPr>
              <w:pStyle w:val="3"/>
              <w:keepNext w:val="0"/>
              <w:keepLines w:val="0"/>
              <w:widowControl/>
              <w:suppressLineNumbers w:val="0"/>
              <w:shd w:val="clear" w:fill="FFFFFF"/>
              <w:spacing w:before="0" w:beforeAutospacing="0" w:after="0" w:afterAutospacing="0" w:line="13" w:lineRule="atLeast"/>
              <w:ind w:left="-53" w:right="-53"/>
              <w:jc w:val="center"/>
            </w:pPr>
            <w:r>
              <w:rPr>
                <w:rStyle w:val="6"/>
                <w:rFonts w:hint="eastAsia" w:ascii="宋体" w:hAnsi="宋体" w:eastAsia="宋体" w:cs="宋体"/>
                <w:color w:val="000000"/>
                <w:spacing w:val="8"/>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仿宋" w:eastAsia="宋体" w:cs="宋体"/>
                <w:color w:val="000000"/>
                <w:kern w:val="0"/>
                <w:sz w:val="9"/>
                <w:szCs w:val="10"/>
                <w:bdr w:val="none" w:color="auto" w:sz="0" w:space="0"/>
                <w:shd w:val="clear" w:fill="FFFFFF"/>
                <w:lang w:val="en-US"/>
              </w:rPr>
              <w:t>6</w:t>
            </w:r>
            <w:r>
              <w:rPr>
                <w:rFonts w:hint="eastAsia" w:ascii="宋体" w:hAnsi="宋体" w:eastAsia="宋体" w:cs="宋体"/>
                <w:bCs/>
                <w:color w:val="000000"/>
                <w:spacing w:val="8"/>
                <w:kern w:val="0"/>
                <w:sz w:val="9"/>
                <w:szCs w:val="10"/>
                <w:bdr w:val="none" w:color="auto" w:sz="0" w:space="0"/>
                <w:shd w:val="clear" w:fill="FFFFFF"/>
              </w:rPr>
              <w:t>学分</w:t>
            </w: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z w:val="9"/>
                <w:szCs w:val="10"/>
                <w:bdr w:val="none" w:color="auto" w:sz="0" w:space="0"/>
              </w:rPr>
              <w:t>设计管理</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left"/>
            </w:pPr>
            <w:r>
              <w:rPr>
                <w:rFonts w:hint="eastAsia" w:ascii="宋体" w:hAnsi="宋体" w:eastAsia="宋体" w:cs="宋体"/>
                <w:bCs/>
                <w:color w:val="000000"/>
                <w:kern w:val="0"/>
                <w:sz w:val="9"/>
                <w:szCs w:val="10"/>
                <w:bdr w:val="none" w:color="auto" w:sz="0" w:space="0"/>
                <w:shd w:val="clear" w:fill="FFFFFF"/>
              </w:rPr>
              <w:t>由服装与服饰设计方向开设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z w:val="9"/>
                <w:szCs w:val="10"/>
                <w:bdr w:val="none" w:color="auto" w:sz="0" w:space="0"/>
              </w:rPr>
              <w:t>服饰流行分析</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z w:val="9"/>
                <w:szCs w:val="10"/>
                <w:bdr w:val="none" w:color="auto" w:sz="0" w:space="0"/>
              </w:rPr>
              <w:t>中国传统工艺专题</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jc w:val="center"/>
            </w:pPr>
            <w:r>
              <w:rPr>
                <w:rFonts w:hint="eastAsia" w:ascii="宋体" w:hAnsi="宋体" w:eastAsia="宋体" w:cs="宋体"/>
                <w:bCs/>
                <w:color w:val="000000"/>
                <w:kern w:val="0"/>
                <w:sz w:val="9"/>
                <w:szCs w:val="10"/>
                <w:bdr w:val="none" w:color="auto" w:sz="0" w:space="0"/>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公共空间专题设计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left"/>
            </w:pPr>
            <w:r>
              <w:rPr>
                <w:rFonts w:hint="eastAsia" w:ascii="宋体" w:hAnsi="宋体" w:eastAsia="宋体" w:cs="宋体"/>
                <w:bCs/>
                <w:color w:val="000000"/>
                <w:kern w:val="0"/>
                <w:sz w:val="9"/>
                <w:szCs w:val="10"/>
                <w:bdr w:val="none" w:color="auto" w:sz="0" w:space="0"/>
                <w:shd w:val="clear" w:fill="FFFFFF"/>
              </w:rPr>
              <w:t>由环境设计方向开设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可持续发展设计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jc w:val="center"/>
            </w:pPr>
            <w:r>
              <w:rPr>
                <w:rFonts w:hint="eastAsia" w:ascii="宋体" w:hAnsi="宋体" w:eastAsia="宋体" w:cs="宋体"/>
                <w:bCs/>
                <w:color w:val="000000"/>
                <w:kern w:val="0"/>
                <w:sz w:val="9"/>
                <w:szCs w:val="10"/>
                <w:bdr w:val="none" w:color="auto" w:sz="0" w:space="0"/>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信息与交互艺术设计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3.0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color w:val="000000"/>
                <w:spacing w:val="8"/>
                <w:sz w:val="9"/>
                <w:szCs w:val="10"/>
                <w:bdr w:val="none" w:color="auto" w:sz="0" w:space="0"/>
              </w:rPr>
              <w:t>家具创新设计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left"/>
            </w:pPr>
            <w:r>
              <w:rPr>
                <w:rFonts w:hint="eastAsia" w:ascii="宋体" w:hAnsi="宋体" w:eastAsia="宋体" w:cs="宋体"/>
                <w:bCs/>
                <w:color w:val="000000"/>
                <w:kern w:val="0"/>
                <w:sz w:val="9"/>
                <w:szCs w:val="10"/>
                <w:bdr w:val="none" w:color="auto" w:sz="0" w:space="0"/>
                <w:shd w:val="clear" w:fill="FFFFFF"/>
              </w:rPr>
              <w:t>由产品设计方向开设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pacing w:val="8"/>
                <w:sz w:val="9"/>
                <w:szCs w:val="10"/>
                <w:bdr w:val="none" w:color="auto" w:sz="0" w:space="0"/>
              </w:rPr>
              <w:t>设计史研究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28"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color w:val="000000"/>
                <w:spacing w:val="8"/>
                <w:sz w:val="9"/>
                <w:szCs w:val="10"/>
                <w:bdr w:val="none" w:color="auto" w:sz="0" w:space="0"/>
              </w:rPr>
              <w:t>产品美学研究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28"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装饰语言与图式设计</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春</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28"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p>
            <w:pPr>
              <w:pStyle w:val="3"/>
              <w:keepNext w:val="0"/>
              <w:keepLines w:val="0"/>
              <w:widowControl/>
              <w:suppressLineNumbers w:val="0"/>
              <w:shd w:val="clear" w:fill="FFFFFF"/>
              <w:spacing w:before="0" w:beforeAutospacing="0" w:after="0" w:afterAutospacing="0" w:line="13" w:lineRule="atLeast"/>
              <w:ind w:left="-53" w:right="-53"/>
              <w:jc w:val="left"/>
            </w:pPr>
            <w:r>
              <w:rPr>
                <w:rFonts w:hint="eastAsia" w:ascii="宋体" w:hAnsi="宋体" w:eastAsia="宋体" w:cs="宋体"/>
                <w:bCs/>
                <w:color w:val="000000"/>
                <w:kern w:val="0"/>
                <w:sz w:val="9"/>
                <w:szCs w:val="10"/>
                <w:bdr w:val="none" w:color="auto" w:sz="0" w:space="0"/>
                <w:shd w:val="clear" w:fill="FFFFFF"/>
              </w:rPr>
              <w:t>由视觉传达设计方向开设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广告创意设计研究</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578"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lang w:val="en-US"/>
              </w:rPr>
              <w:t> </w:t>
            </w:r>
          </w:p>
        </w:tc>
        <w:tc>
          <w:tcPr>
            <w:tcW w:w="58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spacing w:val="8"/>
                <w:kern w:val="0"/>
                <w:sz w:val="9"/>
                <w:szCs w:val="10"/>
                <w:bdr w:val="none" w:color="auto" w:sz="0" w:space="0"/>
                <w:shd w:val="clear" w:fill="FFFFFF"/>
                <w:lang w:val="en-US"/>
              </w:rPr>
              <w:t> </w:t>
            </w:r>
          </w:p>
        </w:tc>
        <w:tc>
          <w:tcPr>
            <w:tcW w:w="118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28" w:lineRule="exact"/>
              <w:ind w:left="0" w:right="0"/>
            </w:pPr>
            <w:r>
              <w:rPr>
                <w:rFonts w:hint="eastAsia" w:ascii="宋体" w:hAnsi="宋体" w:eastAsia="宋体" w:cs="宋体"/>
                <w:bCs/>
                <w:color w:val="000000"/>
                <w:kern w:val="0"/>
                <w:sz w:val="9"/>
                <w:szCs w:val="10"/>
                <w:bdr w:val="none" w:color="auto" w:sz="0" w:space="0"/>
              </w:rPr>
              <w:t>品牌设计与传播</w:t>
            </w:r>
          </w:p>
        </w:tc>
        <w:tc>
          <w:tcPr>
            <w:tcW w:w="405"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2.0</w:t>
            </w:r>
          </w:p>
        </w:tc>
        <w:tc>
          <w:tcPr>
            <w:tcW w:w="61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秋</w:t>
            </w:r>
          </w:p>
        </w:tc>
        <w:tc>
          <w:tcPr>
            <w:tcW w:w="435"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rPr>
              <w:t>选修</w:t>
            </w:r>
          </w:p>
        </w:tc>
        <w:tc>
          <w:tcPr>
            <w:tcW w:w="375" w:type="dxa"/>
            <w:gridSpan w:val="2"/>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6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383"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spacing w:val="8"/>
                <w:kern w:val="0"/>
                <w:sz w:val="9"/>
                <w:szCs w:val="10"/>
                <w:bdr w:val="none" w:color="auto" w:sz="0" w:space="0"/>
                <w:shd w:val="clear" w:fill="FFFFFF"/>
              </w:rPr>
              <w:t>二</w:t>
            </w:r>
            <w:r>
              <w:rPr>
                <w:rStyle w:val="6"/>
                <w:rFonts w:hint="eastAsia" w:ascii="宋体" w:hAnsi="宋体" w:eastAsia="宋体" w:cs="宋体"/>
                <w:color w:val="000000"/>
                <w:spacing w:val="8"/>
                <w:kern w:val="0"/>
                <w:sz w:val="9"/>
                <w:szCs w:val="10"/>
                <w:bdr w:val="none" w:color="auto" w:sz="0" w:space="0"/>
                <w:shd w:val="clear" w:fill="FFFFFF"/>
                <w:lang w:val="en-US"/>
              </w:rPr>
              <w:t>.</w:t>
            </w:r>
            <w:r>
              <w:rPr>
                <w:rStyle w:val="6"/>
                <w:rFonts w:hint="eastAsia" w:ascii="宋体" w:hAnsi="宋体" w:eastAsia="宋体" w:cs="宋体"/>
                <w:color w:val="000000"/>
                <w:spacing w:val="8"/>
                <w:kern w:val="0"/>
                <w:sz w:val="9"/>
                <w:szCs w:val="10"/>
                <w:bdr w:val="none" w:color="auto" w:sz="0" w:space="0"/>
                <w:shd w:val="clear" w:fill="FFFFFF"/>
              </w:rPr>
              <w:t>培养环节及时间安排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Style w:val="6"/>
                <w:rFonts w:hint="eastAsia" w:ascii="宋体" w:hAnsi="宋体" w:eastAsia="宋体" w:cs="宋体"/>
                <w:color w:val="000000"/>
                <w:kern w:val="0"/>
                <w:sz w:val="9"/>
                <w:szCs w:val="10"/>
                <w:bdr w:val="none" w:color="auto" w:sz="0" w:space="0"/>
                <w:shd w:val="clear" w:fill="FFFFFF"/>
              </w:rPr>
              <w:t>培养环节</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pPr>
            <w:r>
              <w:rPr>
                <w:rStyle w:val="6"/>
                <w:rFonts w:hint="eastAsia" w:ascii="宋体" w:hAnsi="宋体" w:eastAsia="宋体" w:cs="宋体"/>
                <w:color w:val="000000"/>
                <w:kern w:val="0"/>
                <w:sz w:val="9"/>
                <w:szCs w:val="10"/>
                <w:bdr w:val="none" w:color="auto" w:sz="0" w:space="0"/>
                <w:shd w:val="clear" w:fill="FFFFFF"/>
              </w:rPr>
              <w:t>培养环节</w:t>
            </w:r>
          </w:p>
          <w:p>
            <w:pPr>
              <w:pStyle w:val="3"/>
              <w:keepNext w:val="0"/>
              <w:keepLines w:val="0"/>
              <w:widowControl/>
              <w:suppressLineNumbers w:val="0"/>
              <w:shd w:val="clear" w:fill="FFFFFF"/>
              <w:spacing w:before="0" w:beforeAutospacing="0" w:after="0" w:afterAutospacing="0" w:line="13" w:lineRule="atLeast"/>
              <w:ind w:left="0" w:right="-53"/>
            </w:pPr>
            <w:r>
              <w:rPr>
                <w:rStyle w:val="6"/>
                <w:rFonts w:hint="eastAsia" w:ascii="宋体" w:hAnsi="宋体" w:eastAsia="宋体" w:cs="宋体"/>
                <w:color w:val="000000"/>
                <w:kern w:val="0"/>
                <w:sz w:val="9"/>
                <w:szCs w:val="10"/>
                <w:bdr w:val="none" w:color="auto" w:sz="0" w:space="0"/>
                <w:shd w:val="clear" w:fill="FFFFFF"/>
              </w:rPr>
              <w:t>安排时间</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Style w:val="6"/>
                <w:rFonts w:hint="eastAsia" w:ascii="宋体" w:hAnsi="宋体" w:eastAsia="宋体" w:cs="宋体"/>
                <w:color w:val="000000"/>
                <w:kern w:val="0"/>
                <w:sz w:val="9"/>
                <w:szCs w:val="10"/>
                <w:bdr w:val="none" w:color="auto" w:sz="0" w:space="0"/>
                <w:shd w:val="clear" w:fill="FFFFFF"/>
              </w:rPr>
              <w:t>学分</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Style w:val="6"/>
                <w:rFonts w:hint="eastAsia" w:ascii="宋体" w:hAnsi="宋体" w:eastAsia="宋体" w:cs="宋体"/>
                <w:color w:val="000000"/>
                <w:kern w:val="0"/>
                <w:sz w:val="9"/>
                <w:szCs w:val="10"/>
                <w:bdr w:val="none" w:color="auto" w:sz="0" w:space="0"/>
                <w:shd w:val="clear" w:fill="FFFFFF"/>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制定培养计划</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128"/>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学期开学</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开题报告</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中期考核</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4.</w:t>
            </w:r>
            <w:r>
              <w:rPr>
                <w:rFonts w:hint="eastAsia" w:ascii="宋体" w:hAnsi="宋体" w:eastAsia="宋体" w:cs="宋体"/>
                <w:bCs/>
                <w:color w:val="000000"/>
                <w:kern w:val="0"/>
                <w:sz w:val="9"/>
                <w:szCs w:val="10"/>
                <w:bdr w:val="none" w:color="auto" w:sz="0" w:space="0"/>
                <w:shd w:val="clear" w:fill="FFFFFF"/>
              </w:rPr>
              <w:t>硕士生学术交流</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2</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shd w:val="clear" w:fill="FFFFFF"/>
              </w:rPr>
              <w:t>参加学术活动</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次以上或在学院范围内做学术报告</w:t>
            </w:r>
            <w:r>
              <w:rPr>
                <w:rFonts w:hint="eastAsia" w:ascii="宋体" w:hAnsi="宋体" w:eastAsia="宋体" w:cs="宋体"/>
                <w:bCs/>
                <w:color w:val="000000"/>
                <w:kern w:val="0"/>
                <w:sz w:val="9"/>
                <w:szCs w:val="10"/>
                <w:bdr w:val="none" w:color="auto" w:sz="0" w:space="0"/>
                <w:shd w:val="clear" w:fill="FFFFFF"/>
                <w:lang w:val="en-US"/>
              </w:rPr>
              <w:t>1</w:t>
            </w:r>
            <w:r>
              <w:rPr>
                <w:rFonts w:hint="eastAsia" w:ascii="宋体" w:hAnsi="宋体" w:eastAsia="宋体" w:cs="宋体"/>
                <w:bCs/>
                <w:color w:val="000000"/>
                <w:kern w:val="0"/>
                <w:sz w:val="9"/>
                <w:szCs w:val="10"/>
                <w:bdr w:val="none" w:color="auto" w:sz="0" w:space="0"/>
                <w:shd w:val="clear" w:fill="FFFFFF"/>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专题设计与实践</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12</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63"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0"/>
            </w:pPr>
            <w:r>
              <w:rPr>
                <w:rStyle w:val="6"/>
                <w:rFonts w:hint="eastAsia" w:ascii="宋体" w:hAnsi="宋体" w:eastAsia="宋体" w:cs="宋体"/>
                <w:color w:val="000000"/>
                <w:kern w:val="0"/>
                <w:sz w:val="9"/>
                <w:szCs w:val="10"/>
                <w:bdr w:val="none" w:color="auto" w:sz="0" w:space="0"/>
                <w:shd w:val="clear" w:fill="FFFFFF"/>
              </w:rPr>
              <w:t>服装与服饰设计方向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rPr>
              <w:t>创意服饰设计实践</w:t>
            </w:r>
          </w:p>
        </w:tc>
        <w:tc>
          <w:tcPr>
            <w:tcW w:w="9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nil"/>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rPr>
              <w:t>传统服饰设计实践</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nil"/>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rPr>
              <w:t>功能服装设计实践</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78"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kern w:val="0"/>
                <w:sz w:val="9"/>
                <w:szCs w:val="10"/>
                <w:bdr w:val="none" w:color="auto" w:sz="0" w:space="0"/>
                <w:shd w:val="clear" w:fill="FFFFFF"/>
                <w:lang w:val="en-US"/>
              </w:rPr>
              <w:t xml:space="preserve"> </w:t>
            </w:r>
            <w:r>
              <w:rPr>
                <w:rStyle w:val="6"/>
                <w:rFonts w:hint="eastAsia" w:ascii="宋体" w:hAnsi="宋体" w:eastAsia="宋体" w:cs="宋体"/>
                <w:color w:val="000000"/>
                <w:kern w:val="0"/>
                <w:sz w:val="9"/>
                <w:szCs w:val="10"/>
                <w:bdr w:val="none" w:color="auto" w:sz="0" w:space="0"/>
                <w:shd w:val="clear" w:fill="FFFFFF"/>
              </w:rPr>
              <w:t>环境设计方向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38" w:right="-53"/>
            </w:pPr>
            <w:r>
              <w:rPr>
                <w:rFonts w:hint="eastAsia" w:ascii="宋体" w:hAnsi="宋体" w:eastAsia="宋体" w:cs="宋体"/>
                <w:bCs/>
                <w:color w:val="000000"/>
                <w:kern w:val="0"/>
                <w:sz w:val="9"/>
                <w:szCs w:val="10"/>
                <w:bdr w:val="none" w:color="auto" w:sz="0" w:space="0"/>
                <w:shd w:val="clear" w:fill="FFFFFF"/>
              </w:rPr>
              <w:t>专题空间设计实践</w:t>
            </w:r>
          </w:p>
        </w:tc>
        <w:tc>
          <w:tcPr>
            <w:tcW w:w="9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38" w:right="-53"/>
            </w:pPr>
            <w:r>
              <w:rPr>
                <w:rFonts w:hint="eastAsia" w:ascii="宋体" w:hAnsi="宋体" w:eastAsia="宋体" w:cs="宋体"/>
                <w:bCs/>
                <w:color w:val="000000"/>
                <w:kern w:val="0"/>
                <w:sz w:val="9"/>
                <w:szCs w:val="10"/>
                <w:bdr w:val="none" w:color="auto" w:sz="0" w:space="0"/>
                <w:shd w:val="clear" w:fill="FFFFFF"/>
              </w:rPr>
              <w:t>建筑与城市设计研究</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38" w:right="-53"/>
            </w:pPr>
            <w:r>
              <w:rPr>
                <w:rFonts w:hint="eastAsia" w:ascii="宋体" w:hAnsi="宋体" w:eastAsia="宋体" w:cs="宋体"/>
                <w:bCs/>
                <w:color w:val="000000"/>
                <w:kern w:val="0"/>
                <w:sz w:val="9"/>
                <w:szCs w:val="10"/>
                <w:bdr w:val="none" w:color="auto" w:sz="0" w:space="0"/>
                <w:shd w:val="clear" w:fill="FFFFFF"/>
              </w:rPr>
              <w:t>乡村保护与环境设计实践</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kern w:val="0"/>
                <w:sz w:val="9"/>
                <w:szCs w:val="10"/>
                <w:bdr w:val="none" w:color="auto" w:sz="0" w:space="0"/>
                <w:shd w:val="clear" w:fill="FFFFFF"/>
                <w:lang w:val="en-US"/>
              </w:rPr>
              <w:t xml:space="preserve"> </w:t>
            </w:r>
            <w:r>
              <w:rPr>
                <w:rStyle w:val="6"/>
                <w:rFonts w:hint="eastAsia" w:ascii="宋体" w:hAnsi="宋体" w:eastAsia="宋体" w:cs="宋体"/>
                <w:color w:val="000000"/>
                <w:kern w:val="0"/>
                <w:sz w:val="9"/>
                <w:szCs w:val="10"/>
                <w:bdr w:val="none" w:color="auto" w:sz="0" w:space="0"/>
                <w:shd w:val="clear" w:fill="FFFFFF"/>
              </w:rPr>
              <w:t>产品设计方向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rPr>
              <w:t>产品专题设计实践</w:t>
            </w:r>
          </w:p>
        </w:tc>
        <w:tc>
          <w:tcPr>
            <w:tcW w:w="9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rPr>
              <w:t>健康与老年用品设计实践</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rPr>
              <w:t>设计产业专题研究</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41"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Style w:val="6"/>
                <w:rFonts w:hint="eastAsia" w:ascii="宋体" w:hAnsi="宋体" w:eastAsia="宋体" w:cs="宋体"/>
                <w:color w:val="000000"/>
                <w:kern w:val="0"/>
                <w:sz w:val="9"/>
                <w:szCs w:val="10"/>
                <w:bdr w:val="none" w:color="auto" w:sz="0" w:space="0"/>
                <w:shd w:val="clear" w:fill="FFFFFF"/>
                <w:lang w:val="en-US"/>
              </w:rPr>
              <w:t xml:space="preserve"> </w:t>
            </w:r>
            <w:r>
              <w:rPr>
                <w:rStyle w:val="6"/>
                <w:rFonts w:hint="eastAsia" w:ascii="宋体" w:hAnsi="宋体" w:eastAsia="宋体" w:cs="宋体"/>
                <w:color w:val="000000"/>
                <w:kern w:val="0"/>
                <w:sz w:val="9"/>
                <w:szCs w:val="10"/>
                <w:bdr w:val="none" w:color="auto" w:sz="0" w:space="0"/>
                <w:shd w:val="clear" w:fill="FFFFFF"/>
              </w:rPr>
              <w:t>视觉传达设计方向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jc w:val="left"/>
            </w:pPr>
            <w:r>
              <w:rPr>
                <w:rFonts w:hint="eastAsia" w:ascii="宋体" w:hAnsi="宋体" w:eastAsia="宋体" w:cs="宋体"/>
                <w:bCs/>
                <w:color w:val="000000"/>
                <w:kern w:val="0"/>
                <w:sz w:val="9"/>
                <w:szCs w:val="10"/>
                <w:bdr w:val="none" w:color="auto" w:sz="0" w:space="0"/>
                <w:shd w:val="clear" w:fill="FFFFFF"/>
              </w:rPr>
              <w:t>岭南文化衍生品设计实践</w:t>
            </w:r>
          </w:p>
        </w:tc>
        <w:tc>
          <w:tcPr>
            <w:tcW w:w="92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128"/>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1485" w:type="dxa"/>
            <w:gridSpan w:val="6"/>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jc w:val="left"/>
            </w:pPr>
            <w:r>
              <w:rPr>
                <w:rFonts w:hint="eastAsia" w:ascii="宋体" w:hAnsi="宋体" w:eastAsia="宋体" w:cs="宋体"/>
                <w:bCs/>
                <w:color w:val="000000"/>
                <w:kern w:val="0"/>
                <w:sz w:val="9"/>
                <w:szCs w:val="10"/>
                <w:bdr w:val="none" w:color="auto" w:sz="0" w:space="0"/>
                <w:shd w:val="clear" w:fill="FFFFFF"/>
              </w:rPr>
              <w:t>文化传承与创新设计实践</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56" w:hRule="atLeast"/>
        </w:trPr>
        <w:tc>
          <w:tcPr>
            <w:tcW w:w="338"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 </w:t>
            </w:r>
          </w:p>
        </w:tc>
        <w:tc>
          <w:tcPr>
            <w:tcW w:w="990"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jc w:val="left"/>
            </w:pPr>
            <w:r>
              <w:rPr>
                <w:rFonts w:hint="eastAsia" w:ascii="宋体" w:hAnsi="宋体" w:eastAsia="宋体" w:cs="宋体"/>
                <w:bCs/>
                <w:color w:val="000000"/>
                <w:kern w:val="0"/>
                <w:sz w:val="9"/>
                <w:szCs w:val="10"/>
                <w:bdr w:val="none" w:color="auto" w:sz="0" w:space="0"/>
                <w:shd w:val="clear" w:fill="FFFFFF"/>
              </w:rPr>
              <w:t>动态图形与交互设计实践</w:t>
            </w:r>
          </w:p>
        </w:tc>
        <w:tc>
          <w:tcPr>
            <w:tcW w:w="92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705" w:type="dxa"/>
            <w:gridSpan w:val="4"/>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353"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c>
          <w:tcPr>
            <w:tcW w:w="1485" w:type="dxa"/>
            <w:gridSpan w:val="6"/>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000000"/>
                <w:sz w:val="9"/>
                <w:szCs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6.</w:t>
            </w:r>
            <w:r>
              <w:rPr>
                <w:rFonts w:hint="eastAsia" w:ascii="宋体" w:hAnsi="宋体" w:eastAsia="宋体" w:cs="宋体"/>
                <w:bCs/>
                <w:color w:val="000000"/>
                <w:kern w:val="0"/>
                <w:sz w:val="9"/>
                <w:szCs w:val="10"/>
                <w:bdr w:val="none" w:color="auto" w:sz="0" w:space="0"/>
                <w:shd w:val="clear" w:fill="FFFFFF"/>
              </w:rPr>
              <w:t>企业课题设计</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128"/>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4</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6</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5</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rPr>
              <w:t>各导师方向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7.</w:t>
            </w:r>
            <w:r>
              <w:rPr>
                <w:rFonts w:hint="eastAsia" w:ascii="宋体" w:hAnsi="宋体" w:eastAsia="宋体" w:cs="宋体"/>
                <w:bCs/>
                <w:color w:val="000000"/>
                <w:kern w:val="0"/>
                <w:sz w:val="9"/>
                <w:szCs w:val="10"/>
                <w:bdr w:val="none" w:color="auto" w:sz="0" w:space="0"/>
                <w:shd w:val="clear" w:fill="FFFFFF"/>
              </w:rPr>
              <w:t>撰写文献综述或专题报告</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128"/>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1</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lang w:val="en-US"/>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567"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0" w:right="-53" w:firstLine="0"/>
            </w:pPr>
            <w:r>
              <w:rPr>
                <w:rFonts w:hint="eastAsia" w:ascii="宋体" w:hAnsi="宋体" w:eastAsia="宋体" w:cs="宋体"/>
                <w:bCs/>
                <w:color w:val="000000"/>
                <w:kern w:val="0"/>
                <w:sz w:val="9"/>
                <w:szCs w:val="10"/>
                <w:bdr w:val="none" w:color="auto" w:sz="0" w:space="0"/>
                <w:shd w:val="clear" w:fill="FFFFFF"/>
                <w:lang w:val="en-US"/>
              </w:rPr>
              <w:t>8.</w:t>
            </w:r>
            <w:r>
              <w:rPr>
                <w:rFonts w:hint="eastAsia" w:ascii="宋体" w:hAnsi="宋体" w:eastAsia="宋体" w:cs="宋体"/>
                <w:bCs/>
                <w:color w:val="000000"/>
                <w:kern w:val="0"/>
                <w:sz w:val="9"/>
                <w:szCs w:val="10"/>
                <w:bdr w:val="none" w:color="auto" w:sz="0" w:space="0"/>
                <w:shd w:val="clear" w:fill="FFFFFF"/>
              </w:rPr>
              <w:t>专业作品展示</w:t>
            </w:r>
          </w:p>
        </w:tc>
        <w:tc>
          <w:tcPr>
            <w:tcW w:w="92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shd w:val="clear" w:fill="FFFFFF"/>
              </w:rPr>
              <w:t>以同等学力和跨一级学科录取的硕士研究生，至少应补修本科阶段课程《设计思维》和《设计表达》。</w:t>
            </w:r>
          </w:p>
        </w:tc>
        <w:tc>
          <w:tcPr>
            <w:tcW w:w="705"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128"/>
            </w:pPr>
            <w:r>
              <w:rPr>
                <w:rFonts w:hint="eastAsia" w:ascii="宋体" w:hAnsi="宋体" w:eastAsia="宋体" w:cs="宋体"/>
                <w:bCs/>
                <w:color w:val="000000"/>
                <w:kern w:val="0"/>
                <w:sz w:val="9"/>
                <w:szCs w:val="10"/>
                <w:bdr w:val="none" w:color="auto" w:sz="0" w:space="0"/>
                <w:shd w:val="clear" w:fill="FFFFFF"/>
              </w:rPr>
              <w:t>第</w:t>
            </w:r>
            <w:r>
              <w:rPr>
                <w:rFonts w:hint="eastAsia" w:ascii="宋体" w:hAnsi="宋体" w:eastAsia="宋体" w:cs="宋体"/>
                <w:bCs/>
                <w:color w:val="000000"/>
                <w:kern w:val="0"/>
                <w:sz w:val="9"/>
                <w:szCs w:val="10"/>
                <w:bdr w:val="none" w:color="auto" w:sz="0" w:space="0"/>
                <w:shd w:val="clear" w:fill="FFFFFF"/>
                <w:lang w:val="en-US"/>
              </w:rPr>
              <w:t>3</w:t>
            </w:r>
            <w:r>
              <w:rPr>
                <w:rFonts w:hint="eastAsia" w:ascii="宋体" w:hAnsi="宋体" w:eastAsia="宋体" w:cs="宋体"/>
                <w:bCs/>
                <w:color w:val="000000"/>
                <w:kern w:val="0"/>
                <w:sz w:val="9"/>
                <w:szCs w:val="10"/>
                <w:bdr w:val="none" w:color="auto" w:sz="0" w:space="0"/>
                <w:shd w:val="clear" w:fill="FFFFFF"/>
              </w:rPr>
              <w:t>～</w:t>
            </w:r>
            <w:r>
              <w:rPr>
                <w:rFonts w:hint="eastAsia" w:ascii="宋体" w:hAnsi="宋体" w:eastAsia="宋体" w:cs="宋体"/>
                <w:bCs/>
                <w:color w:val="000000"/>
                <w:kern w:val="0"/>
                <w:sz w:val="9"/>
                <w:szCs w:val="10"/>
                <w:bdr w:val="none" w:color="auto" w:sz="0" w:space="0"/>
                <w:shd w:val="clear" w:fill="FFFFFF"/>
                <w:lang w:val="en-US"/>
              </w:rPr>
              <w:t>5</w:t>
            </w:r>
            <w:r>
              <w:rPr>
                <w:rFonts w:hint="eastAsia" w:ascii="宋体" w:hAnsi="宋体" w:eastAsia="宋体" w:cs="宋体"/>
                <w:bCs/>
                <w:color w:val="000000"/>
                <w:kern w:val="0"/>
                <w:sz w:val="9"/>
                <w:szCs w:val="10"/>
                <w:bdr w:val="none" w:color="auto" w:sz="0" w:space="0"/>
                <w:shd w:val="clear" w:fill="FFFFFF"/>
              </w:rPr>
              <w:t>学期</w:t>
            </w:r>
          </w:p>
        </w:tc>
        <w:tc>
          <w:tcPr>
            <w:tcW w:w="353"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jc w:val="center"/>
            </w:pPr>
            <w:r>
              <w:rPr>
                <w:rFonts w:hint="eastAsia" w:ascii="宋体" w:hAnsi="宋体" w:eastAsia="宋体" w:cs="宋体"/>
                <w:bCs/>
                <w:color w:val="000000"/>
                <w:kern w:val="0"/>
                <w:sz w:val="9"/>
                <w:szCs w:val="10"/>
                <w:bdr w:val="none" w:color="auto" w:sz="0" w:space="0"/>
                <w:shd w:val="clear" w:fill="FFFFFF"/>
                <w:lang w:val="en-US"/>
              </w:rPr>
              <w:t>4</w:t>
            </w:r>
          </w:p>
        </w:tc>
        <w:tc>
          <w:tcPr>
            <w:tcW w:w="148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13" w:lineRule="atLeast"/>
              <w:ind w:left="-53" w:right="-53"/>
            </w:pPr>
            <w:r>
              <w:rPr>
                <w:rFonts w:hint="eastAsia" w:ascii="宋体" w:hAnsi="宋体" w:eastAsia="宋体" w:cs="宋体"/>
                <w:bCs/>
                <w:color w:val="000000"/>
                <w:kern w:val="0"/>
                <w:sz w:val="9"/>
                <w:szCs w:val="10"/>
                <w:bdr w:val="none" w:color="auto" w:sz="0" w:space="0"/>
                <w:shd w:val="clear" w:fill="FFFFFF"/>
              </w:rPr>
              <w:t>不少于</w:t>
            </w:r>
            <w:r>
              <w:rPr>
                <w:rFonts w:hint="eastAsia" w:ascii="宋体" w:hAnsi="宋体" w:eastAsia="宋体" w:cs="宋体"/>
                <w:bCs/>
                <w:color w:val="000000"/>
                <w:kern w:val="0"/>
                <w:sz w:val="9"/>
                <w:szCs w:val="10"/>
                <w:bdr w:val="none" w:color="auto" w:sz="0" w:space="0"/>
                <w:shd w:val="clear" w:fill="FFFFFF"/>
                <w:lang w:val="en-US"/>
              </w:rPr>
              <w:t>2</w:t>
            </w:r>
            <w:r>
              <w:rPr>
                <w:rFonts w:hint="eastAsia" w:ascii="宋体" w:hAnsi="宋体" w:eastAsia="宋体" w:cs="宋体"/>
                <w:bCs/>
                <w:color w:val="000000"/>
                <w:kern w:val="0"/>
                <w:sz w:val="9"/>
                <w:szCs w:val="10"/>
                <w:bdr w:val="none" w:color="auto" w:sz="0" w:space="0"/>
                <w:shd w:val="clear" w:fill="FFFFFF"/>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338" w:hRule="atLeast"/>
        </w:trPr>
        <w:tc>
          <w:tcPr>
            <w:tcW w:w="1328"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53"/>
            </w:pPr>
            <w:r>
              <w:rPr>
                <w:rFonts w:hint="eastAsia" w:ascii="宋体" w:hAnsi="宋体" w:eastAsia="宋体" w:cs="宋体"/>
                <w:bCs/>
                <w:color w:val="000000"/>
                <w:kern w:val="0"/>
                <w:sz w:val="9"/>
                <w:szCs w:val="10"/>
                <w:bdr w:val="none" w:color="auto" w:sz="0" w:space="0"/>
                <w:shd w:val="clear" w:fill="FFFFFF"/>
                <w:lang w:val="en-US"/>
              </w:rPr>
              <w:t>9.</w:t>
            </w:r>
            <w:r>
              <w:rPr>
                <w:rFonts w:hint="eastAsia" w:ascii="宋体" w:hAnsi="宋体" w:eastAsia="宋体" w:cs="宋体"/>
                <w:bCs/>
                <w:color w:val="000000"/>
                <w:kern w:val="0"/>
                <w:sz w:val="9"/>
                <w:szCs w:val="10"/>
                <w:bdr w:val="none" w:color="auto" w:sz="0" w:space="0"/>
                <w:shd w:val="clear" w:fill="FFFFFF"/>
              </w:rPr>
              <w:t xml:space="preserve">同等学历或跨学科考生补修本学科主干课程 </w:t>
            </w:r>
          </w:p>
        </w:tc>
        <w:tc>
          <w:tcPr>
            <w:tcW w:w="3465" w:type="dxa"/>
            <w:gridSpan w:val="1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13" w:lineRule="atLeast"/>
              <w:ind w:left="0" w:right="0"/>
            </w:pPr>
            <w:r>
              <w:rPr>
                <w:rFonts w:hint="eastAsia" w:ascii="宋体" w:hAnsi="宋体" w:eastAsia="宋体" w:cs="宋体"/>
                <w:bCs/>
                <w:color w:val="000000"/>
                <w:kern w:val="0"/>
                <w:sz w:val="9"/>
                <w:szCs w:val="10"/>
                <w:bdr w:val="none" w:color="auto" w:sz="0" w:space="0"/>
                <w:shd w:val="clear" w:fill="FFFFFF"/>
              </w:rPr>
              <w:t>以同等学力和跨一级学科录取的硕士研究生，至少应补修本科阶段课程《设计思维》和《设计表达》。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78"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360" w:lineRule="auto"/>
              <w:ind w:left="0" w:right="-53"/>
            </w:pPr>
            <w:r>
              <w:rPr>
                <w:rStyle w:val="6"/>
                <w:rFonts w:hint="eastAsia" w:ascii="宋体" w:hAnsi="宋体" w:eastAsia="宋体" w:cs="宋体"/>
                <w:color w:val="000000"/>
                <w:spacing w:val="8"/>
                <w:kern w:val="0"/>
                <w:sz w:val="9"/>
                <w:szCs w:val="10"/>
                <w:bdr w:val="none" w:color="auto" w:sz="0" w:space="0"/>
                <w:shd w:val="clear" w:fill="FFFFFF"/>
              </w:rPr>
              <w:t>三</w:t>
            </w:r>
            <w:r>
              <w:rPr>
                <w:rStyle w:val="6"/>
                <w:rFonts w:hint="eastAsia" w:ascii="宋体" w:hAnsi="宋体" w:eastAsia="宋体" w:cs="宋体"/>
                <w:color w:val="000000"/>
                <w:spacing w:val="8"/>
                <w:kern w:val="0"/>
                <w:sz w:val="9"/>
                <w:szCs w:val="10"/>
                <w:bdr w:val="none" w:color="auto" w:sz="0" w:space="0"/>
                <w:shd w:val="clear" w:fill="FFFFFF"/>
                <w:lang w:val="en-US"/>
              </w:rPr>
              <w:t>.</w:t>
            </w:r>
            <w:r>
              <w:rPr>
                <w:rStyle w:val="6"/>
                <w:rFonts w:hint="eastAsia" w:ascii="宋体" w:hAnsi="宋体" w:eastAsia="宋体" w:cs="宋体"/>
                <w:color w:val="000000"/>
                <w:spacing w:val="8"/>
                <w:kern w:val="0"/>
                <w:sz w:val="9"/>
                <w:szCs w:val="10"/>
                <w:bdr w:val="none" w:color="auto" w:sz="0" w:space="0"/>
                <w:shd w:val="clear" w:fill="FFFFFF"/>
              </w:rPr>
              <w:t>培养环节具体标准及考核要求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3" w:type="dxa"/>
            <w:bottom w:w="0" w:type="dxa"/>
            <w:right w:w="53" w:type="dxa"/>
          </w:tblCellMar>
        </w:tblPrEx>
        <w:trPr>
          <w:trHeight w:val="510"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（一）开题报告</w:t>
            </w:r>
          </w:p>
          <w:p>
            <w:pPr>
              <w:pStyle w:val="3"/>
              <w:keepNext w:val="0"/>
              <w:keepLines w:val="0"/>
              <w:widowControl/>
              <w:suppressLineNumbers w:val="0"/>
              <w:adjustRightInd w:val="0"/>
              <w:spacing w:before="0" w:beforeAutospacing="0" w:after="0" w:afterAutospacing="0" w:line="336" w:lineRule="auto"/>
              <w:ind w:left="0" w:right="0" w:firstLine="180" w:firstLineChars="200"/>
            </w:pPr>
            <w:r>
              <w:rPr>
                <w:rFonts w:hint="eastAsia" w:ascii="Times New Roman" w:hAnsi="Times New Roman" w:eastAsia="宋体" w:cs="宋体"/>
                <w:color w:val="000000"/>
                <w:kern w:val="0"/>
                <w:sz w:val="9"/>
                <w:szCs w:val="10"/>
                <w:bdr w:val="none" w:color="auto" w:sz="0" w:space="0"/>
              </w:rPr>
              <w:t>全日制硕士专业学位研究生在完成读书报告的基础上，且</w:t>
            </w:r>
            <w:r>
              <w:rPr>
                <w:rFonts w:hint="eastAsia" w:ascii="Times New Roman" w:hAnsi="Times New Roman" w:eastAsia="宋体" w:cs="宋体"/>
                <w:bCs/>
                <w:color w:val="000000"/>
                <w:kern w:val="0"/>
                <w:sz w:val="9"/>
                <w:szCs w:val="10"/>
                <w:bdr w:val="none" w:color="auto" w:sz="0" w:space="0"/>
              </w:rPr>
              <w:t>需要通过</w:t>
            </w:r>
            <w:r>
              <w:rPr>
                <w:rFonts w:hint="eastAsia" w:ascii="Times New Roman" w:hAnsi="Times New Roman" w:eastAsia="宋体" w:cs="宋体"/>
                <w:color w:val="000000"/>
                <w:kern w:val="0"/>
                <w:sz w:val="9"/>
                <w:szCs w:val="10"/>
                <w:bdr w:val="none" w:color="auto" w:sz="0" w:space="0"/>
              </w:rPr>
              <w:t>指导</w:t>
            </w:r>
            <w:r>
              <w:rPr>
                <w:rFonts w:hint="eastAsia" w:ascii="Times New Roman" w:hAnsi="Times New Roman" w:eastAsia="宋体" w:cs="宋体"/>
                <w:bCs/>
                <w:color w:val="000000"/>
                <w:kern w:val="0"/>
                <w:sz w:val="9"/>
                <w:szCs w:val="10"/>
                <w:bdr w:val="none" w:color="auto" w:sz="0" w:space="0"/>
              </w:rPr>
              <w:t>小组的认可并通过。</w:t>
            </w:r>
            <w:r>
              <w:rPr>
                <w:rFonts w:hint="eastAsia" w:ascii="Times New Roman" w:hAnsi="Times New Roman" w:eastAsia="宋体" w:cs="宋体"/>
                <w:color w:val="000000"/>
                <w:kern w:val="0"/>
                <w:sz w:val="9"/>
                <w:szCs w:val="10"/>
                <w:bdr w:val="none" w:color="auto" w:sz="0" w:space="0"/>
              </w:rPr>
              <w:t>最迟于第三个学期进行论文选题和开题论证。</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（二）中期考核</w:t>
            </w:r>
          </w:p>
          <w:p>
            <w:pPr>
              <w:pStyle w:val="3"/>
              <w:keepNext w:val="0"/>
              <w:keepLines w:val="0"/>
              <w:widowControl/>
              <w:suppressLineNumbers w:val="0"/>
              <w:shd w:val="clear" w:fill="FFFFFF"/>
              <w:adjustRightInd w:val="0"/>
              <w:spacing w:before="0" w:beforeAutospacing="0" w:after="0" w:afterAutospacing="0" w:line="336" w:lineRule="auto"/>
              <w:ind w:left="-53" w:right="0" w:firstLine="225" w:firstLineChars="250"/>
            </w:pPr>
            <w:r>
              <w:rPr>
                <w:rFonts w:hint="eastAsia" w:ascii="Times New Roman" w:hAnsi="Times New Roman" w:eastAsia="宋体" w:cs="宋体"/>
                <w:color w:val="000000"/>
                <w:kern w:val="0"/>
                <w:sz w:val="9"/>
                <w:szCs w:val="10"/>
                <w:bdr w:val="none" w:color="auto" w:sz="0" w:space="0"/>
                <w:shd w:val="clear" w:fill="FFFFFF"/>
              </w:rPr>
              <w:t>需得到硕士研究生指导小组讨论通过。</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（三）硕士生学术交流</w:t>
            </w:r>
          </w:p>
          <w:p>
            <w:pPr>
              <w:pStyle w:val="3"/>
              <w:keepNext w:val="0"/>
              <w:keepLines w:val="0"/>
              <w:widowControl/>
              <w:suppressLineNumbers w:val="0"/>
              <w:adjustRightInd w:val="0"/>
              <w:spacing w:before="0" w:beforeAutospacing="0" w:after="0" w:afterAutospacing="0" w:line="336" w:lineRule="auto"/>
              <w:ind w:left="0" w:right="0" w:firstLine="180" w:firstLineChars="200"/>
            </w:pPr>
            <w:r>
              <w:rPr>
                <w:rFonts w:hint="eastAsia" w:ascii="Times New Roman" w:hAnsi="Times New Roman" w:eastAsia="宋体" w:cs="宋体"/>
                <w:color w:val="000000"/>
                <w:kern w:val="0"/>
                <w:sz w:val="9"/>
                <w:szCs w:val="10"/>
                <w:bdr w:val="none" w:color="auto" w:sz="0" w:space="0"/>
              </w:rPr>
              <w:t>参加学术活动</w:t>
            </w:r>
            <w:r>
              <w:rPr>
                <w:rFonts w:hint="default" w:ascii="Times New Roman" w:hAnsi="Times New Roman" w:eastAsia="微软雅黑" w:cs="Times New Roman"/>
                <w:color w:val="000000"/>
                <w:kern w:val="0"/>
                <w:sz w:val="9"/>
                <w:szCs w:val="10"/>
                <w:bdr w:val="none" w:color="auto" w:sz="0" w:space="0"/>
                <w:lang w:val="en-US"/>
              </w:rPr>
              <w:t>5</w:t>
            </w:r>
            <w:r>
              <w:rPr>
                <w:rFonts w:hint="eastAsia" w:ascii="Times New Roman" w:hAnsi="Times New Roman" w:eastAsia="宋体" w:cs="宋体"/>
                <w:color w:val="000000"/>
                <w:kern w:val="0"/>
                <w:sz w:val="9"/>
                <w:szCs w:val="10"/>
                <w:bdr w:val="none" w:color="auto" w:sz="0" w:space="0"/>
              </w:rPr>
              <w:t>次以上或在学院范围内做学术报告</w:t>
            </w:r>
            <w:r>
              <w:rPr>
                <w:rFonts w:hint="default" w:ascii="Times New Roman" w:hAnsi="Times New Roman" w:eastAsia="微软雅黑" w:cs="Times New Roman"/>
                <w:color w:val="000000"/>
                <w:kern w:val="0"/>
                <w:sz w:val="9"/>
                <w:szCs w:val="10"/>
                <w:bdr w:val="none" w:color="auto" w:sz="0" w:space="0"/>
                <w:lang w:val="en-US"/>
              </w:rPr>
              <w:t>1</w:t>
            </w:r>
            <w:r>
              <w:rPr>
                <w:rFonts w:hint="eastAsia" w:ascii="Times New Roman" w:hAnsi="Times New Roman" w:eastAsia="宋体" w:cs="宋体"/>
                <w:color w:val="000000"/>
                <w:kern w:val="0"/>
                <w:sz w:val="9"/>
                <w:szCs w:val="10"/>
                <w:bdr w:val="none" w:color="auto" w:sz="0" w:space="0"/>
              </w:rPr>
              <w:t>次；上述活动登记表、学术报告文稿，经导师审核签字后，交所在学院备案。参加学术交流获得</w:t>
            </w:r>
            <w:r>
              <w:rPr>
                <w:rFonts w:hint="default" w:ascii="Times New Roman" w:hAnsi="Times New Roman" w:eastAsia="微软雅黑" w:cs="Times New Roman"/>
                <w:color w:val="000000"/>
                <w:kern w:val="0"/>
                <w:sz w:val="9"/>
                <w:szCs w:val="10"/>
                <w:bdr w:val="none" w:color="auto" w:sz="0" w:space="0"/>
                <w:lang w:val="en-US"/>
              </w:rPr>
              <w:t>2</w:t>
            </w:r>
            <w:r>
              <w:rPr>
                <w:rFonts w:hint="eastAsia" w:ascii="Times New Roman" w:hAnsi="Times New Roman" w:eastAsia="宋体" w:cs="宋体"/>
                <w:color w:val="000000"/>
                <w:kern w:val="0"/>
                <w:sz w:val="9"/>
                <w:szCs w:val="10"/>
                <w:bdr w:val="none" w:color="auto" w:sz="0" w:space="0"/>
              </w:rPr>
              <w:t>学分。</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（四）专题设计与实践</w:t>
            </w:r>
          </w:p>
          <w:p>
            <w:pPr>
              <w:pStyle w:val="3"/>
              <w:keepNext w:val="0"/>
              <w:keepLines w:val="0"/>
              <w:widowControl/>
              <w:suppressLineNumbers w:val="0"/>
              <w:shd w:val="clear" w:fill="FFFFFF"/>
              <w:spacing w:before="0" w:beforeAutospacing="0" w:after="0" w:afterAutospacing="0" w:line="336" w:lineRule="auto"/>
              <w:ind w:left="-53" w:right="-53" w:firstLine="210"/>
            </w:pPr>
            <w:r>
              <w:rPr>
                <w:rFonts w:hint="eastAsia" w:ascii="Times New Roman" w:hAnsi="Times New Roman" w:eastAsia="宋体" w:cs="宋体"/>
                <w:color w:val="000000"/>
                <w:kern w:val="0"/>
                <w:sz w:val="9"/>
                <w:szCs w:val="10"/>
                <w:bdr w:val="none" w:color="auto" w:sz="0" w:space="0"/>
                <w:shd w:val="clear" w:fill="FFFFFF"/>
              </w:rPr>
              <w:t>全日制艺术硕士</w:t>
            </w:r>
            <w:r>
              <w:rPr>
                <w:rFonts w:hint="default" w:ascii="Times New Roman" w:hAnsi="Times New Roman" w:eastAsia="微软雅黑" w:cs="Times New Roman"/>
                <w:color w:val="000000"/>
                <w:kern w:val="0"/>
                <w:sz w:val="9"/>
                <w:szCs w:val="10"/>
                <w:bdr w:val="none" w:color="auto" w:sz="0" w:space="0"/>
                <w:shd w:val="clear" w:fill="FFFFFF"/>
                <w:lang w:val="en-US"/>
              </w:rPr>
              <w:t>(</w:t>
            </w:r>
            <w:r>
              <w:rPr>
                <w:rFonts w:hint="eastAsia" w:ascii="Times New Roman" w:hAnsi="Times New Roman" w:eastAsia="宋体" w:cs="宋体"/>
                <w:color w:val="000000"/>
                <w:kern w:val="0"/>
                <w:sz w:val="9"/>
                <w:szCs w:val="10"/>
                <w:bdr w:val="none" w:color="auto" w:sz="0" w:space="0"/>
                <w:shd w:val="clear" w:fill="FFFFFF"/>
              </w:rPr>
              <w:t>艺术设计领域</w:t>
            </w:r>
            <w:r>
              <w:rPr>
                <w:rFonts w:hint="default" w:ascii="Times New Roman" w:hAnsi="Times New Roman" w:eastAsia="微软雅黑" w:cs="Times New Roman"/>
                <w:color w:val="000000"/>
                <w:kern w:val="0"/>
                <w:sz w:val="9"/>
                <w:szCs w:val="10"/>
                <w:bdr w:val="none" w:color="auto" w:sz="0" w:space="0"/>
                <w:shd w:val="clear" w:fill="FFFFFF"/>
                <w:lang w:val="en-US"/>
              </w:rPr>
              <w:t>)</w:t>
            </w:r>
            <w:r>
              <w:rPr>
                <w:rFonts w:hint="eastAsia" w:ascii="Times New Roman" w:hAnsi="Times New Roman" w:eastAsia="宋体" w:cs="宋体"/>
                <w:color w:val="000000"/>
                <w:kern w:val="0"/>
                <w:sz w:val="9"/>
                <w:szCs w:val="10"/>
                <w:bdr w:val="none" w:color="auto" w:sz="0" w:space="0"/>
                <w:shd w:val="clear" w:fill="FFFFFF"/>
              </w:rPr>
              <w:t>专业学位研究生需要在校内外实践基地进行实践研究不少于</w:t>
            </w:r>
            <w:r>
              <w:rPr>
                <w:rFonts w:hint="default" w:ascii="Times New Roman" w:hAnsi="Times New Roman" w:eastAsia="微软雅黑" w:cs="Times New Roman"/>
                <w:color w:val="000000"/>
                <w:kern w:val="0"/>
                <w:sz w:val="9"/>
                <w:szCs w:val="10"/>
                <w:bdr w:val="none" w:color="auto" w:sz="0" w:space="0"/>
                <w:shd w:val="clear" w:fill="FFFFFF"/>
                <w:lang w:val="en-US"/>
              </w:rPr>
              <w:t>6</w:t>
            </w:r>
            <w:r>
              <w:rPr>
                <w:rFonts w:hint="eastAsia" w:ascii="Times New Roman" w:hAnsi="Times New Roman" w:eastAsia="宋体" w:cs="宋体"/>
                <w:color w:val="000000"/>
                <w:kern w:val="0"/>
                <w:sz w:val="9"/>
                <w:szCs w:val="10"/>
                <w:bdr w:val="none" w:color="auto" w:sz="0" w:space="0"/>
                <w:shd w:val="clear" w:fill="FFFFFF"/>
              </w:rPr>
              <w:t>个月，实践期满后研究生要撰写</w:t>
            </w:r>
            <w:r>
              <w:rPr>
                <w:rFonts w:hint="default" w:ascii="Times New Roman" w:hAnsi="Times New Roman" w:eastAsia="微软雅黑" w:cs="Times New Roman"/>
                <w:color w:val="000000"/>
                <w:kern w:val="0"/>
                <w:sz w:val="9"/>
                <w:szCs w:val="10"/>
                <w:bdr w:val="none" w:color="auto" w:sz="0" w:space="0"/>
                <w:shd w:val="clear" w:fill="FFFFFF"/>
                <w:lang w:val="en-US"/>
              </w:rPr>
              <w:t>5000</w:t>
            </w:r>
            <w:r>
              <w:rPr>
                <w:rFonts w:hint="eastAsia" w:ascii="Times New Roman" w:hAnsi="Times New Roman" w:eastAsia="宋体" w:cs="宋体"/>
                <w:color w:val="000000"/>
                <w:kern w:val="0"/>
                <w:sz w:val="9"/>
                <w:szCs w:val="10"/>
                <w:bdr w:val="none" w:color="auto" w:sz="0" w:space="0"/>
                <w:shd w:val="clear" w:fill="FFFFFF"/>
              </w:rPr>
              <w:t>字以上的实践学习总结报告，培养单位应对研究生的实践环节进行考核；或不少于半年的实践教学，实践教学可采取集中实践与分段相结合的方式，实践工作经导师审核签字后，交所在学院备案。参加实习实践可获得</w:t>
            </w:r>
            <w:r>
              <w:rPr>
                <w:rFonts w:hint="default" w:ascii="Times New Roman" w:hAnsi="Times New Roman" w:eastAsia="微软雅黑" w:cs="Times New Roman"/>
                <w:color w:val="000000"/>
                <w:kern w:val="0"/>
                <w:sz w:val="9"/>
                <w:szCs w:val="10"/>
                <w:bdr w:val="none" w:color="auto" w:sz="0" w:space="0"/>
                <w:shd w:val="clear" w:fill="FFFFFF"/>
                <w:lang w:val="en-US"/>
              </w:rPr>
              <w:t>12</w:t>
            </w:r>
            <w:r>
              <w:rPr>
                <w:rFonts w:hint="eastAsia" w:ascii="Times New Roman" w:hAnsi="Times New Roman" w:eastAsia="宋体" w:cs="宋体"/>
                <w:color w:val="000000"/>
                <w:kern w:val="0"/>
                <w:sz w:val="9"/>
                <w:szCs w:val="10"/>
                <w:bdr w:val="none" w:color="auto" w:sz="0" w:space="0"/>
                <w:shd w:val="clear" w:fill="FFFFFF"/>
              </w:rPr>
              <w:t>学分。实践环节可以</w:t>
            </w:r>
            <w:r>
              <w:rPr>
                <w:rFonts w:hint="default" w:ascii="Times New Roman" w:hAnsi="Times New Roman" w:eastAsia="微软雅黑" w:cs="Times New Roman"/>
                <w:color w:val="000000"/>
                <w:kern w:val="0"/>
                <w:sz w:val="9"/>
                <w:szCs w:val="10"/>
                <w:bdr w:val="none" w:color="auto" w:sz="0" w:space="0"/>
                <w:shd w:val="clear" w:fill="FFFFFF"/>
                <w:lang w:val="en-US"/>
              </w:rPr>
              <w:t>workshop</w:t>
            </w:r>
            <w:r>
              <w:rPr>
                <w:rFonts w:hint="eastAsia" w:ascii="Times New Roman" w:hAnsi="Times New Roman" w:eastAsia="宋体" w:cs="宋体"/>
                <w:color w:val="000000"/>
                <w:kern w:val="0"/>
                <w:sz w:val="9"/>
                <w:szCs w:val="10"/>
                <w:bdr w:val="none" w:color="auto" w:sz="0" w:space="0"/>
                <w:shd w:val="clear" w:fill="FFFFFF"/>
              </w:rPr>
              <w:t>类的课程形式贯穿，由多位老师共同承担。</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（五）企业课题设计</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default" w:ascii="Times New Roman" w:hAnsi="Times New Roman" w:eastAsia="微软雅黑" w:cs="Times New Roman"/>
                <w:color w:val="000000"/>
                <w:kern w:val="0"/>
                <w:sz w:val="9"/>
                <w:szCs w:val="10"/>
                <w:bdr w:val="none" w:color="auto" w:sz="0" w:space="0"/>
                <w:shd w:val="clear" w:fill="FFFFFF"/>
                <w:lang w:val="en-US"/>
              </w:rPr>
              <w:t xml:space="preserve">    </w:t>
            </w:r>
            <w:r>
              <w:rPr>
                <w:rFonts w:hint="eastAsia" w:ascii="Times New Roman" w:hAnsi="Times New Roman" w:eastAsia="宋体" w:cs="宋体"/>
                <w:color w:val="000000"/>
                <w:kern w:val="0"/>
                <w:sz w:val="9"/>
                <w:szCs w:val="10"/>
                <w:bdr w:val="none" w:color="auto" w:sz="0" w:space="0"/>
                <w:shd w:val="clear" w:fill="FFFFFF"/>
              </w:rPr>
              <w:t>研究生需在导师带领下，完成企业委托的设计方案至少</w:t>
            </w:r>
            <w:r>
              <w:rPr>
                <w:rFonts w:hint="default" w:ascii="Times New Roman" w:hAnsi="Times New Roman" w:eastAsia="微软雅黑" w:cs="Times New Roman"/>
                <w:color w:val="000000"/>
                <w:kern w:val="0"/>
                <w:sz w:val="9"/>
                <w:szCs w:val="10"/>
                <w:bdr w:val="none" w:color="auto" w:sz="0" w:space="0"/>
                <w:shd w:val="clear" w:fill="FFFFFF"/>
                <w:lang w:val="en-US"/>
              </w:rPr>
              <w:t>1</w:t>
            </w:r>
            <w:r>
              <w:rPr>
                <w:rFonts w:hint="eastAsia" w:ascii="Times New Roman" w:hAnsi="Times New Roman" w:eastAsia="宋体" w:cs="宋体"/>
                <w:color w:val="000000"/>
                <w:kern w:val="0"/>
                <w:sz w:val="9"/>
                <w:szCs w:val="10"/>
                <w:bdr w:val="none" w:color="auto" w:sz="0" w:space="0"/>
                <w:shd w:val="clear" w:fill="FFFFFF"/>
              </w:rPr>
              <w:t>套（款），经企业认可、验收后，可以获得</w:t>
            </w:r>
            <w:r>
              <w:rPr>
                <w:rFonts w:hint="default" w:ascii="Times New Roman" w:hAnsi="Times New Roman" w:eastAsia="微软雅黑" w:cs="Times New Roman"/>
                <w:color w:val="000000"/>
                <w:kern w:val="0"/>
                <w:sz w:val="9"/>
                <w:szCs w:val="10"/>
                <w:bdr w:val="none" w:color="auto" w:sz="0" w:space="0"/>
                <w:shd w:val="clear" w:fill="FFFFFF"/>
                <w:lang w:val="en-US"/>
              </w:rPr>
              <w:t>2</w:t>
            </w:r>
            <w:r>
              <w:rPr>
                <w:rFonts w:hint="eastAsia" w:ascii="Times New Roman" w:hAnsi="Times New Roman" w:eastAsia="宋体" w:cs="宋体"/>
                <w:color w:val="000000"/>
                <w:kern w:val="0"/>
                <w:sz w:val="9"/>
                <w:szCs w:val="10"/>
                <w:bdr w:val="none" w:color="auto" w:sz="0" w:space="0"/>
                <w:shd w:val="clear" w:fill="FFFFFF"/>
              </w:rPr>
              <w:t>学分。</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（六）撰写文献综述或专题报告</w:t>
            </w:r>
          </w:p>
          <w:p>
            <w:pPr>
              <w:pStyle w:val="3"/>
              <w:keepNext w:val="0"/>
              <w:keepLines w:val="0"/>
              <w:widowControl/>
              <w:suppressLineNumbers w:val="0"/>
              <w:shd w:val="clear" w:fill="FFFFFF"/>
              <w:adjustRightInd w:val="0"/>
              <w:spacing w:before="0" w:beforeAutospacing="0" w:after="0" w:afterAutospacing="0" w:line="336" w:lineRule="auto"/>
              <w:ind w:left="0" w:right="0" w:firstLine="180" w:firstLineChars="200"/>
            </w:pPr>
            <w:r>
              <w:rPr>
                <w:rFonts w:hint="eastAsia" w:ascii="Times New Roman" w:hAnsi="Times New Roman" w:eastAsia="宋体" w:cs="宋体"/>
                <w:color w:val="000000"/>
                <w:kern w:val="0"/>
                <w:sz w:val="9"/>
                <w:szCs w:val="10"/>
                <w:bdr w:val="none" w:color="auto" w:sz="0" w:space="0"/>
                <w:shd w:val="clear" w:fill="FFFFFF"/>
              </w:rPr>
              <w:t>全日制硕士专业学位研究生在进行开题论证前广泛阅读研究文献，应撰写文献综述</w:t>
            </w:r>
            <w:r>
              <w:rPr>
                <w:rFonts w:hint="default" w:ascii="Times New Roman" w:hAnsi="Times New Roman" w:eastAsia="微软雅黑" w:cs="Times New Roman"/>
                <w:color w:val="000000"/>
                <w:kern w:val="0"/>
                <w:sz w:val="9"/>
                <w:szCs w:val="10"/>
                <w:bdr w:val="none" w:color="auto" w:sz="0" w:space="0"/>
                <w:shd w:val="clear" w:fill="FFFFFF"/>
                <w:lang w:val="en-US"/>
              </w:rPr>
              <w:t>1</w:t>
            </w:r>
            <w:r>
              <w:rPr>
                <w:rFonts w:hint="eastAsia" w:ascii="Times New Roman" w:hAnsi="Times New Roman" w:eastAsia="宋体" w:cs="宋体"/>
                <w:color w:val="000000"/>
                <w:kern w:val="0"/>
                <w:sz w:val="9"/>
                <w:szCs w:val="10"/>
                <w:bdr w:val="none" w:color="auto" w:sz="0" w:space="0"/>
                <w:shd w:val="clear" w:fill="FFFFFF"/>
              </w:rPr>
              <w:t>篇，字数不少于</w:t>
            </w:r>
            <w:r>
              <w:rPr>
                <w:rFonts w:hint="default" w:ascii="Times New Roman" w:hAnsi="Times New Roman" w:eastAsia="微软雅黑" w:cs="Times New Roman"/>
                <w:color w:val="000000"/>
                <w:kern w:val="0"/>
                <w:sz w:val="9"/>
                <w:szCs w:val="10"/>
                <w:bdr w:val="none" w:color="auto" w:sz="0" w:space="0"/>
                <w:shd w:val="clear" w:fill="FFFFFF"/>
                <w:lang w:val="en-US"/>
              </w:rPr>
              <w:t>5000</w:t>
            </w:r>
            <w:r>
              <w:rPr>
                <w:rFonts w:hint="eastAsia" w:ascii="Times New Roman" w:hAnsi="Times New Roman" w:eastAsia="宋体" w:cs="宋体"/>
                <w:color w:val="000000"/>
                <w:kern w:val="0"/>
                <w:sz w:val="9"/>
                <w:szCs w:val="10"/>
                <w:bdr w:val="none" w:color="auto" w:sz="0" w:space="0"/>
                <w:shd w:val="clear" w:fill="FFFFFF"/>
              </w:rPr>
              <w:t>字。经导师审核签字后，交所在学院备案。撰写文献综述获得</w:t>
            </w:r>
            <w:r>
              <w:rPr>
                <w:rFonts w:hint="default" w:ascii="Times New Roman" w:hAnsi="Times New Roman" w:eastAsia="微软雅黑" w:cs="Times New Roman"/>
                <w:color w:val="000000"/>
                <w:kern w:val="0"/>
                <w:sz w:val="9"/>
                <w:szCs w:val="10"/>
                <w:bdr w:val="none" w:color="auto" w:sz="0" w:space="0"/>
                <w:shd w:val="clear" w:fill="FFFFFF"/>
                <w:lang w:val="en-US"/>
              </w:rPr>
              <w:t>1</w:t>
            </w:r>
            <w:r>
              <w:rPr>
                <w:rFonts w:hint="eastAsia" w:ascii="Times New Roman" w:hAnsi="Times New Roman" w:eastAsia="宋体" w:cs="宋体"/>
                <w:color w:val="000000"/>
                <w:kern w:val="0"/>
                <w:sz w:val="9"/>
                <w:szCs w:val="10"/>
                <w:bdr w:val="none" w:color="auto" w:sz="0" w:space="0"/>
                <w:shd w:val="clear" w:fill="FFFFFF"/>
              </w:rPr>
              <w:t>学分。</w:t>
            </w:r>
          </w:p>
          <w:p>
            <w:pPr>
              <w:pStyle w:val="3"/>
              <w:keepNext w:val="0"/>
              <w:keepLines w:val="0"/>
              <w:widowControl/>
              <w:suppressLineNumbers w:val="0"/>
              <w:shd w:val="clear" w:fill="FFFFFF"/>
              <w:adjustRightInd w:val="0"/>
              <w:spacing w:before="0" w:beforeAutospacing="0" w:after="0" w:afterAutospacing="0" w:line="336" w:lineRule="auto"/>
              <w:ind w:left="0" w:right="0"/>
            </w:pPr>
            <w:r>
              <w:rPr>
                <w:rFonts w:hint="eastAsia" w:ascii="Times New Roman" w:hAnsi="Times New Roman" w:eastAsia="宋体" w:cs="宋体"/>
                <w:bCs/>
                <w:color w:val="000000"/>
                <w:kern w:val="0"/>
                <w:sz w:val="9"/>
                <w:szCs w:val="10"/>
                <w:bdr w:val="none" w:color="auto" w:sz="0" w:space="0"/>
                <w:shd w:val="clear" w:fill="FFFFFF"/>
              </w:rPr>
              <w:t>（七）专业作品展示</w:t>
            </w:r>
          </w:p>
          <w:p>
            <w:pPr>
              <w:pStyle w:val="3"/>
              <w:keepNext w:val="0"/>
              <w:keepLines w:val="0"/>
              <w:widowControl/>
              <w:suppressLineNumbers w:val="0"/>
              <w:shd w:val="clear" w:fill="FFFFFF"/>
              <w:adjustRightInd w:val="0"/>
              <w:spacing w:before="0" w:beforeAutospacing="0" w:after="0" w:afterAutospacing="0" w:line="336" w:lineRule="auto"/>
              <w:ind w:left="0" w:right="0" w:firstLine="180" w:firstLineChars="200"/>
            </w:pPr>
            <w:r>
              <w:rPr>
                <w:rFonts w:hint="eastAsia" w:ascii="Times New Roman" w:hAnsi="Times New Roman" w:eastAsia="宋体" w:cs="宋体"/>
                <w:color w:val="000000"/>
                <w:kern w:val="0"/>
                <w:sz w:val="9"/>
                <w:szCs w:val="10"/>
                <w:bdr w:val="none" w:color="auto" w:sz="0" w:space="0"/>
                <w:shd w:val="clear" w:fill="FFFFFF"/>
              </w:rPr>
              <w:t>在完成开题报告后，需要举办具备较强专业水平的作品展示，展示作品（与企业实践相关）不少于一个系列</w:t>
            </w:r>
            <w:r>
              <w:rPr>
                <w:rFonts w:hint="default" w:ascii="Times New Roman" w:hAnsi="Times New Roman" w:eastAsia="微软雅黑" w:cs="Times New Roman"/>
                <w:color w:val="000000"/>
                <w:kern w:val="0"/>
                <w:sz w:val="9"/>
                <w:szCs w:val="10"/>
                <w:bdr w:val="none" w:color="auto" w:sz="0" w:space="0"/>
                <w:shd w:val="clear" w:fill="FFFFFF"/>
                <w:lang w:val="en-US"/>
              </w:rPr>
              <w:t>10</w:t>
            </w:r>
            <w:r>
              <w:rPr>
                <w:rFonts w:hint="eastAsia" w:ascii="Times New Roman" w:hAnsi="Times New Roman" w:eastAsia="宋体" w:cs="宋体"/>
                <w:color w:val="000000"/>
                <w:kern w:val="0"/>
                <w:sz w:val="9"/>
                <w:szCs w:val="10"/>
                <w:bdr w:val="none" w:color="auto" w:sz="0" w:space="0"/>
                <w:shd w:val="clear" w:fill="FFFFFF"/>
              </w:rPr>
              <w:t>幅（含习作、设计、创作），成绩以百分制计分。</w:t>
            </w:r>
          </w:p>
          <w:p>
            <w:pPr>
              <w:pStyle w:val="3"/>
              <w:keepNext w:val="0"/>
              <w:keepLines w:val="0"/>
              <w:widowControl/>
              <w:suppressLineNumbers w:val="0"/>
              <w:shd w:val="clear" w:fill="FFFFFF"/>
              <w:spacing w:before="0" w:beforeAutospacing="0" w:after="0" w:afterAutospacing="0" w:line="336" w:lineRule="auto"/>
              <w:ind w:left="0" w:right="-53"/>
            </w:pPr>
            <w:r>
              <w:rPr>
                <w:rFonts w:hint="eastAsia" w:ascii="Times New Roman" w:hAnsi="Times New Roman" w:eastAsia="宋体" w:cs="宋体"/>
                <w:color w:val="000000"/>
                <w:spacing w:val="8"/>
                <w:sz w:val="9"/>
                <w:szCs w:val="10"/>
                <w:bdr w:val="none" w:color="auto" w:sz="0" w:space="0"/>
                <w:shd w:val="clear" w:fill="FFFFFF"/>
              </w:rPr>
              <w:t>（八）学位论文答辩</w:t>
            </w:r>
          </w:p>
          <w:p>
            <w:pPr>
              <w:pStyle w:val="3"/>
              <w:keepNext w:val="0"/>
              <w:keepLines w:val="0"/>
              <w:widowControl/>
              <w:suppressLineNumbers w:val="0"/>
              <w:shd w:val="clear" w:fill="FFFFFF"/>
              <w:adjustRightInd w:val="0"/>
              <w:spacing w:before="0" w:beforeAutospacing="0" w:after="0" w:afterAutospacing="0" w:line="336" w:lineRule="auto"/>
              <w:ind w:left="0" w:right="-53"/>
            </w:pPr>
            <w:r>
              <w:rPr>
                <w:rFonts w:hint="default" w:ascii="Times New Roman" w:hAnsi="Times New Roman" w:eastAsia="微软雅黑" w:cs="Times New Roman"/>
                <w:color w:val="000000"/>
                <w:spacing w:val="8"/>
                <w:sz w:val="9"/>
                <w:szCs w:val="10"/>
                <w:bdr w:val="none" w:color="auto" w:sz="0" w:space="0"/>
                <w:shd w:val="clear" w:fill="FFFFFF"/>
                <w:lang w:val="en-US"/>
              </w:rPr>
              <w:t xml:space="preserve">    </w:t>
            </w:r>
            <w:r>
              <w:rPr>
                <w:rFonts w:hint="eastAsia" w:ascii="Times New Roman" w:hAnsi="Times New Roman" w:eastAsia="宋体" w:cs="宋体"/>
                <w:color w:val="000000"/>
                <w:kern w:val="0"/>
                <w:sz w:val="9"/>
                <w:szCs w:val="10"/>
                <w:bdr w:val="none" w:color="auto" w:sz="0" w:space="0"/>
                <w:shd w:val="clear" w:fill="FFFFFF"/>
              </w:rPr>
              <w:t>经毕业展示合格方可参加学位论文答辩。需要在导师指导下独立完成。须针对本专业领域的理论与实践问题进行研究，也可针对本人毕业设计作品进行理论思考、实践阐释、技术与风格分析等。要求行文符合学术规范，正文字数不少于</w:t>
            </w:r>
            <w:r>
              <w:rPr>
                <w:rFonts w:hint="default" w:ascii="Times New Roman" w:hAnsi="Times New Roman" w:eastAsia="微软雅黑" w:cs="Times New Roman"/>
                <w:color w:val="000000"/>
                <w:kern w:val="0"/>
                <w:sz w:val="9"/>
                <w:szCs w:val="10"/>
                <w:bdr w:val="none" w:color="auto" w:sz="0" w:space="0"/>
                <w:shd w:val="clear" w:fill="FFFFFF"/>
                <w:lang w:val="en-US"/>
              </w:rPr>
              <w:t>8000</w:t>
            </w:r>
            <w:r>
              <w:rPr>
                <w:rFonts w:hint="eastAsia" w:ascii="Times New Roman" w:hAnsi="Times New Roman" w:eastAsia="宋体" w:cs="宋体"/>
                <w:color w:val="000000"/>
                <w:kern w:val="0"/>
                <w:sz w:val="9"/>
                <w:szCs w:val="10"/>
                <w:bdr w:val="none" w:color="auto" w:sz="0" w:space="0"/>
                <w:shd w:val="clear" w:fill="FFFFFF"/>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3" w:type="dxa"/>
            <w:bottom w:w="0" w:type="dxa"/>
            <w:right w:w="53" w:type="dxa"/>
          </w:tblCellMar>
        </w:tblPrEx>
        <w:trPr>
          <w:trHeight w:val="278"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360" w:lineRule="auto"/>
              <w:ind w:left="-53" w:right="-53"/>
            </w:pPr>
            <w:r>
              <w:rPr>
                <w:rStyle w:val="6"/>
                <w:rFonts w:hint="eastAsia" w:ascii="宋体" w:hAnsi="宋体" w:eastAsia="宋体" w:cs="宋体"/>
                <w:color w:val="000000"/>
                <w:spacing w:val="8"/>
                <w:kern w:val="0"/>
                <w:sz w:val="9"/>
                <w:szCs w:val="10"/>
                <w:bdr w:val="none" w:color="auto" w:sz="0" w:space="0"/>
                <w:shd w:val="clear" w:fill="FFFFFF"/>
              </w:rPr>
              <w:t>四</w:t>
            </w:r>
            <w:r>
              <w:rPr>
                <w:rStyle w:val="6"/>
                <w:rFonts w:hint="eastAsia" w:ascii="宋体" w:hAnsi="宋体" w:eastAsia="宋体" w:cs="宋体"/>
                <w:color w:val="000000"/>
                <w:spacing w:val="8"/>
                <w:kern w:val="0"/>
                <w:sz w:val="9"/>
                <w:szCs w:val="10"/>
                <w:bdr w:val="none" w:color="auto" w:sz="0" w:space="0"/>
                <w:shd w:val="clear" w:fill="FFFFFF"/>
                <w:lang w:val="en-US"/>
              </w:rPr>
              <w:t>.</w:t>
            </w:r>
            <w:r>
              <w:rPr>
                <w:rStyle w:val="6"/>
                <w:rFonts w:hint="eastAsia" w:ascii="宋体" w:hAnsi="宋体" w:eastAsia="宋体" w:cs="宋体"/>
                <w:color w:val="000000"/>
                <w:spacing w:val="8"/>
                <w:kern w:val="0"/>
                <w:sz w:val="9"/>
                <w:szCs w:val="10"/>
                <w:bdr w:val="none" w:color="auto" w:sz="0" w:space="0"/>
                <w:shd w:val="clear" w:fill="FFFFFF"/>
              </w:rPr>
              <w:t>研究生科研成果要求：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630"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adjustRightInd w:val="0"/>
              <w:spacing w:before="0" w:beforeAutospacing="0" w:after="0" w:afterAutospacing="0" w:line="360" w:lineRule="auto"/>
              <w:ind w:left="0" w:right="0" w:firstLine="180" w:firstLineChars="200"/>
            </w:pPr>
            <w:r>
              <w:rPr>
                <w:rFonts w:hint="eastAsia" w:ascii="Times New Roman" w:hAnsi="Times New Roman" w:eastAsia="宋体" w:cs="宋体"/>
                <w:color w:val="000000"/>
                <w:kern w:val="0"/>
                <w:sz w:val="9"/>
                <w:szCs w:val="10"/>
                <w:bdr w:val="none" w:color="auto" w:sz="0" w:space="0"/>
                <w:shd w:val="clear" w:fill="FFFFFF"/>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263"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shd w:val="clear" w:fill="FFFFFF"/>
              <w:spacing w:before="0" w:beforeAutospacing="0" w:after="0" w:afterAutospacing="0" w:line="360" w:lineRule="auto"/>
              <w:ind w:left="-53" w:right="-53"/>
            </w:pPr>
            <w:r>
              <w:rPr>
                <w:rStyle w:val="6"/>
                <w:rFonts w:hint="eastAsia" w:ascii="宋体" w:hAnsi="宋体" w:eastAsia="宋体" w:cs="宋体"/>
                <w:color w:val="000000"/>
                <w:spacing w:val="8"/>
                <w:kern w:val="0"/>
                <w:sz w:val="9"/>
                <w:szCs w:val="10"/>
                <w:bdr w:val="none" w:color="auto" w:sz="0" w:space="0"/>
                <w:shd w:val="clear" w:fill="FFFFFF"/>
              </w:rPr>
              <w:t>五</w:t>
            </w:r>
            <w:r>
              <w:rPr>
                <w:rStyle w:val="6"/>
                <w:rFonts w:hint="eastAsia" w:ascii="宋体" w:hAnsi="宋体" w:eastAsia="宋体" w:cs="宋体"/>
                <w:color w:val="000000"/>
                <w:spacing w:val="8"/>
                <w:kern w:val="0"/>
                <w:sz w:val="9"/>
                <w:szCs w:val="10"/>
                <w:bdr w:val="none" w:color="auto" w:sz="0" w:space="0"/>
                <w:shd w:val="clear" w:fill="FFFFFF"/>
                <w:lang w:val="en-US"/>
              </w:rPr>
              <w:t>.</w:t>
            </w:r>
            <w:r>
              <w:rPr>
                <w:rStyle w:val="6"/>
                <w:rFonts w:hint="eastAsia" w:ascii="宋体" w:hAnsi="宋体" w:eastAsia="宋体" w:cs="宋体"/>
                <w:color w:val="000000"/>
                <w:spacing w:val="8"/>
                <w:kern w:val="0"/>
                <w:sz w:val="9"/>
                <w:szCs w:val="10"/>
                <w:bdr w:val="none" w:color="auto" w:sz="0" w:space="0"/>
                <w:shd w:val="clear" w:fill="FFFFFF"/>
              </w:rPr>
              <w:t>毕业与学位授予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tblCellMar>
            <w:top w:w="0" w:type="dxa"/>
            <w:left w:w="53" w:type="dxa"/>
            <w:bottom w:w="0" w:type="dxa"/>
            <w:right w:w="53" w:type="dxa"/>
          </w:tblCellMar>
        </w:tblPrEx>
        <w:trPr>
          <w:trHeight w:val="1050" w:hRule="atLeast"/>
        </w:trPr>
        <w:tc>
          <w:tcPr>
            <w:tcW w:w="4800" w:type="dxa"/>
            <w:gridSpan w:val="16"/>
            <w:tcBorders>
              <w:top w:val="single" w:color="000000" w:sz="2" w:space="0"/>
              <w:left w:val="single" w:color="000000" w:sz="2" w:space="0"/>
              <w:bottom w:val="single" w:color="000000" w:sz="2" w:space="0"/>
              <w:right w:val="single" w:color="000000" w:sz="2" w:space="0"/>
            </w:tcBorders>
            <w:shd w:val="clear"/>
            <w:vAlign w:val="top"/>
          </w:tcPr>
          <w:p>
            <w:pPr>
              <w:pStyle w:val="3"/>
              <w:keepNext w:val="0"/>
              <w:keepLines w:val="0"/>
              <w:widowControl/>
              <w:suppressLineNumbers w:val="0"/>
              <w:adjustRightInd w:val="0"/>
              <w:spacing w:before="0" w:beforeAutospacing="0" w:after="0" w:afterAutospacing="0" w:line="360" w:lineRule="auto"/>
              <w:ind w:left="-53" w:right="-53" w:firstLine="240"/>
            </w:pPr>
            <w:r>
              <w:rPr>
                <w:rFonts w:hint="eastAsia" w:ascii="宋体" w:hAnsi="宋体" w:eastAsia="宋体" w:cs="宋体"/>
                <w:bCs/>
                <w:color w:val="000000"/>
                <w:spacing w:val="8"/>
                <w:kern w:val="0"/>
                <w:sz w:val="9"/>
                <w:szCs w:val="10"/>
                <w:bdr w:val="none" w:color="auto" w:sz="0" w:space="0"/>
              </w:rPr>
              <w:t>完成学校培养方案规定的课程学分要求以及培养环节要求，并完成学位论文的研究生可申请学位论文答辩，答辩通过者，准予毕业；达到学位授予标准方可授予学位；最终答辩未通过者，作结业处理；未达到研究生培养环节有关要求的作肄业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328D6"/>
    <w:rsid w:val="2803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dr w:val="none" w:color="auto" w:sz="0" w:space="0"/>
    </w:rPr>
  </w:style>
  <w:style w:type="character" w:styleId="7">
    <w:name w:val="FollowedHyperlink"/>
    <w:basedOn w:val="5"/>
    <w:uiPriority w:val="0"/>
    <w:rPr>
      <w:color w:val="002655"/>
      <w:sz w:val="10"/>
      <w:szCs w:val="10"/>
      <w:u w:val="none"/>
      <w:bdr w:val="none" w:color="auto" w:sz="0" w:space="0"/>
    </w:rPr>
  </w:style>
  <w:style w:type="character" w:styleId="8">
    <w:name w:val="Hyperlink"/>
    <w:basedOn w:val="5"/>
    <w:uiPriority w:val="0"/>
    <w:rPr>
      <w:color w:val="002655"/>
      <w:sz w:val="10"/>
      <w:szCs w:val="10"/>
      <w:u w:val="none"/>
      <w:bdr w:val="none" w:color="auto" w:sz="0" w:space="0"/>
    </w:rPr>
  </w:style>
  <w:style w:type="character" w:customStyle="1" w:styleId="9">
    <w:name w:val="item-name"/>
    <w:basedOn w:val="5"/>
    <w:uiPriority w:val="0"/>
    <w:rPr>
      <w:bdr w:val="none" w:color="auto" w:sz="0" w:space="0"/>
    </w:rPr>
  </w:style>
  <w:style w:type="character" w:customStyle="1" w:styleId="10">
    <w:name w:val="item-name1"/>
    <w:basedOn w:val="5"/>
    <w:uiPriority w:val="0"/>
    <w:rPr>
      <w:bdr w:val="none" w:color="auto" w:sz="0" w:space="0"/>
    </w:rPr>
  </w:style>
  <w:style w:type="character" w:customStyle="1" w:styleId="11">
    <w:name w:val="wp_visitcount1"/>
    <w:basedOn w:val="5"/>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2020-03-02T07:48:00Z</dcterms:created>
  <dc:creator>yyc18</dc:creator>
  <cp:lastModifiedBy>yyc18</cp:lastModifiedBy>
  <dcterms:modified xsi:type="dcterms:W3CDTF">2020-03-02T07:49:19Z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