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66" w:rsidRDefault="00D30E4A" w:rsidP="00D30E4A">
      <w:pPr>
        <w:jc w:val="center"/>
        <w:rPr>
          <w:rFonts w:ascii="宋体" w:eastAsia="宋体" w:hAnsi="宋体"/>
          <w:b/>
          <w:sz w:val="30"/>
          <w:szCs w:val="30"/>
        </w:rPr>
      </w:pPr>
      <w:r w:rsidRPr="00D30E4A">
        <w:rPr>
          <w:rFonts w:ascii="宋体" w:eastAsia="宋体" w:hAnsi="宋体" w:hint="eastAsia"/>
          <w:b/>
          <w:sz w:val="30"/>
          <w:szCs w:val="30"/>
        </w:rPr>
        <w:t>青岛大学2018</w:t>
      </w:r>
      <w:r w:rsidR="00C51BFB">
        <w:rPr>
          <w:rFonts w:ascii="宋体" w:eastAsia="宋体" w:hAnsi="宋体" w:hint="eastAsia"/>
          <w:b/>
          <w:sz w:val="30"/>
          <w:szCs w:val="30"/>
        </w:rPr>
        <w:t>年公共管理硕士</w:t>
      </w:r>
    </w:p>
    <w:p w:rsidR="00913CB7" w:rsidRPr="00D30E4A" w:rsidRDefault="00D30E4A" w:rsidP="00D30E4A">
      <w:pPr>
        <w:jc w:val="center"/>
        <w:rPr>
          <w:rFonts w:ascii="宋体" w:eastAsia="宋体" w:hAnsi="宋体"/>
          <w:b/>
          <w:sz w:val="30"/>
          <w:szCs w:val="30"/>
        </w:rPr>
      </w:pPr>
      <w:r w:rsidRPr="00D30E4A">
        <w:rPr>
          <w:rFonts w:ascii="宋体" w:eastAsia="宋体" w:hAnsi="宋体" w:hint="eastAsia"/>
          <w:b/>
          <w:sz w:val="30"/>
          <w:szCs w:val="30"/>
        </w:rPr>
        <w:t>招生简章</w:t>
      </w:r>
    </w:p>
    <w:p w:rsidR="00D30E4A" w:rsidRPr="00D30E4A" w:rsidRDefault="00D30E4A" w:rsidP="00D30E4A">
      <w:pPr>
        <w:ind w:firstLineChars="200" w:firstLine="482"/>
        <w:rPr>
          <w:rFonts w:ascii="宋体" w:eastAsia="宋体" w:hAnsi="宋体"/>
          <w:b/>
          <w:sz w:val="24"/>
          <w:szCs w:val="24"/>
        </w:rPr>
      </w:pPr>
      <w:r w:rsidRPr="00D30E4A">
        <w:rPr>
          <w:rFonts w:ascii="宋体" w:eastAsia="宋体" w:hAnsi="宋体" w:hint="eastAsia"/>
          <w:b/>
          <w:sz w:val="24"/>
          <w:szCs w:val="24"/>
        </w:rPr>
        <w:t>一、中心简介</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青岛大学是我国第三批公共管理硕士（</w:t>
      </w:r>
      <w:r w:rsidRPr="00D30E4A">
        <w:rPr>
          <w:rFonts w:ascii="宋体" w:eastAsia="宋体" w:hAnsi="宋体"/>
          <w:sz w:val="24"/>
          <w:szCs w:val="24"/>
        </w:rPr>
        <w:t>MPA</w:t>
      </w:r>
      <w:r w:rsidRPr="00D30E4A">
        <w:rPr>
          <w:rFonts w:ascii="宋体" w:eastAsia="宋体" w:hAnsi="宋体" w:hint="eastAsia"/>
          <w:sz w:val="24"/>
          <w:szCs w:val="24"/>
        </w:rPr>
        <w:t>）研究生培养院校，经过多年的努力已形成了严格规范的管理和独具特色的培养模式。《MPA研究生论文质量保障体系研究》被确定为山东省研究生创新计划项目，并获得了山东省研究生教学成果奖。</w:t>
      </w:r>
      <w:r w:rsidRPr="00D30E4A">
        <w:rPr>
          <w:rFonts w:ascii="宋体" w:eastAsia="宋体" w:hAnsi="宋体"/>
          <w:sz w:val="24"/>
          <w:szCs w:val="24"/>
        </w:rPr>
        <w:t>2013</w:t>
      </w:r>
      <w:r w:rsidRPr="00D30E4A">
        <w:rPr>
          <w:rFonts w:ascii="宋体" w:eastAsia="宋体" w:hAnsi="宋体" w:hint="eastAsia"/>
          <w:sz w:val="24"/>
          <w:szCs w:val="24"/>
        </w:rPr>
        <w:t>年顺利通过了国务院学位办、全国</w:t>
      </w:r>
      <w:r w:rsidRPr="00D30E4A">
        <w:rPr>
          <w:rFonts w:ascii="宋体" w:eastAsia="宋体" w:hAnsi="宋体"/>
          <w:sz w:val="24"/>
          <w:szCs w:val="24"/>
        </w:rPr>
        <w:t>MPA</w:t>
      </w:r>
      <w:r w:rsidRPr="00D30E4A">
        <w:rPr>
          <w:rFonts w:ascii="宋体" w:eastAsia="宋体" w:hAnsi="宋体" w:hint="eastAsia"/>
          <w:sz w:val="24"/>
          <w:szCs w:val="24"/>
        </w:rPr>
        <w:t>教指委组织的合格评估，并获得了优秀成绩。由于管理规范、注重质量、特色鲜明，被评为青岛大学首批专业学位品牌专业。我校非常重视包括案例教学在内的</w:t>
      </w:r>
      <w:r w:rsidRPr="00D30E4A">
        <w:rPr>
          <w:rFonts w:ascii="宋体" w:eastAsia="宋体" w:hAnsi="宋体"/>
          <w:sz w:val="24"/>
          <w:szCs w:val="24"/>
        </w:rPr>
        <w:t>MPA</w:t>
      </w:r>
      <w:r w:rsidRPr="00D30E4A">
        <w:rPr>
          <w:rFonts w:ascii="宋体" w:eastAsia="宋体" w:hAnsi="宋体" w:hint="eastAsia"/>
          <w:sz w:val="24"/>
          <w:szCs w:val="24"/>
        </w:rPr>
        <w:t>教育创新，全国第一家公共管理案例研究基地</w:t>
      </w:r>
      <w:r w:rsidRPr="00D30E4A">
        <w:rPr>
          <w:rFonts w:ascii="宋体" w:eastAsia="宋体" w:hAnsi="宋体"/>
          <w:sz w:val="24"/>
          <w:szCs w:val="24"/>
        </w:rPr>
        <w:t>——</w:t>
      </w:r>
      <w:r w:rsidRPr="00D30E4A">
        <w:rPr>
          <w:rFonts w:ascii="宋体" w:eastAsia="宋体" w:hAnsi="宋体" w:hint="eastAsia"/>
          <w:sz w:val="24"/>
          <w:szCs w:val="24"/>
        </w:rPr>
        <w:t>中国公共管理案例中心青岛研究基地落户我校。为培养高质量的公共管理专业人才，青岛大学MPA教育中心加大师资队伍建设力度。聘请</w:t>
      </w:r>
      <w:r w:rsidR="003E7977">
        <w:rPr>
          <w:rFonts w:ascii="宋体" w:eastAsia="宋体" w:hAnsi="宋体" w:hint="eastAsia"/>
          <w:sz w:val="24"/>
          <w:szCs w:val="24"/>
        </w:rPr>
        <w:t>了前外交部长李肇星、长江学者张康之、中国人民大学公共管理学院</w:t>
      </w:r>
      <w:r w:rsidRPr="00D30E4A">
        <w:rPr>
          <w:rFonts w:ascii="宋体" w:eastAsia="宋体" w:hAnsi="宋体" w:hint="eastAsia"/>
          <w:sz w:val="24"/>
          <w:szCs w:val="24"/>
        </w:rPr>
        <w:t>董克用</w:t>
      </w:r>
      <w:r w:rsidR="003E7977">
        <w:rPr>
          <w:rFonts w:ascii="宋体" w:eastAsia="宋体" w:hAnsi="宋体" w:hint="eastAsia"/>
          <w:sz w:val="24"/>
          <w:szCs w:val="24"/>
        </w:rPr>
        <w:t>教授</w:t>
      </w:r>
      <w:r w:rsidRPr="00D30E4A">
        <w:rPr>
          <w:rFonts w:ascii="宋体" w:eastAsia="宋体" w:hAnsi="宋体" w:hint="eastAsia"/>
          <w:sz w:val="24"/>
          <w:szCs w:val="24"/>
        </w:rPr>
        <w:t>、《中国行政管理》杂志社主编鲍静等公共管理理论与实践领域的知名专家为客座教授。开办以来，中心培养了大批优秀的</w:t>
      </w:r>
      <w:r w:rsidRPr="00D30E4A">
        <w:rPr>
          <w:rFonts w:ascii="宋体" w:eastAsia="宋体" w:hAnsi="宋体"/>
          <w:sz w:val="24"/>
          <w:szCs w:val="24"/>
        </w:rPr>
        <w:t>MPA</w:t>
      </w:r>
      <w:r w:rsidRPr="00D30E4A">
        <w:rPr>
          <w:rFonts w:ascii="宋体" w:eastAsia="宋体" w:hAnsi="宋体" w:hint="eastAsia"/>
          <w:sz w:val="24"/>
          <w:szCs w:val="24"/>
        </w:rPr>
        <w:t>学生，受到了地方政府、企事业单位的好评。</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青岛大学MPA教育立足山东半岛，面向全国，培养高层次、复合型和应用型的公共管理人才。热诚欢迎各界人士报考我校MPA研究生。</w:t>
      </w:r>
    </w:p>
    <w:p w:rsidR="00D30E4A" w:rsidRPr="00D30E4A" w:rsidRDefault="00D30E4A" w:rsidP="00D30E4A">
      <w:pPr>
        <w:ind w:firstLineChars="200" w:firstLine="482"/>
        <w:rPr>
          <w:rFonts w:ascii="宋体" w:eastAsia="宋体" w:hAnsi="宋体"/>
          <w:b/>
          <w:sz w:val="24"/>
          <w:szCs w:val="24"/>
        </w:rPr>
      </w:pPr>
      <w:r w:rsidRPr="00D30E4A">
        <w:rPr>
          <w:rFonts w:ascii="宋体" w:eastAsia="宋体" w:hAnsi="宋体" w:hint="eastAsia"/>
          <w:b/>
          <w:sz w:val="24"/>
          <w:szCs w:val="24"/>
        </w:rPr>
        <w:t>二</w:t>
      </w:r>
      <w:r>
        <w:rPr>
          <w:rFonts w:ascii="宋体" w:eastAsia="宋体" w:hAnsi="宋体" w:hint="eastAsia"/>
          <w:b/>
          <w:sz w:val="24"/>
          <w:szCs w:val="24"/>
        </w:rPr>
        <w:t>、</w:t>
      </w:r>
      <w:r w:rsidRPr="00D30E4A">
        <w:rPr>
          <w:rFonts w:ascii="宋体" w:eastAsia="宋体" w:hAnsi="宋体" w:hint="eastAsia"/>
          <w:b/>
          <w:sz w:val="24"/>
          <w:szCs w:val="24"/>
        </w:rPr>
        <w:t>报考条件</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1.中华人民共和国公民。</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2.拥护中国共产党的领导，品德良好，遵纪守法。</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3.身体健康状况符合国家和招生专业规定的体检要求。</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4.大学本科毕业后有3年以上工作经验的人员；或获得国家承认的高职高专毕业学历后，有5年以上工作经验，达到与大学本科毕业生同等学力的人员；或已获硕士学位或博士学位并有2年以上工作经验的人员。</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5.其他参阅《青岛大学201</w:t>
      </w:r>
      <w:r w:rsidR="002D3F66">
        <w:rPr>
          <w:rFonts w:ascii="宋体" w:eastAsia="宋体" w:hAnsi="宋体"/>
          <w:sz w:val="24"/>
          <w:szCs w:val="24"/>
        </w:rPr>
        <w:t>8</w:t>
      </w:r>
      <w:r w:rsidRPr="00D30E4A">
        <w:rPr>
          <w:rFonts w:ascii="宋体" w:eastAsia="宋体" w:hAnsi="宋体" w:hint="eastAsia"/>
          <w:sz w:val="24"/>
          <w:szCs w:val="24"/>
        </w:rPr>
        <w:t>年攻读硕士学位研究生招生简章》中相关规定。</w:t>
      </w:r>
    </w:p>
    <w:p w:rsidR="00D30E4A" w:rsidRPr="00D30E4A" w:rsidRDefault="00D30E4A" w:rsidP="00D30E4A">
      <w:pPr>
        <w:ind w:firstLineChars="200" w:firstLine="482"/>
        <w:rPr>
          <w:rFonts w:ascii="宋体" w:eastAsia="宋体" w:hAnsi="宋体"/>
          <w:b/>
          <w:sz w:val="24"/>
          <w:szCs w:val="24"/>
        </w:rPr>
      </w:pPr>
      <w:r w:rsidRPr="00D30E4A">
        <w:rPr>
          <w:rFonts w:ascii="宋体" w:eastAsia="宋体" w:hAnsi="宋体" w:hint="eastAsia"/>
          <w:b/>
          <w:sz w:val="24"/>
          <w:szCs w:val="24"/>
        </w:rPr>
        <w:t>三</w:t>
      </w:r>
      <w:r>
        <w:rPr>
          <w:rFonts w:ascii="宋体" w:eastAsia="宋体" w:hAnsi="宋体" w:hint="eastAsia"/>
          <w:b/>
          <w:sz w:val="24"/>
          <w:szCs w:val="24"/>
        </w:rPr>
        <w:t>、</w:t>
      </w:r>
      <w:r w:rsidRPr="00D30E4A">
        <w:rPr>
          <w:rFonts w:ascii="宋体" w:eastAsia="宋体" w:hAnsi="宋体" w:hint="eastAsia"/>
          <w:b/>
          <w:sz w:val="24"/>
          <w:szCs w:val="24"/>
        </w:rPr>
        <w:t>报考</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报名包括网上报名和现场确认两个阶段。所有参加硕士研究生招生考试的考生均须进行网上报名，并到报考点现场确认网报信息、缴费和采集本人图像等相关电子信息。报考公共管理硕士应选择工作或户口所在地省级教育招生考试管理机构指定的报考点办理网上报名和现场确认手续。</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（一）网上报名</w:t>
      </w:r>
    </w:p>
    <w:p w:rsidR="002D3F66" w:rsidRDefault="002D3F66" w:rsidP="00D30E4A">
      <w:pPr>
        <w:ind w:firstLineChars="200" w:firstLine="480"/>
        <w:rPr>
          <w:rFonts w:ascii="宋体" w:eastAsia="宋体" w:hAnsi="宋体"/>
          <w:sz w:val="24"/>
          <w:szCs w:val="24"/>
        </w:rPr>
      </w:pPr>
      <w:r>
        <w:rPr>
          <w:rFonts w:ascii="宋体" w:eastAsia="宋体" w:hAnsi="宋体" w:hint="eastAsia"/>
          <w:sz w:val="24"/>
          <w:szCs w:val="24"/>
        </w:rPr>
        <w:t>1.</w:t>
      </w:r>
      <w:r w:rsidR="00242C4C">
        <w:rPr>
          <w:rFonts w:ascii="宋体" w:eastAsia="宋体" w:hAnsi="宋体" w:hint="eastAsia"/>
          <w:sz w:val="24"/>
          <w:szCs w:val="24"/>
        </w:rPr>
        <w:t>时间：</w:t>
      </w:r>
      <w:r w:rsidR="00242C4C" w:rsidRPr="00D30E4A">
        <w:rPr>
          <w:rFonts w:ascii="宋体" w:eastAsia="宋体" w:hAnsi="宋体"/>
          <w:sz w:val="24"/>
          <w:szCs w:val="24"/>
        </w:rPr>
        <w:t xml:space="preserve"> </w:t>
      </w:r>
      <w:r w:rsidR="00D30E4A" w:rsidRPr="00D30E4A">
        <w:rPr>
          <w:rFonts w:ascii="宋体" w:eastAsia="宋体" w:hAnsi="宋体"/>
          <w:sz w:val="24"/>
          <w:szCs w:val="24"/>
        </w:rPr>
        <w:t>201</w:t>
      </w:r>
      <w:r>
        <w:rPr>
          <w:rFonts w:ascii="宋体" w:eastAsia="宋体" w:hAnsi="宋体"/>
          <w:sz w:val="24"/>
          <w:szCs w:val="24"/>
        </w:rPr>
        <w:t>7</w:t>
      </w:r>
      <w:r w:rsidR="00D30E4A" w:rsidRPr="00D30E4A">
        <w:rPr>
          <w:rFonts w:ascii="宋体" w:eastAsia="宋体" w:hAnsi="宋体" w:hint="eastAsia"/>
          <w:sz w:val="24"/>
          <w:szCs w:val="24"/>
        </w:rPr>
        <w:t>年</w:t>
      </w:r>
      <w:r w:rsidR="00D30E4A" w:rsidRPr="00D30E4A">
        <w:rPr>
          <w:rFonts w:ascii="宋体" w:eastAsia="宋体" w:hAnsi="宋体"/>
          <w:sz w:val="24"/>
          <w:szCs w:val="24"/>
        </w:rPr>
        <w:t>10</w:t>
      </w:r>
      <w:r w:rsidR="00D30E4A" w:rsidRPr="00D30E4A">
        <w:rPr>
          <w:rFonts w:ascii="宋体" w:eastAsia="宋体" w:hAnsi="宋体" w:hint="eastAsia"/>
          <w:sz w:val="24"/>
          <w:szCs w:val="24"/>
        </w:rPr>
        <w:t>月</w:t>
      </w:r>
      <w:r w:rsidR="00D30E4A" w:rsidRPr="00D30E4A">
        <w:rPr>
          <w:rFonts w:ascii="宋体" w:eastAsia="宋体" w:hAnsi="宋体"/>
          <w:sz w:val="24"/>
          <w:szCs w:val="24"/>
        </w:rPr>
        <w:t>10</w:t>
      </w:r>
      <w:r w:rsidR="00D30E4A" w:rsidRPr="00D30E4A">
        <w:rPr>
          <w:rFonts w:ascii="宋体" w:eastAsia="宋体" w:hAnsi="宋体" w:hint="eastAsia"/>
          <w:sz w:val="24"/>
          <w:szCs w:val="24"/>
        </w:rPr>
        <w:t>日至</w:t>
      </w:r>
      <w:r w:rsidR="00D30E4A" w:rsidRPr="00D30E4A">
        <w:rPr>
          <w:rFonts w:ascii="宋体" w:eastAsia="宋体" w:hAnsi="宋体"/>
          <w:sz w:val="24"/>
          <w:szCs w:val="24"/>
        </w:rPr>
        <w:t>10</w:t>
      </w:r>
      <w:r w:rsidR="00D30E4A" w:rsidRPr="00D30E4A">
        <w:rPr>
          <w:rFonts w:ascii="宋体" w:eastAsia="宋体" w:hAnsi="宋体" w:hint="eastAsia"/>
          <w:sz w:val="24"/>
          <w:szCs w:val="24"/>
        </w:rPr>
        <w:t>月</w:t>
      </w:r>
      <w:r w:rsidR="00D30E4A" w:rsidRPr="00D30E4A">
        <w:rPr>
          <w:rFonts w:ascii="宋体" w:eastAsia="宋体" w:hAnsi="宋体"/>
          <w:sz w:val="24"/>
          <w:szCs w:val="24"/>
        </w:rPr>
        <w:t>31</w:t>
      </w:r>
      <w:r w:rsidR="00D30E4A" w:rsidRPr="00D30E4A">
        <w:rPr>
          <w:rFonts w:ascii="宋体" w:eastAsia="宋体" w:hAnsi="宋体" w:hint="eastAsia"/>
          <w:sz w:val="24"/>
          <w:szCs w:val="24"/>
        </w:rPr>
        <w:t>日，每天</w:t>
      </w:r>
      <w:r w:rsidR="00D30E4A" w:rsidRPr="00D30E4A">
        <w:rPr>
          <w:rFonts w:ascii="宋体" w:eastAsia="宋体" w:hAnsi="宋体"/>
          <w:sz w:val="24"/>
          <w:szCs w:val="24"/>
        </w:rPr>
        <w:t>9:00-22:00</w:t>
      </w:r>
      <w:r>
        <w:rPr>
          <w:rFonts w:ascii="宋体" w:eastAsia="宋体" w:hAnsi="宋体" w:hint="eastAsia"/>
          <w:sz w:val="24"/>
          <w:szCs w:val="24"/>
        </w:rPr>
        <w:t>。</w:t>
      </w:r>
    </w:p>
    <w:p w:rsidR="00D30E4A" w:rsidRPr="00D30E4A" w:rsidRDefault="002D3F66" w:rsidP="00D30E4A">
      <w:pPr>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考生在规定时间</w:t>
      </w:r>
      <w:r w:rsidR="00D30E4A" w:rsidRPr="00D30E4A">
        <w:rPr>
          <w:rFonts w:ascii="宋体" w:eastAsia="宋体" w:hAnsi="宋体" w:hint="eastAsia"/>
          <w:sz w:val="24"/>
          <w:szCs w:val="24"/>
        </w:rPr>
        <w:t>登录</w:t>
      </w:r>
      <w:r w:rsidR="00D30E4A" w:rsidRPr="00D30E4A">
        <w:rPr>
          <w:rFonts w:ascii="宋体" w:eastAsia="宋体" w:hAnsi="宋体"/>
          <w:sz w:val="24"/>
          <w:szCs w:val="24"/>
        </w:rPr>
        <w:t>“</w:t>
      </w:r>
      <w:r w:rsidR="00D30E4A" w:rsidRPr="00D30E4A">
        <w:rPr>
          <w:rFonts w:ascii="宋体" w:eastAsia="宋体" w:hAnsi="宋体" w:hint="eastAsia"/>
          <w:sz w:val="24"/>
          <w:szCs w:val="24"/>
        </w:rPr>
        <w:t>中国研究生招生信息网</w:t>
      </w:r>
      <w:r w:rsidR="00D30E4A" w:rsidRPr="00D30E4A">
        <w:rPr>
          <w:rFonts w:ascii="宋体" w:eastAsia="宋体" w:hAnsi="宋体"/>
          <w:sz w:val="24"/>
          <w:szCs w:val="24"/>
        </w:rPr>
        <w:t>”</w:t>
      </w:r>
      <w:r w:rsidR="00D30E4A" w:rsidRPr="00D30E4A">
        <w:rPr>
          <w:rFonts w:ascii="宋体" w:eastAsia="宋体" w:hAnsi="宋体" w:hint="eastAsia"/>
          <w:sz w:val="24"/>
          <w:szCs w:val="24"/>
        </w:rPr>
        <w:t>（公网网址：</w:t>
      </w:r>
      <w:r w:rsidR="00D30E4A" w:rsidRPr="00D30E4A">
        <w:rPr>
          <w:rFonts w:ascii="宋体" w:eastAsia="宋体" w:hAnsi="宋体"/>
          <w:sz w:val="24"/>
          <w:szCs w:val="24"/>
        </w:rPr>
        <w:t>http</w:t>
      </w:r>
      <w:r w:rsidR="00D30E4A" w:rsidRPr="00D30E4A">
        <w:rPr>
          <w:rFonts w:ascii="宋体" w:eastAsia="宋体" w:hAnsi="宋体" w:hint="eastAsia"/>
          <w:sz w:val="24"/>
          <w:szCs w:val="24"/>
        </w:rPr>
        <w:t>：</w:t>
      </w:r>
      <w:r w:rsidR="00D30E4A" w:rsidRPr="00D30E4A">
        <w:rPr>
          <w:rFonts w:ascii="宋体" w:eastAsia="宋体" w:hAnsi="宋体"/>
          <w:sz w:val="24"/>
          <w:szCs w:val="24"/>
        </w:rPr>
        <w:t xml:space="preserve">//yz.chsi.com.cn </w:t>
      </w:r>
      <w:r w:rsidR="00D30E4A" w:rsidRPr="00D30E4A">
        <w:rPr>
          <w:rFonts w:ascii="宋体" w:eastAsia="宋体" w:hAnsi="宋体" w:hint="eastAsia"/>
          <w:sz w:val="24"/>
          <w:szCs w:val="24"/>
        </w:rPr>
        <w:t>，教育网址：</w:t>
      </w:r>
      <w:r w:rsidR="00D30E4A" w:rsidRPr="00D30E4A">
        <w:rPr>
          <w:rFonts w:ascii="宋体" w:eastAsia="宋体" w:hAnsi="宋体"/>
          <w:sz w:val="24"/>
          <w:szCs w:val="24"/>
        </w:rPr>
        <w:t>http://yz.chsi.cn</w:t>
      </w:r>
      <w:r w:rsidR="00D30E4A" w:rsidRPr="00D30E4A">
        <w:rPr>
          <w:rFonts w:ascii="宋体" w:eastAsia="宋体" w:hAnsi="宋体" w:hint="eastAsia"/>
          <w:sz w:val="24"/>
          <w:szCs w:val="24"/>
        </w:rPr>
        <w:t>，以下简称</w:t>
      </w:r>
      <w:r w:rsidR="00D30E4A" w:rsidRPr="00D30E4A">
        <w:rPr>
          <w:rFonts w:ascii="宋体" w:eastAsia="宋体" w:hAnsi="宋体"/>
          <w:sz w:val="24"/>
          <w:szCs w:val="24"/>
        </w:rPr>
        <w:t>“</w:t>
      </w:r>
      <w:r w:rsidR="00D30E4A" w:rsidRPr="00D30E4A">
        <w:rPr>
          <w:rFonts w:ascii="宋体" w:eastAsia="宋体" w:hAnsi="宋体" w:hint="eastAsia"/>
          <w:sz w:val="24"/>
          <w:szCs w:val="24"/>
        </w:rPr>
        <w:t>研招网</w:t>
      </w:r>
      <w:r w:rsidR="00D30E4A" w:rsidRPr="00D30E4A">
        <w:rPr>
          <w:rFonts w:ascii="宋体" w:eastAsia="宋体" w:hAnsi="宋体"/>
          <w:sz w:val="24"/>
          <w:szCs w:val="24"/>
        </w:rPr>
        <w:t>”</w:t>
      </w:r>
      <w:r w:rsidR="00D30E4A" w:rsidRPr="00D30E4A">
        <w:rPr>
          <w:rFonts w:ascii="宋体" w:eastAsia="宋体" w:hAnsi="宋体" w:hint="eastAsia"/>
          <w:sz w:val="24"/>
          <w:szCs w:val="24"/>
        </w:rPr>
        <w:t>）进行网上报名。</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（二）支付报名费</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选择山东省各报考点的考生，提交网报信息后，考生通过“网上支付”方式（不含</w:t>
      </w:r>
      <w:r w:rsidR="00242C4C" w:rsidRPr="00242C4C">
        <w:rPr>
          <w:rFonts w:ascii="宋体" w:eastAsia="宋体" w:hAnsi="宋体" w:hint="eastAsia"/>
          <w:sz w:val="24"/>
          <w:szCs w:val="24"/>
        </w:rPr>
        <w:t>选择</w:t>
      </w:r>
      <w:r w:rsidRPr="00D30E4A">
        <w:rPr>
          <w:rFonts w:ascii="宋体" w:eastAsia="宋体" w:hAnsi="宋体" w:hint="eastAsia"/>
          <w:sz w:val="24"/>
          <w:szCs w:val="24"/>
        </w:rPr>
        <w:t>济宁市报考点的考生）缴纳报考费。</w:t>
      </w:r>
      <w:r w:rsidR="002D3F66" w:rsidRPr="002D3F66">
        <w:rPr>
          <w:rFonts w:ascii="宋体" w:eastAsia="宋体" w:hAnsi="宋体" w:cs="Arial" w:hint="eastAsia"/>
          <w:kern w:val="0"/>
          <w:sz w:val="24"/>
          <w:szCs w:val="24"/>
        </w:rPr>
        <w:t>缴费成功后，方可持报名号在规定时间到所选择的报考点进行网报信息确认，否则报名无效。</w:t>
      </w:r>
      <w:r w:rsidRPr="002D3F66">
        <w:rPr>
          <w:rFonts w:ascii="宋体" w:eastAsia="宋体" w:hAnsi="宋体" w:hint="eastAsia"/>
          <w:sz w:val="24"/>
          <w:szCs w:val="24"/>
        </w:rPr>
        <w:t>请考生务必于网上报名期间（</w:t>
      </w:r>
      <w:r w:rsidRPr="002D3F66">
        <w:rPr>
          <w:rFonts w:ascii="宋体" w:eastAsia="宋体" w:hAnsi="宋体"/>
          <w:sz w:val="24"/>
          <w:szCs w:val="24"/>
        </w:rPr>
        <w:t>10</w:t>
      </w:r>
      <w:r w:rsidRPr="002D3F66">
        <w:rPr>
          <w:rFonts w:ascii="宋体" w:eastAsia="宋体" w:hAnsi="宋体" w:hint="eastAsia"/>
          <w:sz w:val="24"/>
          <w:szCs w:val="24"/>
        </w:rPr>
        <w:t>月</w:t>
      </w:r>
      <w:r w:rsidRPr="002D3F66">
        <w:rPr>
          <w:rFonts w:ascii="宋体" w:eastAsia="宋体" w:hAnsi="宋体"/>
          <w:sz w:val="24"/>
          <w:szCs w:val="24"/>
        </w:rPr>
        <w:t>31</w:t>
      </w:r>
      <w:r w:rsidRPr="002D3F66">
        <w:rPr>
          <w:rFonts w:ascii="宋体" w:eastAsia="宋体" w:hAnsi="宋体" w:hint="eastAsia"/>
          <w:sz w:val="24"/>
          <w:szCs w:val="24"/>
        </w:rPr>
        <w:t>日</w:t>
      </w:r>
      <w:r w:rsidRPr="002D3F66">
        <w:rPr>
          <w:rFonts w:ascii="宋体" w:eastAsia="宋体" w:hAnsi="宋体"/>
          <w:sz w:val="24"/>
          <w:szCs w:val="24"/>
        </w:rPr>
        <w:t>22:00</w:t>
      </w:r>
      <w:r w:rsidRPr="002D3F66">
        <w:rPr>
          <w:rFonts w:ascii="宋体" w:eastAsia="宋体" w:hAnsi="宋体" w:hint="eastAsia"/>
          <w:sz w:val="24"/>
          <w:szCs w:val="24"/>
        </w:rPr>
        <w:t>）前完成缴费，</w:t>
      </w:r>
      <w:r w:rsidRPr="00D30E4A">
        <w:rPr>
          <w:rFonts w:ascii="宋体" w:eastAsia="宋体" w:hAnsi="宋体" w:hint="eastAsia"/>
          <w:sz w:val="24"/>
          <w:szCs w:val="24"/>
        </w:rPr>
        <w:t>现场确认期间不接受现场补缴费。</w:t>
      </w:r>
    </w:p>
    <w:p w:rsidR="00D30E4A" w:rsidRPr="00D30E4A" w:rsidRDefault="00D30E4A" w:rsidP="002D3F66">
      <w:pPr>
        <w:ind w:firstLineChars="200" w:firstLine="480"/>
        <w:rPr>
          <w:rFonts w:ascii="宋体" w:eastAsia="宋体" w:hAnsi="宋体"/>
          <w:sz w:val="24"/>
          <w:szCs w:val="24"/>
        </w:rPr>
      </w:pPr>
      <w:r w:rsidRPr="00D30E4A">
        <w:rPr>
          <w:rFonts w:ascii="宋体" w:eastAsia="宋体" w:hAnsi="宋体" w:hint="eastAsia"/>
          <w:sz w:val="24"/>
          <w:szCs w:val="24"/>
        </w:rPr>
        <w:t>选择山东省外报考点的考生，请查询当地缴费通知。</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t>（三）现场确认</w:t>
      </w:r>
    </w:p>
    <w:p w:rsidR="00D30E4A" w:rsidRPr="00D30E4A" w:rsidRDefault="00D30E4A" w:rsidP="00D30E4A">
      <w:pPr>
        <w:ind w:firstLineChars="200" w:firstLine="480"/>
        <w:rPr>
          <w:rFonts w:ascii="宋体" w:eastAsia="宋体" w:hAnsi="宋体"/>
          <w:sz w:val="24"/>
          <w:szCs w:val="24"/>
        </w:rPr>
      </w:pPr>
      <w:r w:rsidRPr="00D30E4A">
        <w:rPr>
          <w:rFonts w:ascii="宋体" w:eastAsia="宋体" w:hAnsi="宋体" w:hint="eastAsia"/>
          <w:sz w:val="24"/>
          <w:szCs w:val="24"/>
        </w:rPr>
        <w:lastRenderedPageBreak/>
        <w:t>选择“青岛大学”报考点的考生，现场确</w:t>
      </w:r>
      <w:r w:rsidRPr="00E96498">
        <w:rPr>
          <w:rFonts w:ascii="宋体" w:eastAsia="宋体" w:hAnsi="宋体" w:hint="eastAsia"/>
          <w:sz w:val="24"/>
          <w:szCs w:val="24"/>
        </w:rPr>
        <w:t>认时间及安排另行通知；</w:t>
      </w:r>
      <w:r w:rsidRPr="00D30E4A">
        <w:rPr>
          <w:rFonts w:ascii="宋体" w:eastAsia="宋体" w:hAnsi="宋体" w:hint="eastAsia"/>
          <w:sz w:val="24"/>
          <w:szCs w:val="24"/>
        </w:rPr>
        <w:t>选择其他报考点的考生务必及时关注</w:t>
      </w:r>
      <w:r w:rsidR="00591FF4">
        <w:rPr>
          <w:rFonts w:ascii="宋体" w:eastAsia="宋体" w:hAnsi="宋体" w:hint="eastAsia"/>
          <w:sz w:val="24"/>
          <w:szCs w:val="24"/>
        </w:rPr>
        <w:t>并根据</w:t>
      </w:r>
      <w:r w:rsidRPr="00D30E4A">
        <w:rPr>
          <w:rFonts w:ascii="宋体" w:eastAsia="宋体" w:hAnsi="宋体" w:hint="eastAsia"/>
          <w:sz w:val="24"/>
          <w:szCs w:val="24"/>
        </w:rPr>
        <w:t>报考点所在省级教育招生管理机构发布的公告进行现场确认。</w:t>
      </w:r>
    </w:p>
    <w:p w:rsidR="00D30E4A" w:rsidRPr="00D30E4A" w:rsidRDefault="00D30E4A" w:rsidP="00D30E4A">
      <w:pPr>
        <w:ind w:firstLineChars="200" w:firstLine="482"/>
        <w:rPr>
          <w:rFonts w:ascii="宋体" w:eastAsia="宋体" w:hAnsi="宋体"/>
          <w:b/>
          <w:sz w:val="24"/>
          <w:szCs w:val="24"/>
        </w:rPr>
      </w:pPr>
      <w:r w:rsidRPr="00D30E4A">
        <w:rPr>
          <w:rFonts w:ascii="宋体" w:eastAsia="宋体" w:hAnsi="宋体" w:hint="eastAsia"/>
          <w:b/>
          <w:sz w:val="24"/>
          <w:szCs w:val="24"/>
        </w:rPr>
        <w:t>四、考试科目及时间</w:t>
      </w:r>
    </w:p>
    <w:p w:rsidR="002D3F66" w:rsidRDefault="00D30E4A" w:rsidP="00D30E4A">
      <w:pPr>
        <w:ind w:firstLineChars="200" w:firstLine="482"/>
        <w:rPr>
          <w:rFonts w:ascii="宋体" w:eastAsia="宋体" w:hAnsi="宋体"/>
          <w:sz w:val="24"/>
          <w:szCs w:val="24"/>
        </w:rPr>
      </w:pPr>
      <w:r w:rsidRPr="002D3F66">
        <w:rPr>
          <w:rFonts w:ascii="宋体" w:eastAsia="宋体" w:hAnsi="宋体" w:hint="eastAsia"/>
          <w:b/>
          <w:sz w:val="24"/>
          <w:szCs w:val="24"/>
        </w:rPr>
        <w:t>初 试</w:t>
      </w:r>
      <w:r w:rsidRPr="00D30E4A">
        <w:rPr>
          <w:rFonts w:ascii="宋体" w:eastAsia="宋体" w:hAnsi="宋体" w:hint="eastAsia"/>
          <w:sz w:val="24"/>
          <w:szCs w:val="24"/>
        </w:rPr>
        <w:t>：科目为管理类联考综合能力</w:t>
      </w:r>
      <w:r w:rsidR="00591FF4">
        <w:rPr>
          <w:rFonts w:ascii="宋体" w:eastAsia="宋体" w:hAnsi="宋体" w:hint="eastAsia"/>
          <w:sz w:val="24"/>
          <w:szCs w:val="24"/>
        </w:rPr>
        <w:t>、</w:t>
      </w:r>
      <w:r w:rsidRPr="00D30E4A">
        <w:rPr>
          <w:rFonts w:ascii="宋体" w:eastAsia="宋体" w:hAnsi="宋体" w:hint="eastAsia"/>
          <w:sz w:val="24"/>
          <w:szCs w:val="24"/>
        </w:rPr>
        <w:t>英语（二）</w:t>
      </w:r>
      <w:r w:rsidR="00591FF4">
        <w:rPr>
          <w:rFonts w:ascii="宋体" w:eastAsia="宋体" w:hAnsi="宋体" w:hint="eastAsia"/>
          <w:sz w:val="24"/>
          <w:szCs w:val="24"/>
        </w:rPr>
        <w:t>。</w:t>
      </w:r>
    </w:p>
    <w:p w:rsidR="00242C4C" w:rsidRPr="00242C4C" w:rsidRDefault="00D30E4A" w:rsidP="00242C4C">
      <w:pPr>
        <w:widowControl/>
        <w:shd w:val="clear" w:color="auto" w:fill="FFFFFF"/>
        <w:spacing w:line="360" w:lineRule="auto"/>
        <w:ind w:firstLine="480"/>
        <w:jc w:val="left"/>
        <w:rPr>
          <w:rFonts w:ascii="宋体" w:eastAsia="宋体" w:hAnsi="宋体"/>
          <w:sz w:val="24"/>
          <w:szCs w:val="24"/>
        </w:rPr>
      </w:pPr>
      <w:r w:rsidRPr="002D3F66">
        <w:rPr>
          <w:rFonts w:ascii="宋体" w:eastAsia="宋体" w:hAnsi="宋体" w:hint="eastAsia"/>
          <w:b/>
          <w:sz w:val="24"/>
          <w:szCs w:val="24"/>
        </w:rPr>
        <w:t>初试考试时间：</w:t>
      </w:r>
      <w:r w:rsidR="00242C4C" w:rsidRPr="00242C4C">
        <w:rPr>
          <w:rFonts w:ascii="宋体" w:eastAsia="宋体" w:hAnsi="宋体"/>
          <w:sz w:val="24"/>
          <w:szCs w:val="24"/>
        </w:rPr>
        <w:t>12月2</w:t>
      </w:r>
      <w:r w:rsidR="00242C4C" w:rsidRPr="00242C4C">
        <w:rPr>
          <w:rFonts w:ascii="宋体" w:eastAsia="宋体" w:hAnsi="宋体" w:hint="eastAsia"/>
          <w:sz w:val="24"/>
          <w:szCs w:val="24"/>
        </w:rPr>
        <w:t>3</w:t>
      </w:r>
      <w:r w:rsidR="00242C4C" w:rsidRPr="00242C4C">
        <w:rPr>
          <w:rFonts w:ascii="宋体" w:eastAsia="宋体" w:hAnsi="宋体"/>
          <w:sz w:val="24"/>
          <w:szCs w:val="24"/>
        </w:rPr>
        <w:t>日上午 管理类联考综合能力</w:t>
      </w:r>
    </w:p>
    <w:p w:rsidR="00242C4C" w:rsidRPr="00242C4C" w:rsidRDefault="00242C4C" w:rsidP="00242C4C">
      <w:pPr>
        <w:widowControl/>
        <w:shd w:val="clear" w:color="auto" w:fill="FFFFFF"/>
        <w:spacing w:line="360" w:lineRule="auto"/>
        <w:ind w:firstLineChars="950" w:firstLine="2280"/>
        <w:jc w:val="left"/>
        <w:rPr>
          <w:rFonts w:ascii="宋体" w:eastAsia="宋体" w:hAnsi="宋体"/>
          <w:sz w:val="24"/>
          <w:szCs w:val="24"/>
        </w:rPr>
      </w:pPr>
      <w:r w:rsidRPr="00242C4C">
        <w:rPr>
          <w:rFonts w:ascii="宋体" w:eastAsia="宋体" w:hAnsi="宋体"/>
          <w:sz w:val="24"/>
          <w:szCs w:val="24"/>
        </w:rPr>
        <w:t>12月2</w:t>
      </w:r>
      <w:r w:rsidRPr="00242C4C">
        <w:rPr>
          <w:rFonts w:ascii="宋体" w:eastAsia="宋体" w:hAnsi="宋体" w:hint="eastAsia"/>
          <w:sz w:val="24"/>
          <w:szCs w:val="24"/>
        </w:rPr>
        <w:t>3</w:t>
      </w:r>
      <w:r w:rsidRPr="00242C4C">
        <w:rPr>
          <w:rFonts w:ascii="宋体" w:eastAsia="宋体" w:hAnsi="宋体"/>
          <w:sz w:val="24"/>
          <w:szCs w:val="24"/>
        </w:rPr>
        <w:t>日下午 </w:t>
      </w:r>
      <w:r w:rsidR="00B73C68">
        <w:rPr>
          <w:rFonts w:ascii="宋体" w:eastAsia="宋体" w:hAnsi="宋体" w:hint="eastAsia"/>
          <w:sz w:val="24"/>
          <w:szCs w:val="24"/>
        </w:rPr>
        <w:t>外国语</w:t>
      </w:r>
    </w:p>
    <w:p w:rsidR="00D30E4A" w:rsidRPr="00D30E4A" w:rsidRDefault="00D30E4A" w:rsidP="00D30E4A">
      <w:pPr>
        <w:ind w:firstLineChars="200" w:firstLine="482"/>
        <w:rPr>
          <w:rFonts w:ascii="宋体" w:eastAsia="宋体" w:hAnsi="宋体"/>
          <w:sz w:val="24"/>
          <w:szCs w:val="24"/>
        </w:rPr>
      </w:pPr>
      <w:r w:rsidRPr="00591FF4">
        <w:rPr>
          <w:rFonts w:ascii="宋体" w:eastAsia="宋体" w:hAnsi="宋体" w:hint="eastAsia"/>
          <w:b/>
          <w:sz w:val="24"/>
          <w:szCs w:val="24"/>
        </w:rPr>
        <w:t>复试：</w:t>
      </w:r>
      <w:r w:rsidRPr="00D30E4A">
        <w:rPr>
          <w:rFonts w:ascii="宋体" w:eastAsia="宋体" w:hAnsi="宋体" w:hint="eastAsia"/>
          <w:sz w:val="24"/>
          <w:szCs w:val="24"/>
        </w:rPr>
        <w:t>学校将按照教育部有关规定制定复试录取办法和实施细则，提前在我校研究生招生信息网向社会公布并严格执行。</w:t>
      </w:r>
    </w:p>
    <w:p w:rsidR="00D30E4A" w:rsidRPr="002D3F66" w:rsidRDefault="00D30E4A" w:rsidP="00D30E4A">
      <w:pPr>
        <w:ind w:firstLineChars="200" w:firstLine="482"/>
        <w:rPr>
          <w:rFonts w:ascii="宋体" w:eastAsia="宋体" w:hAnsi="宋体"/>
          <w:b/>
          <w:sz w:val="24"/>
          <w:szCs w:val="24"/>
        </w:rPr>
      </w:pPr>
      <w:r w:rsidRPr="002D3F66">
        <w:rPr>
          <w:rFonts w:ascii="宋体" w:eastAsia="宋体" w:hAnsi="宋体" w:hint="eastAsia"/>
          <w:b/>
          <w:sz w:val="24"/>
          <w:szCs w:val="24"/>
        </w:rPr>
        <w:t>五</w:t>
      </w:r>
      <w:r w:rsidR="002D3F66">
        <w:rPr>
          <w:rFonts w:ascii="宋体" w:eastAsia="宋体" w:hAnsi="宋体" w:hint="eastAsia"/>
          <w:b/>
          <w:sz w:val="24"/>
          <w:szCs w:val="24"/>
        </w:rPr>
        <w:t>、</w:t>
      </w:r>
      <w:r w:rsidRPr="002D3F66">
        <w:rPr>
          <w:rFonts w:ascii="宋体" w:eastAsia="宋体" w:hAnsi="宋体" w:hint="eastAsia"/>
          <w:b/>
          <w:sz w:val="24"/>
          <w:szCs w:val="24"/>
        </w:rPr>
        <w:t>学费标准</w:t>
      </w:r>
    </w:p>
    <w:p w:rsidR="00D30E4A" w:rsidRPr="00B35D6E" w:rsidRDefault="00D30E4A" w:rsidP="002D3F66">
      <w:pPr>
        <w:ind w:firstLineChars="200" w:firstLine="480"/>
        <w:rPr>
          <w:rFonts w:ascii="宋体" w:eastAsia="宋体" w:hAnsi="宋体"/>
          <w:sz w:val="24"/>
          <w:szCs w:val="24"/>
        </w:rPr>
      </w:pPr>
      <w:r w:rsidRPr="00B35D6E">
        <w:rPr>
          <w:rFonts w:ascii="宋体" w:eastAsia="宋体" w:hAnsi="宋体" w:hint="eastAsia"/>
          <w:sz w:val="24"/>
          <w:szCs w:val="24"/>
        </w:rPr>
        <w:t>总额4</w:t>
      </w:r>
      <w:r w:rsidR="00B35D6E" w:rsidRPr="00B35D6E">
        <w:rPr>
          <w:rFonts w:ascii="宋体" w:eastAsia="宋体" w:hAnsi="宋体" w:hint="eastAsia"/>
          <w:sz w:val="24"/>
          <w:szCs w:val="24"/>
        </w:rPr>
        <w:t>万，分3年缴纳(以学校公布为准)</w:t>
      </w:r>
      <w:r w:rsidR="00B35D6E">
        <w:rPr>
          <w:rFonts w:ascii="宋体" w:eastAsia="宋体" w:hAnsi="宋体" w:hint="eastAsia"/>
          <w:sz w:val="24"/>
          <w:szCs w:val="24"/>
        </w:rPr>
        <w:t>。</w:t>
      </w:r>
    </w:p>
    <w:p w:rsidR="00D30E4A" w:rsidRPr="002D3F66" w:rsidRDefault="00D30E4A" w:rsidP="002D3F66">
      <w:pPr>
        <w:ind w:firstLineChars="200" w:firstLine="482"/>
        <w:rPr>
          <w:rFonts w:ascii="宋体" w:eastAsia="宋体" w:hAnsi="宋体"/>
          <w:b/>
          <w:sz w:val="24"/>
          <w:szCs w:val="24"/>
        </w:rPr>
      </w:pPr>
      <w:r w:rsidRPr="002D3F66">
        <w:rPr>
          <w:rFonts w:ascii="宋体" w:eastAsia="宋体" w:hAnsi="宋体" w:hint="eastAsia"/>
          <w:b/>
          <w:sz w:val="24"/>
          <w:szCs w:val="24"/>
        </w:rPr>
        <w:t>六</w:t>
      </w:r>
      <w:r w:rsidR="002D3F66">
        <w:rPr>
          <w:rFonts w:ascii="宋体" w:eastAsia="宋体" w:hAnsi="宋体" w:hint="eastAsia"/>
          <w:b/>
          <w:sz w:val="24"/>
          <w:szCs w:val="24"/>
        </w:rPr>
        <w:t>、</w:t>
      </w:r>
      <w:r w:rsidRPr="002D3F66">
        <w:rPr>
          <w:rFonts w:ascii="宋体" w:eastAsia="宋体" w:hAnsi="宋体" w:hint="eastAsia"/>
          <w:b/>
          <w:sz w:val="24"/>
          <w:szCs w:val="24"/>
        </w:rPr>
        <w:t>学制与学习方式</w:t>
      </w:r>
    </w:p>
    <w:p w:rsidR="00D30E4A" w:rsidRPr="00D30E4A" w:rsidRDefault="00D30E4A" w:rsidP="002D3F66">
      <w:pPr>
        <w:ind w:firstLineChars="200" w:firstLine="480"/>
        <w:rPr>
          <w:rFonts w:ascii="宋体" w:eastAsia="宋体" w:hAnsi="宋体"/>
          <w:sz w:val="24"/>
          <w:szCs w:val="24"/>
        </w:rPr>
      </w:pPr>
      <w:r w:rsidRPr="00D30E4A">
        <w:rPr>
          <w:rFonts w:ascii="宋体" w:eastAsia="宋体" w:hAnsi="宋体" w:hint="eastAsia"/>
          <w:sz w:val="24"/>
          <w:szCs w:val="24"/>
        </w:rPr>
        <w:t>基本修业年限为三年，利用周末授课。</w:t>
      </w:r>
    </w:p>
    <w:p w:rsidR="00D30E4A" w:rsidRPr="00D30E4A" w:rsidRDefault="00D30E4A" w:rsidP="002D3F66">
      <w:pPr>
        <w:ind w:firstLineChars="200" w:firstLine="482"/>
        <w:rPr>
          <w:rFonts w:ascii="宋体" w:eastAsia="宋体" w:hAnsi="宋体"/>
          <w:sz w:val="24"/>
          <w:szCs w:val="24"/>
        </w:rPr>
      </w:pPr>
      <w:r w:rsidRPr="002D3F66">
        <w:rPr>
          <w:rFonts w:ascii="宋体" w:eastAsia="宋体" w:hAnsi="宋体" w:hint="eastAsia"/>
          <w:b/>
          <w:sz w:val="24"/>
          <w:szCs w:val="24"/>
        </w:rPr>
        <w:t>七</w:t>
      </w:r>
      <w:r w:rsidR="002D3F66" w:rsidRPr="002D3F66">
        <w:rPr>
          <w:rFonts w:ascii="宋体" w:eastAsia="宋体" w:hAnsi="宋体" w:hint="eastAsia"/>
          <w:b/>
          <w:sz w:val="24"/>
          <w:szCs w:val="24"/>
        </w:rPr>
        <w:t>、</w:t>
      </w:r>
      <w:r w:rsidRPr="002D3F66">
        <w:rPr>
          <w:rFonts w:ascii="宋体" w:eastAsia="宋体" w:hAnsi="宋体" w:hint="eastAsia"/>
          <w:b/>
          <w:sz w:val="24"/>
          <w:szCs w:val="24"/>
        </w:rPr>
        <w:t>拟招生人数</w:t>
      </w:r>
    </w:p>
    <w:p w:rsidR="002D3F66" w:rsidRPr="0099271F" w:rsidRDefault="0055340D" w:rsidP="002D3F66">
      <w:pPr>
        <w:ind w:firstLineChars="200" w:firstLine="480"/>
        <w:rPr>
          <w:rFonts w:ascii="宋体" w:eastAsia="宋体" w:hAnsi="宋体"/>
          <w:sz w:val="24"/>
          <w:szCs w:val="24"/>
        </w:rPr>
      </w:pPr>
      <w:r w:rsidRPr="0099271F">
        <w:rPr>
          <w:rFonts w:ascii="宋体" w:eastAsia="宋体" w:hAnsi="宋体"/>
          <w:sz w:val="24"/>
          <w:szCs w:val="24"/>
        </w:rPr>
        <w:t>1</w:t>
      </w:r>
      <w:r w:rsidR="00240870" w:rsidRPr="0099271F">
        <w:rPr>
          <w:rFonts w:ascii="宋体" w:eastAsia="宋体" w:hAnsi="宋体" w:hint="eastAsia"/>
          <w:sz w:val="24"/>
          <w:szCs w:val="24"/>
        </w:rPr>
        <w:t>0</w:t>
      </w:r>
      <w:r w:rsidRPr="0099271F">
        <w:rPr>
          <w:rFonts w:ascii="宋体" w:eastAsia="宋体" w:hAnsi="宋体"/>
          <w:sz w:val="24"/>
          <w:szCs w:val="24"/>
        </w:rPr>
        <w:t>0</w:t>
      </w:r>
      <w:r w:rsidR="00D30E4A" w:rsidRPr="0099271F">
        <w:rPr>
          <w:rFonts w:ascii="宋体" w:eastAsia="宋体" w:hAnsi="宋体" w:hint="eastAsia"/>
          <w:sz w:val="24"/>
          <w:szCs w:val="24"/>
        </w:rPr>
        <w:t>人</w:t>
      </w:r>
      <w:r w:rsidR="00242C4C">
        <w:rPr>
          <w:rFonts w:ascii="宋体" w:eastAsia="宋体" w:hAnsi="宋体" w:hint="eastAsia"/>
          <w:sz w:val="24"/>
          <w:szCs w:val="24"/>
        </w:rPr>
        <w:t xml:space="preserve"> </w:t>
      </w:r>
    </w:p>
    <w:p w:rsidR="002D3F66" w:rsidRPr="002D3F66" w:rsidRDefault="00D30E4A" w:rsidP="002D3F66">
      <w:pPr>
        <w:ind w:firstLineChars="200" w:firstLine="482"/>
        <w:rPr>
          <w:rFonts w:ascii="宋体" w:eastAsia="宋体" w:hAnsi="宋体"/>
          <w:b/>
          <w:sz w:val="24"/>
          <w:szCs w:val="24"/>
        </w:rPr>
      </w:pPr>
      <w:r w:rsidRPr="002D3F66">
        <w:rPr>
          <w:rFonts w:ascii="宋体" w:eastAsia="宋体" w:hAnsi="宋体" w:hint="eastAsia"/>
          <w:b/>
          <w:sz w:val="24"/>
          <w:szCs w:val="24"/>
        </w:rPr>
        <w:t>八</w:t>
      </w:r>
      <w:r w:rsidR="002D3F66" w:rsidRPr="002D3F66">
        <w:rPr>
          <w:rFonts w:ascii="宋体" w:eastAsia="宋体" w:hAnsi="宋体" w:hint="eastAsia"/>
          <w:b/>
          <w:sz w:val="24"/>
          <w:szCs w:val="24"/>
        </w:rPr>
        <w:t>、</w:t>
      </w:r>
      <w:r w:rsidRPr="002D3F66">
        <w:rPr>
          <w:rFonts w:ascii="宋体" w:eastAsia="宋体" w:hAnsi="宋体" w:hint="eastAsia"/>
          <w:b/>
          <w:sz w:val="24"/>
          <w:szCs w:val="24"/>
        </w:rPr>
        <w:t>学历学位授予</w:t>
      </w:r>
    </w:p>
    <w:p w:rsidR="00D30E4A" w:rsidRPr="00D30E4A" w:rsidRDefault="000913F0" w:rsidP="002D3F66">
      <w:pPr>
        <w:ind w:firstLineChars="200" w:firstLine="480"/>
        <w:rPr>
          <w:rFonts w:ascii="宋体" w:eastAsia="宋体" w:hAnsi="宋体"/>
          <w:sz w:val="24"/>
          <w:szCs w:val="24"/>
        </w:rPr>
      </w:pPr>
      <w:r>
        <w:rPr>
          <w:rFonts w:ascii="宋体" w:eastAsia="宋体" w:hAnsi="宋体" w:hint="eastAsia"/>
          <w:sz w:val="24"/>
          <w:szCs w:val="24"/>
        </w:rPr>
        <w:t>课程修满学分并顺利完成相关培养环节将</w:t>
      </w:r>
      <w:r w:rsidR="00D30E4A" w:rsidRPr="00D30E4A">
        <w:rPr>
          <w:rFonts w:ascii="宋体" w:eastAsia="宋体" w:hAnsi="宋体" w:hint="eastAsia"/>
          <w:sz w:val="24"/>
          <w:szCs w:val="24"/>
        </w:rPr>
        <w:t>颁发国家承认的公共管理硕士（</w:t>
      </w:r>
      <w:r w:rsidR="00D30E4A" w:rsidRPr="00D30E4A">
        <w:rPr>
          <w:rFonts w:ascii="宋体" w:eastAsia="宋体" w:hAnsi="宋体"/>
          <w:sz w:val="24"/>
          <w:szCs w:val="24"/>
        </w:rPr>
        <w:t>MPA</w:t>
      </w:r>
      <w:r w:rsidR="00D30E4A" w:rsidRPr="00D30E4A">
        <w:rPr>
          <w:rFonts w:ascii="宋体" w:eastAsia="宋体" w:hAnsi="宋体" w:hint="eastAsia"/>
          <w:sz w:val="24"/>
          <w:szCs w:val="24"/>
        </w:rPr>
        <w:t>）毕业证和硕士学位证书。</w:t>
      </w:r>
    </w:p>
    <w:p w:rsidR="00D30E4A" w:rsidRPr="00591FF4" w:rsidRDefault="00D30E4A" w:rsidP="002D3F66">
      <w:pPr>
        <w:ind w:firstLineChars="200" w:firstLine="482"/>
        <w:rPr>
          <w:rFonts w:ascii="宋体" w:eastAsia="宋体" w:hAnsi="宋体"/>
          <w:b/>
          <w:sz w:val="24"/>
          <w:szCs w:val="24"/>
        </w:rPr>
      </w:pPr>
      <w:r w:rsidRPr="00591FF4">
        <w:rPr>
          <w:rFonts w:ascii="宋体" w:eastAsia="宋体" w:hAnsi="宋体" w:hint="eastAsia"/>
          <w:b/>
          <w:sz w:val="24"/>
          <w:szCs w:val="24"/>
        </w:rPr>
        <w:t>九</w:t>
      </w:r>
      <w:r w:rsidR="002D3F66" w:rsidRPr="00591FF4">
        <w:rPr>
          <w:rFonts w:ascii="宋体" w:eastAsia="宋体" w:hAnsi="宋体" w:hint="eastAsia"/>
          <w:b/>
          <w:sz w:val="24"/>
          <w:szCs w:val="24"/>
        </w:rPr>
        <w:t>、</w:t>
      </w:r>
      <w:r w:rsidRPr="00591FF4">
        <w:rPr>
          <w:rFonts w:ascii="宋体" w:eastAsia="宋体" w:hAnsi="宋体"/>
          <w:b/>
          <w:sz w:val="24"/>
          <w:szCs w:val="24"/>
        </w:rPr>
        <w:t>MPA</w:t>
      </w:r>
      <w:r w:rsidRPr="00591FF4">
        <w:rPr>
          <w:rFonts w:ascii="宋体" w:eastAsia="宋体" w:hAnsi="宋体" w:hint="eastAsia"/>
          <w:b/>
          <w:sz w:val="24"/>
          <w:szCs w:val="24"/>
        </w:rPr>
        <w:t>教育中心地址</w:t>
      </w:r>
    </w:p>
    <w:p w:rsidR="0055340D" w:rsidRDefault="00D30E4A" w:rsidP="00591FF4">
      <w:pPr>
        <w:ind w:leftChars="200" w:left="420"/>
        <w:rPr>
          <w:rFonts w:ascii="宋体" w:eastAsia="宋体" w:hAnsi="宋体"/>
          <w:sz w:val="24"/>
          <w:szCs w:val="24"/>
        </w:rPr>
      </w:pPr>
      <w:r w:rsidRPr="00D30E4A">
        <w:rPr>
          <w:rFonts w:ascii="宋体" w:eastAsia="宋体" w:hAnsi="宋体" w:hint="eastAsia"/>
          <w:sz w:val="24"/>
          <w:szCs w:val="24"/>
        </w:rPr>
        <w:t>青岛市崂山区香港东路</w:t>
      </w:r>
      <w:r w:rsidRPr="00D30E4A">
        <w:rPr>
          <w:rFonts w:ascii="宋体" w:eastAsia="宋体" w:hAnsi="宋体"/>
          <w:sz w:val="24"/>
          <w:szCs w:val="24"/>
        </w:rPr>
        <w:t>7</w:t>
      </w:r>
      <w:r w:rsidRPr="00D30E4A">
        <w:rPr>
          <w:rFonts w:ascii="宋体" w:eastAsia="宋体" w:hAnsi="宋体" w:hint="eastAsia"/>
          <w:sz w:val="24"/>
          <w:szCs w:val="24"/>
        </w:rPr>
        <w:t>号青岛大学</w:t>
      </w:r>
      <w:r w:rsidR="0055340D">
        <w:rPr>
          <w:rFonts w:ascii="宋体" w:eastAsia="宋体" w:hAnsi="宋体" w:hint="eastAsia"/>
          <w:sz w:val="24"/>
          <w:szCs w:val="24"/>
        </w:rPr>
        <w:t>睿思楼</w:t>
      </w:r>
      <w:r w:rsidRPr="00D30E4A">
        <w:rPr>
          <w:rFonts w:ascii="宋体" w:eastAsia="宋体" w:hAnsi="宋体"/>
          <w:sz w:val="24"/>
          <w:szCs w:val="24"/>
        </w:rPr>
        <w:t>107</w:t>
      </w:r>
      <w:r w:rsidRPr="00D30E4A">
        <w:rPr>
          <w:rFonts w:ascii="宋体" w:eastAsia="宋体" w:hAnsi="宋体" w:hint="eastAsia"/>
          <w:sz w:val="24"/>
          <w:szCs w:val="24"/>
        </w:rPr>
        <w:t>室</w:t>
      </w:r>
    </w:p>
    <w:p w:rsidR="0055340D" w:rsidRDefault="00D30E4A" w:rsidP="00591FF4">
      <w:pPr>
        <w:ind w:leftChars="200" w:left="420"/>
        <w:rPr>
          <w:rFonts w:ascii="宋体" w:eastAsia="宋体" w:hAnsi="宋体"/>
          <w:sz w:val="24"/>
          <w:szCs w:val="24"/>
        </w:rPr>
      </w:pPr>
      <w:r w:rsidRPr="00D30E4A">
        <w:rPr>
          <w:rFonts w:ascii="宋体" w:eastAsia="宋体" w:hAnsi="宋体" w:hint="eastAsia"/>
          <w:sz w:val="24"/>
          <w:szCs w:val="24"/>
        </w:rPr>
        <w:t>邮编</w:t>
      </w:r>
      <w:r w:rsidRPr="00D30E4A">
        <w:rPr>
          <w:rFonts w:ascii="宋体" w:eastAsia="宋体" w:hAnsi="宋体"/>
          <w:sz w:val="24"/>
          <w:szCs w:val="24"/>
        </w:rPr>
        <w:t xml:space="preserve"> 266071</w:t>
      </w:r>
    </w:p>
    <w:p w:rsidR="0055340D" w:rsidRDefault="00D30E4A" w:rsidP="0055340D">
      <w:pPr>
        <w:ind w:leftChars="200" w:left="420"/>
        <w:rPr>
          <w:rFonts w:ascii="宋体" w:eastAsia="宋体" w:hAnsi="宋体"/>
          <w:sz w:val="24"/>
          <w:szCs w:val="24"/>
        </w:rPr>
      </w:pPr>
      <w:r w:rsidRPr="00D30E4A">
        <w:rPr>
          <w:rFonts w:ascii="宋体" w:eastAsia="宋体" w:hAnsi="宋体" w:hint="eastAsia"/>
          <w:sz w:val="24"/>
          <w:szCs w:val="24"/>
        </w:rPr>
        <w:t>咨询电话：85950860 85950859</w:t>
      </w:r>
    </w:p>
    <w:p w:rsidR="00D30E4A" w:rsidRPr="00D30E4A" w:rsidRDefault="00D30E4A" w:rsidP="0055340D">
      <w:pPr>
        <w:ind w:leftChars="200" w:left="420"/>
        <w:rPr>
          <w:rFonts w:ascii="宋体" w:eastAsia="宋体" w:hAnsi="宋体"/>
          <w:sz w:val="24"/>
          <w:szCs w:val="24"/>
        </w:rPr>
      </w:pPr>
      <w:r w:rsidRPr="00D30E4A">
        <w:rPr>
          <w:rFonts w:ascii="宋体" w:eastAsia="宋体" w:hAnsi="宋体" w:hint="eastAsia"/>
          <w:sz w:val="24"/>
          <w:szCs w:val="24"/>
        </w:rPr>
        <w:t>邮箱:qdumpa@163.com</w:t>
      </w:r>
    </w:p>
    <w:p w:rsidR="00591FF4" w:rsidRDefault="00591FF4" w:rsidP="00591FF4">
      <w:pPr>
        <w:ind w:firstLineChars="200" w:firstLine="480"/>
        <w:rPr>
          <w:rFonts w:ascii="宋体" w:eastAsia="宋体" w:hAnsi="宋体"/>
          <w:sz w:val="24"/>
          <w:szCs w:val="24"/>
        </w:rPr>
      </w:pPr>
    </w:p>
    <w:p w:rsidR="00D30E4A" w:rsidRPr="00D30E4A" w:rsidRDefault="00591FF4" w:rsidP="00591FF4">
      <w:pPr>
        <w:ind w:firstLineChars="200" w:firstLine="480"/>
        <w:rPr>
          <w:rFonts w:ascii="宋体" w:eastAsia="宋体" w:hAnsi="宋体"/>
          <w:sz w:val="24"/>
          <w:szCs w:val="24"/>
        </w:rPr>
      </w:pPr>
      <w:r>
        <w:rPr>
          <w:rFonts w:ascii="宋体" w:eastAsia="宋体" w:hAnsi="宋体" w:hint="eastAsia"/>
          <w:sz w:val="24"/>
          <w:szCs w:val="24"/>
        </w:rPr>
        <w:t>更多</w:t>
      </w:r>
      <w:r w:rsidR="00D30E4A" w:rsidRPr="00D30E4A">
        <w:rPr>
          <w:rFonts w:ascii="宋体" w:eastAsia="宋体" w:hAnsi="宋体" w:hint="eastAsia"/>
          <w:sz w:val="24"/>
          <w:szCs w:val="24"/>
        </w:rPr>
        <w:t>详情见青岛大学研究生院网站发布的《青岛大学201</w:t>
      </w:r>
      <w:r>
        <w:rPr>
          <w:rFonts w:ascii="宋体" w:eastAsia="宋体" w:hAnsi="宋体"/>
          <w:sz w:val="24"/>
          <w:szCs w:val="24"/>
        </w:rPr>
        <w:t>8</w:t>
      </w:r>
      <w:r w:rsidR="00D30E4A" w:rsidRPr="00D30E4A">
        <w:rPr>
          <w:rFonts w:ascii="宋体" w:eastAsia="宋体" w:hAnsi="宋体" w:hint="eastAsia"/>
          <w:sz w:val="24"/>
          <w:szCs w:val="24"/>
        </w:rPr>
        <w:t>年攻读硕士学位研究生招生简章。</w:t>
      </w:r>
    </w:p>
    <w:p w:rsidR="00D30E4A" w:rsidRPr="00D30E4A" w:rsidRDefault="00D30E4A" w:rsidP="00D30E4A">
      <w:pPr>
        <w:rPr>
          <w:rFonts w:ascii="宋体" w:eastAsia="宋体" w:hAnsi="宋体"/>
          <w:sz w:val="24"/>
          <w:szCs w:val="24"/>
        </w:rPr>
      </w:pPr>
    </w:p>
    <w:sectPr w:rsidR="00D30E4A" w:rsidRPr="00D30E4A" w:rsidSect="00E96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77" w:rsidRDefault="00051777" w:rsidP="003E7977">
      <w:r>
        <w:separator/>
      </w:r>
    </w:p>
  </w:endnote>
  <w:endnote w:type="continuationSeparator" w:id="0">
    <w:p w:rsidR="00051777" w:rsidRDefault="00051777" w:rsidP="003E7977">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77" w:rsidRDefault="00051777" w:rsidP="003E7977">
      <w:r>
        <w:separator/>
      </w:r>
    </w:p>
  </w:footnote>
  <w:footnote w:type="continuationSeparator" w:id="0">
    <w:p w:rsidR="00051777" w:rsidRDefault="00051777" w:rsidP="003E7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E4A"/>
    <w:rsid w:val="00051777"/>
    <w:rsid w:val="000913F0"/>
    <w:rsid w:val="00240870"/>
    <w:rsid w:val="00242C4C"/>
    <w:rsid w:val="00256ABE"/>
    <w:rsid w:val="002D3F66"/>
    <w:rsid w:val="00325DC5"/>
    <w:rsid w:val="00350F33"/>
    <w:rsid w:val="00353201"/>
    <w:rsid w:val="003E7977"/>
    <w:rsid w:val="004B5C38"/>
    <w:rsid w:val="0055340D"/>
    <w:rsid w:val="00591FF4"/>
    <w:rsid w:val="006E6254"/>
    <w:rsid w:val="008A36F0"/>
    <w:rsid w:val="00913CB7"/>
    <w:rsid w:val="0099271F"/>
    <w:rsid w:val="00992A40"/>
    <w:rsid w:val="00B35D6E"/>
    <w:rsid w:val="00B73C68"/>
    <w:rsid w:val="00C51BFB"/>
    <w:rsid w:val="00D30E4A"/>
    <w:rsid w:val="00E96498"/>
    <w:rsid w:val="00E96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E4A"/>
    <w:pPr>
      <w:ind w:firstLineChars="200" w:firstLine="420"/>
    </w:pPr>
  </w:style>
  <w:style w:type="paragraph" w:styleId="a4">
    <w:name w:val="Normal (Web)"/>
    <w:basedOn w:val="a"/>
    <w:uiPriority w:val="99"/>
    <w:semiHidden/>
    <w:unhideWhenUsed/>
    <w:rsid w:val="00D30E4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30E4A"/>
    <w:rPr>
      <w:b/>
      <w:bCs/>
    </w:rPr>
  </w:style>
  <w:style w:type="paragraph" w:styleId="a6">
    <w:name w:val="header"/>
    <w:basedOn w:val="a"/>
    <w:link w:val="Char"/>
    <w:uiPriority w:val="99"/>
    <w:semiHidden/>
    <w:unhideWhenUsed/>
    <w:rsid w:val="003E7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E7977"/>
    <w:rPr>
      <w:sz w:val="18"/>
      <w:szCs w:val="18"/>
    </w:rPr>
  </w:style>
  <w:style w:type="paragraph" w:styleId="a7">
    <w:name w:val="footer"/>
    <w:basedOn w:val="a"/>
    <w:link w:val="Char0"/>
    <w:uiPriority w:val="99"/>
    <w:semiHidden/>
    <w:unhideWhenUsed/>
    <w:rsid w:val="003E797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E79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389389">
      <w:bodyDiv w:val="1"/>
      <w:marLeft w:val="0"/>
      <w:marRight w:val="0"/>
      <w:marTop w:val="0"/>
      <w:marBottom w:val="0"/>
      <w:divBdr>
        <w:top w:val="none" w:sz="0" w:space="0" w:color="auto"/>
        <w:left w:val="none" w:sz="0" w:space="0" w:color="auto"/>
        <w:bottom w:val="none" w:sz="0" w:space="0" w:color="auto"/>
        <w:right w:val="none" w:sz="0" w:space="0" w:color="auto"/>
      </w:divBdr>
      <w:divsChild>
        <w:div w:id="870607096">
          <w:marLeft w:val="0"/>
          <w:marRight w:val="0"/>
          <w:marTop w:val="0"/>
          <w:marBottom w:val="0"/>
          <w:divBdr>
            <w:top w:val="none" w:sz="0" w:space="0" w:color="auto"/>
            <w:left w:val="none" w:sz="0" w:space="0" w:color="auto"/>
            <w:bottom w:val="none" w:sz="0" w:space="0" w:color="auto"/>
            <w:right w:val="none" w:sz="0" w:space="0" w:color="auto"/>
          </w:divBdr>
          <w:divsChild>
            <w:div w:id="410124343">
              <w:marLeft w:val="0"/>
              <w:marRight w:val="0"/>
              <w:marTop w:val="0"/>
              <w:marBottom w:val="0"/>
              <w:divBdr>
                <w:top w:val="none" w:sz="0" w:space="0" w:color="auto"/>
                <w:left w:val="none" w:sz="0" w:space="0" w:color="auto"/>
                <w:bottom w:val="none" w:sz="0" w:space="0" w:color="auto"/>
                <w:right w:val="none" w:sz="0" w:space="0" w:color="auto"/>
              </w:divBdr>
              <w:divsChild>
                <w:div w:id="1084647025">
                  <w:marLeft w:val="0"/>
                  <w:marRight w:val="0"/>
                  <w:marTop w:val="0"/>
                  <w:marBottom w:val="0"/>
                  <w:divBdr>
                    <w:top w:val="none" w:sz="0" w:space="0" w:color="auto"/>
                    <w:left w:val="none" w:sz="0" w:space="0" w:color="auto"/>
                    <w:bottom w:val="none" w:sz="0" w:space="0" w:color="auto"/>
                    <w:right w:val="none" w:sz="0" w:space="0" w:color="auto"/>
                  </w:divBdr>
                  <w:divsChild>
                    <w:div w:id="846754582">
                      <w:marLeft w:val="0"/>
                      <w:marRight w:val="0"/>
                      <w:marTop w:val="0"/>
                      <w:marBottom w:val="0"/>
                      <w:divBdr>
                        <w:top w:val="none" w:sz="0" w:space="0" w:color="auto"/>
                        <w:left w:val="none" w:sz="0" w:space="0" w:color="auto"/>
                        <w:bottom w:val="none" w:sz="0" w:space="0" w:color="auto"/>
                        <w:right w:val="none" w:sz="0" w:space="0" w:color="auto"/>
                      </w:divBdr>
                      <w:divsChild>
                        <w:div w:id="2119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93738">
      <w:bodyDiv w:val="1"/>
      <w:marLeft w:val="0"/>
      <w:marRight w:val="0"/>
      <w:marTop w:val="0"/>
      <w:marBottom w:val="0"/>
      <w:divBdr>
        <w:top w:val="none" w:sz="0" w:space="0" w:color="auto"/>
        <w:left w:val="none" w:sz="0" w:space="0" w:color="auto"/>
        <w:bottom w:val="none" w:sz="0" w:space="0" w:color="auto"/>
        <w:right w:val="none" w:sz="0" w:space="0" w:color="auto"/>
      </w:divBdr>
      <w:divsChild>
        <w:div w:id="1651595205">
          <w:marLeft w:val="0"/>
          <w:marRight w:val="0"/>
          <w:marTop w:val="0"/>
          <w:marBottom w:val="0"/>
          <w:divBdr>
            <w:top w:val="none" w:sz="0" w:space="0" w:color="auto"/>
            <w:left w:val="none" w:sz="0" w:space="0" w:color="auto"/>
            <w:bottom w:val="none" w:sz="0" w:space="0" w:color="auto"/>
            <w:right w:val="none" w:sz="0" w:space="0" w:color="auto"/>
          </w:divBdr>
          <w:divsChild>
            <w:div w:id="705301584">
              <w:marLeft w:val="0"/>
              <w:marRight w:val="0"/>
              <w:marTop w:val="0"/>
              <w:marBottom w:val="0"/>
              <w:divBdr>
                <w:top w:val="none" w:sz="0" w:space="0" w:color="auto"/>
                <w:left w:val="none" w:sz="0" w:space="0" w:color="auto"/>
                <w:bottom w:val="none" w:sz="0" w:space="0" w:color="auto"/>
                <w:right w:val="none" w:sz="0" w:space="0" w:color="auto"/>
              </w:divBdr>
              <w:divsChild>
                <w:div w:id="563685376">
                  <w:marLeft w:val="0"/>
                  <w:marRight w:val="0"/>
                  <w:marTop w:val="0"/>
                  <w:marBottom w:val="0"/>
                  <w:divBdr>
                    <w:top w:val="none" w:sz="0" w:space="0" w:color="auto"/>
                    <w:left w:val="none" w:sz="0" w:space="0" w:color="auto"/>
                    <w:bottom w:val="none" w:sz="0" w:space="0" w:color="auto"/>
                    <w:right w:val="none" w:sz="0" w:space="0" w:color="auto"/>
                  </w:divBdr>
                  <w:divsChild>
                    <w:div w:id="1464545181">
                      <w:marLeft w:val="0"/>
                      <w:marRight w:val="0"/>
                      <w:marTop w:val="0"/>
                      <w:marBottom w:val="0"/>
                      <w:divBdr>
                        <w:top w:val="none" w:sz="0" w:space="0" w:color="auto"/>
                        <w:left w:val="none" w:sz="0" w:space="0" w:color="auto"/>
                        <w:bottom w:val="none" w:sz="0" w:space="0" w:color="auto"/>
                        <w:right w:val="none" w:sz="0" w:space="0" w:color="auto"/>
                      </w:divBdr>
                      <w:divsChild>
                        <w:div w:id="9845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33716">
      <w:bodyDiv w:val="1"/>
      <w:marLeft w:val="0"/>
      <w:marRight w:val="0"/>
      <w:marTop w:val="0"/>
      <w:marBottom w:val="0"/>
      <w:divBdr>
        <w:top w:val="none" w:sz="0" w:space="0" w:color="auto"/>
        <w:left w:val="none" w:sz="0" w:space="0" w:color="auto"/>
        <w:bottom w:val="none" w:sz="0" w:space="0" w:color="auto"/>
        <w:right w:val="none" w:sz="0" w:space="0" w:color="auto"/>
      </w:divBdr>
      <w:divsChild>
        <w:div w:id="256791950">
          <w:marLeft w:val="0"/>
          <w:marRight w:val="0"/>
          <w:marTop w:val="0"/>
          <w:marBottom w:val="0"/>
          <w:divBdr>
            <w:top w:val="none" w:sz="0" w:space="0" w:color="auto"/>
            <w:left w:val="none" w:sz="0" w:space="0" w:color="auto"/>
            <w:bottom w:val="none" w:sz="0" w:space="0" w:color="auto"/>
            <w:right w:val="none" w:sz="0" w:space="0" w:color="auto"/>
          </w:divBdr>
          <w:divsChild>
            <w:div w:id="1471635583">
              <w:marLeft w:val="0"/>
              <w:marRight w:val="0"/>
              <w:marTop w:val="0"/>
              <w:marBottom w:val="0"/>
              <w:divBdr>
                <w:top w:val="none" w:sz="0" w:space="0" w:color="auto"/>
                <w:left w:val="none" w:sz="0" w:space="0" w:color="auto"/>
                <w:bottom w:val="none" w:sz="0" w:space="0" w:color="auto"/>
                <w:right w:val="none" w:sz="0" w:space="0" w:color="auto"/>
              </w:divBdr>
              <w:divsChild>
                <w:div w:id="50815826">
                  <w:marLeft w:val="0"/>
                  <w:marRight w:val="0"/>
                  <w:marTop w:val="0"/>
                  <w:marBottom w:val="0"/>
                  <w:divBdr>
                    <w:top w:val="none" w:sz="0" w:space="0" w:color="auto"/>
                    <w:left w:val="none" w:sz="0" w:space="0" w:color="auto"/>
                    <w:bottom w:val="none" w:sz="0" w:space="0" w:color="auto"/>
                    <w:right w:val="none" w:sz="0" w:space="0" w:color="auto"/>
                  </w:divBdr>
                  <w:divsChild>
                    <w:div w:id="1157108243">
                      <w:marLeft w:val="0"/>
                      <w:marRight w:val="0"/>
                      <w:marTop w:val="0"/>
                      <w:marBottom w:val="0"/>
                      <w:divBdr>
                        <w:top w:val="none" w:sz="0" w:space="0" w:color="auto"/>
                        <w:left w:val="none" w:sz="0" w:space="0" w:color="auto"/>
                        <w:bottom w:val="none" w:sz="0" w:space="0" w:color="auto"/>
                        <w:right w:val="none" w:sz="0" w:space="0" w:color="auto"/>
                      </w:divBdr>
                      <w:divsChild>
                        <w:div w:id="16576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813">
      <w:bodyDiv w:val="1"/>
      <w:marLeft w:val="0"/>
      <w:marRight w:val="0"/>
      <w:marTop w:val="0"/>
      <w:marBottom w:val="0"/>
      <w:divBdr>
        <w:top w:val="none" w:sz="0" w:space="0" w:color="auto"/>
        <w:left w:val="none" w:sz="0" w:space="0" w:color="auto"/>
        <w:bottom w:val="none" w:sz="0" w:space="0" w:color="auto"/>
        <w:right w:val="none" w:sz="0" w:space="0" w:color="auto"/>
      </w:divBdr>
      <w:divsChild>
        <w:div w:id="864253636">
          <w:marLeft w:val="0"/>
          <w:marRight w:val="0"/>
          <w:marTop w:val="0"/>
          <w:marBottom w:val="0"/>
          <w:divBdr>
            <w:top w:val="none" w:sz="0" w:space="0" w:color="auto"/>
            <w:left w:val="none" w:sz="0" w:space="0" w:color="auto"/>
            <w:bottom w:val="none" w:sz="0" w:space="0" w:color="auto"/>
            <w:right w:val="none" w:sz="0" w:space="0" w:color="auto"/>
          </w:divBdr>
          <w:divsChild>
            <w:div w:id="1074623944">
              <w:marLeft w:val="0"/>
              <w:marRight w:val="0"/>
              <w:marTop w:val="0"/>
              <w:marBottom w:val="0"/>
              <w:divBdr>
                <w:top w:val="none" w:sz="0" w:space="0" w:color="auto"/>
                <w:left w:val="none" w:sz="0" w:space="0" w:color="auto"/>
                <w:bottom w:val="none" w:sz="0" w:space="0" w:color="auto"/>
                <w:right w:val="none" w:sz="0" w:space="0" w:color="auto"/>
              </w:divBdr>
              <w:divsChild>
                <w:div w:id="1587761126">
                  <w:marLeft w:val="0"/>
                  <w:marRight w:val="0"/>
                  <w:marTop w:val="0"/>
                  <w:marBottom w:val="0"/>
                  <w:divBdr>
                    <w:top w:val="none" w:sz="0" w:space="0" w:color="auto"/>
                    <w:left w:val="none" w:sz="0" w:space="0" w:color="auto"/>
                    <w:bottom w:val="none" w:sz="0" w:space="0" w:color="auto"/>
                    <w:right w:val="none" w:sz="0" w:space="0" w:color="auto"/>
                  </w:divBdr>
                  <w:divsChild>
                    <w:div w:id="781806095">
                      <w:marLeft w:val="0"/>
                      <w:marRight w:val="0"/>
                      <w:marTop w:val="0"/>
                      <w:marBottom w:val="0"/>
                      <w:divBdr>
                        <w:top w:val="none" w:sz="0" w:space="0" w:color="auto"/>
                        <w:left w:val="none" w:sz="0" w:space="0" w:color="auto"/>
                        <w:bottom w:val="none" w:sz="0" w:space="0" w:color="auto"/>
                        <w:right w:val="none" w:sz="0" w:space="0" w:color="auto"/>
                      </w:divBdr>
                      <w:divsChild>
                        <w:div w:id="8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5BB8-C1F5-4064-9AB9-871664FA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qdumpa</dc:creator>
  <cp:keywords/>
  <dc:description/>
  <cp:lastModifiedBy>Administrator</cp:lastModifiedBy>
  <cp:revision>14</cp:revision>
  <cp:lastPrinted>2017-09-20T02:07:00Z</cp:lastPrinted>
  <dcterms:created xsi:type="dcterms:W3CDTF">2017-09-19T00:06:00Z</dcterms:created>
  <dcterms:modified xsi:type="dcterms:W3CDTF">2017-09-20T02:17:00Z</dcterms:modified>
</cp:coreProperties>
</file>