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05B" w:rsidRDefault="00DE00BD">
      <w:pPr>
        <w:snapToGrid w:val="0"/>
        <w:spacing w:line="300" w:lineRule="auto"/>
        <w:jc w:val="center"/>
        <w:rPr>
          <w:rFonts w:ascii="宋体" w:hAnsi="宋体" w:cs="宋体"/>
          <w:szCs w:val="21"/>
        </w:rPr>
      </w:pPr>
      <w:r>
        <w:rPr>
          <w:rFonts w:ascii="宋体" w:hAnsi="宋体" w:cs="宋体" w:hint="eastAsia"/>
          <w:sz w:val="32"/>
          <w:szCs w:val="32"/>
        </w:rPr>
        <w:t>果树</w:t>
      </w:r>
      <w:r w:rsidR="00DB70A2">
        <w:rPr>
          <w:rFonts w:ascii="宋体" w:hAnsi="宋体" w:cs="宋体" w:hint="eastAsia"/>
          <w:sz w:val="32"/>
          <w:szCs w:val="32"/>
        </w:rPr>
        <w:t>育种学</w:t>
      </w:r>
      <w:bookmarkStart w:id="0" w:name="_GoBack"/>
      <w:bookmarkEnd w:id="0"/>
      <w:r w:rsidR="008005BE">
        <w:rPr>
          <w:rFonts w:ascii="宋体" w:hAnsi="宋体" w:cs="宋体" w:hint="eastAsia"/>
          <w:sz w:val="32"/>
          <w:szCs w:val="32"/>
        </w:rPr>
        <w:t>考试大纲</w:t>
      </w:r>
    </w:p>
    <w:p w:rsidR="00CF605B" w:rsidRDefault="00CF605B">
      <w:pPr>
        <w:pStyle w:val="1"/>
        <w:snapToGrid w:val="0"/>
        <w:spacing w:line="300" w:lineRule="auto"/>
        <w:rPr>
          <w:rFonts w:ascii="方正书宋简体" w:eastAsia="方正书宋简体" w:hAnsi="新宋体"/>
          <w:szCs w:val="21"/>
        </w:rPr>
      </w:pPr>
    </w:p>
    <w:p w:rsidR="00CF605B" w:rsidRDefault="00DE00BD">
      <w:pPr>
        <w:pStyle w:val="1"/>
        <w:snapToGrid w:val="0"/>
        <w:spacing w:line="300" w:lineRule="auto"/>
        <w:ind w:firstLine="422"/>
        <w:rPr>
          <w:rFonts w:ascii="方正书宋简体" w:eastAsia="方正书宋简体"/>
          <w:b/>
          <w:szCs w:val="21"/>
        </w:rPr>
      </w:pPr>
      <w:r>
        <w:rPr>
          <w:rFonts w:ascii="方正书宋简体" w:eastAsia="方正书宋简体" w:hint="eastAsia"/>
          <w:b/>
          <w:szCs w:val="21"/>
        </w:rPr>
        <w:t>一、考查目标</w:t>
      </w:r>
    </w:p>
    <w:p w:rsidR="00CF605B" w:rsidRDefault="00DE00BD">
      <w:pPr>
        <w:widowControl/>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1、系统掌握果树栽培学总论和果树育种学总论所包含的基本知识、理论和技能；明确果树栽培和育种的基本概念、基本原理，了解果树栽培和育种学的最新进展及发展趋势。</w:t>
      </w:r>
    </w:p>
    <w:p w:rsidR="00CF605B" w:rsidRDefault="00DE00BD">
      <w:pPr>
        <w:widowControl/>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2、能够运用相关理论和方法分析、解决果树生产的实际问题，并理根据社会和生产对果树品种的要求，利用果树植物遗传变异的规律，采用适宜的育种方法培育新品种，以满足市场对果树植物品种的需要。</w:t>
      </w:r>
    </w:p>
    <w:p w:rsidR="00CF605B" w:rsidRDefault="00DE00BD">
      <w:pPr>
        <w:pStyle w:val="1"/>
        <w:snapToGrid w:val="0"/>
        <w:spacing w:line="300" w:lineRule="auto"/>
        <w:ind w:firstLine="422"/>
        <w:rPr>
          <w:rFonts w:ascii="方正书宋简体" w:eastAsia="方正书宋简体" w:hAnsi="新宋体"/>
          <w:b/>
          <w:szCs w:val="21"/>
        </w:rPr>
      </w:pPr>
      <w:r>
        <w:rPr>
          <w:rFonts w:ascii="方正书宋简体" w:eastAsia="方正书宋简体" w:hint="eastAsia"/>
          <w:b/>
          <w:szCs w:val="21"/>
        </w:rPr>
        <w:t>二、考试形式与试卷结构</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（一）试卷成绩及考试时间</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本试卷满分为100分，考试时间为120分钟。</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（二）答题方式</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答题方式为闭卷、笔试。</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（三）试卷内容结构</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果树植物育种学    约</w:t>
      </w:r>
      <w:r w:rsidR="00390EFC">
        <w:rPr>
          <w:rFonts w:ascii="方正书宋简体" w:eastAsia="方正书宋简体" w:hAnsi="Calibri" w:hint="eastAsia"/>
          <w:szCs w:val="21"/>
        </w:rPr>
        <w:t>10</w:t>
      </w:r>
      <w:r>
        <w:rPr>
          <w:rFonts w:ascii="方正书宋简体" w:eastAsia="方正书宋简体" w:hAnsi="Calibri" w:hint="eastAsia"/>
          <w:szCs w:val="21"/>
        </w:rPr>
        <w:t>0分</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（四）试卷题型结构</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名词解释题：</w:t>
      </w:r>
      <w:r w:rsidR="00390EFC">
        <w:rPr>
          <w:rFonts w:ascii="方正书宋简体" w:eastAsia="方正书宋简体" w:hAnsi="Calibri" w:hint="eastAsia"/>
          <w:szCs w:val="21"/>
        </w:rPr>
        <w:t>6</w:t>
      </w:r>
      <w:r>
        <w:rPr>
          <w:rFonts w:ascii="方正书宋简体" w:eastAsia="方正书宋简体" w:hAnsi="Calibri" w:hint="eastAsia"/>
          <w:szCs w:val="21"/>
        </w:rPr>
        <w:t>小题，每小题</w:t>
      </w:r>
      <w:r w:rsidR="00390EFC">
        <w:rPr>
          <w:rFonts w:ascii="方正书宋简体" w:eastAsia="方正书宋简体" w:hAnsi="Calibri" w:hint="eastAsia"/>
          <w:szCs w:val="21"/>
        </w:rPr>
        <w:t>5</w:t>
      </w:r>
      <w:r>
        <w:rPr>
          <w:rFonts w:ascii="方正书宋简体" w:eastAsia="方正书宋简体" w:hAnsi="Calibri" w:hint="eastAsia"/>
          <w:szCs w:val="21"/>
        </w:rPr>
        <w:t>分，共</w:t>
      </w:r>
      <w:r w:rsidR="00390EFC">
        <w:rPr>
          <w:rFonts w:ascii="方正书宋简体" w:eastAsia="方正书宋简体" w:hAnsi="Calibri" w:hint="eastAsia"/>
          <w:szCs w:val="21"/>
        </w:rPr>
        <w:t>30</w:t>
      </w:r>
      <w:r>
        <w:rPr>
          <w:rFonts w:ascii="方正书宋简体" w:eastAsia="方正书宋简体" w:hAnsi="Calibri" w:hint="eastAsia"/>
          <w:szCs w:val="21"/>
        </w:rPr>
        <w:t>分</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简答题：8小题，每小题5分，共40分</w:t>
      </w:r>
    </w:p>
    <w:p w:rsidR="00CF605B" w:rsidRDefault="00DE00BD">
      <w:pPr>
        <w:pStyle w:val="1"/>
        <w:snapToGrid w:val="0"/>
        <w:spacing w:line="300" w:lineRule="auto"/>
        <w:rPr>
          <w:rFonts w:ascii="方正书宋简体" w:eastAsia="方正书宋简体"/>
          <w:szCs w:val="21"/>
        </w:rPr>
      </w:pPr>
      <w:r>
        <w:rPr>
          <w:rFonts w:ascii="方正书宋简体" w:eastAsia="方正书宋简体" w:hAnsi="Calibri" w:hint="eastAsia"/>
          <w:szCs w:val="21"/>
        </w:rPr>
        <w:t>论述题：4个题目任选2个，共30分。</w:t>
      </w:r>
    </w:p>
    <w:p w:rsidR="00CF605B" w:rsidRDefault="00DE00BD">
      <w:pPr>
        <w:pStyle w:val="1"/>
        <w:snapToGrid w:val="0"/>
        <w:spacing w:line="300" w:lineRule="auto"/>
        <w:ind w:firstLine="422"/>
        <w:rPr>
          <w:rFonts w:ascii="方正书宋简体" w:eastAsia="方正书宋简体"/>
          <w:b/>
          <w:szCs w:val="21"/>
        </w:rPr>
      </w:pPr>
      <w:r>
        <w:rPr>
          <w:rFonts w:ascii="方正书宋简体" w:eastAsia="方正书宋简体" w:hint="eastAsia"/>
          <w:b/>
          <w:szCs w:val="21"/>
        </w:rPr>
        <w:t>三、考查范围</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绪论</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重点为果树育种学的任务和内容，品种的概念。掌握包括果树的进化史，良种的作用，果树育种的发展趋势等内容。</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第一章育种对象和目标</w:t>
      </w:r>
      <w:r>
        <w:rPr>
          <w:rFonts w:ascii="方正书宋简体" w:eastAsia="方正书宋简体" w:hAnsi="Calibri" w:hint="eastAsia"/>
          <w:szCs w:val="21"/>
        </w:rPr>
        <w:tab/>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重点为制定育种目标的主要根据和原则。掌握园艺植物育种对象的特点，果树育种的主要目标性状等内容。</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第二章果树繁殖习性品种类别和育种特点</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重点为果树遗传育种特点。掌握果树繁殖方式、授粉习性，品种的类别，各类品种的遗传组成及特点。</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第三章种质资源</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重点为作物起源中心与起源于中国的果树种质资源，种质资源保存的方式方法。掌握果树种质资源工作的意义，种质资源的考察征集，种质资源的评价，种质资源的创新和利用等内容。</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第四章引种</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重点为引种的概念及引种的原理。掌握果树引种的意义，引种的方法。</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第五章选择育种</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重点为选择与选择育种概念，果树选择育种的程序。掌握果树有性繁殖植物的选择育种，无性繁殖植物的选择育种</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第六章常规杂交育种</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重点为杂交的概念和意义，杂交亲本的选择和选配的原则。掌握果树植物常规杂交育种</w:t>
      </w:r>
      <w:r>
        <w:rPr>
          <w:rFonts w:ascii="方正书宋简体" w:eastAsia="方正书宋简体" w:hAnsi="Calibri" w:hint="eastAsia"/>
          <w:szCs w:val="21"/>
        </w:rPr>
        <w:lastRenderedPageBreak/>
        <w:t>的杂交方式，具体的杂交技术，杂种后代的培育和选择等内容。</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第七章优势杂交育种</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 xml:space="preserve">重点为杂种优势的概念，雄性不育系的选育和利用自交不亲和系的选育提高优势杂交育种的方法。掌握果树植物杂种优势的应用，选育杂交种品种的一般程序，杂交种子生产程序及方法。 </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第八章营养系杂交育种</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重点为营养系品种的性状遗传特点，童期,童性等概念，以及缩短童期提高育种效率的技术。掌握园艺植物营养系品种遗传变异的研究方法，亲本选配及杂交技术的特点，杂种培育，选择特点。</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第九章远缘杂交及其在园艺植物育种中的应用</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重点为远缘杂交的意义和特点，远缘杂交的障碍和克服途径。掌握果树植物远缘杂种的分离和选择方法，及远缘杂交在果树育种中的应用。</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第十章倍性育种</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重点为多倍体、单倍体的概念、来源，多倍体的获得途径。掌握多倍体选择鉴定与利用，单倍体及其在育种中的应用</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第十一章诱变育种</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重点为诱变育种的特点，诱变育种的遗传原理。</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掌握诱变育种的类别，辐射诱变，化学诱变，理化诱变的特异性和复合处理，诱变材料的培育和选择等内容。</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第十二章生物技术在园艺植物育种中的应用</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重点为果树组织及器官培养、基因工程的一般原理、应用范围和取得的成就。掌握植物细胞工程、分子标记及其它生物技术在果树育种中的应用。</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第十三章新品种的审定与推广繁育</w:t>
      </w:r>
    </w:p>
    <w:p w:rsidR="00CF605B" w:rsidRDefault="00DE00BD">
      <w:pPr>
        <w:pStyle w:val="1"/>
        <w:snapToGrid w:val="0"/>
        <w:spacing w:line="300" w:lineRule="auto"/>
        <w:rPr>
          <w:rFonts w:ascii="方正书宋简体" w:eastAsia="方正书宋简体" w:hAnsi="Calibri"/>
          <w:szCs w:val="21"/>
        </w:rPr>
      </w:pPr>
      <w:r>
        <w:rPr>
          <w:rFonts w:ascii="方正书宋简体" w:eastAsia="方正书宋简体" w:hAnsi="Calibri" w:hint="eastAsia"/>
          <w:szCs w:val="21"/>
        </w:rPr>
        <w:t>重点为果树品种退化的原因及防治方法，良种繁育的具体措施。掌握植物品质审定，植物新品种保护，品种推广等相应的法律法规及程序。</w:t>
      </w:r>
    </w:p>
    <w:p w:rsidR="00CF605B" w:rsidRDefault="00DE00BD">
      <w:pPr>
        <w:widowControl/>
        <w:snapToGrid w:val="0"/>
        <w:spacing w:line="300" w:lineRule="auto"/>
        <w:outlineLvl w:val="1"/>
        <w:rPr>
          <w:rFonts w:ascii="方正书宋简体" w:eastAsia="方正书宋简体" w:hAnsi="新宋体"/>
          <w:b/>
          <w:szCs w:val="21"/>
        </w:rPr>
      </w:pPr>
      <w:r>
        <w:rPr>
          <w:rFonts w:ascii="方正书宋简体" w:eastAsia="方正书宋简体" w:hAnsi="新宋体" w:hint="eastAsia"/>
          <w:b/>
          <w:szCs w:val="21"/>
        </w:rPr>
        <w:t>四、 教与学主要参考书</w:t>
      </w:r>
    </w:p>
    <w:p w:rsidR="00CF605B" w:rsidRDefault="00DE00BD">
      <w:pPr>
        <w:snapToGrid w:val="0"/>
        <w:spacing w:line="300" w:lineRule="auto"/>
        <w:ind w:firstLineChars="200" w:firstLine="420"/>
        <w:rPr>
          <w:rFonts w:ascii="方正书宋简体" w:eastAsia="方正书宋简体"/>
          <w:color w:val="000000"/>
          <w:szCs w:val="21"/>
        </w:rPr>
      </w:pPr>
      <w:r>
        <w:rPr>
          <w:rFonts w:ascii="方正书宋简体" w:eastAsia="方正书宋简体" w:hint="eastAsia"/>
          <w:color w:val="000000"/>
          <w:szCs w:val="21"/>
        </w:rPr>
        <w:t>1.景士西，《园艺植物育种学总论》.北京：中国农业出版社，</w:t>
      </w:r>
      <w:r w:rsidR="002F1EBD">
        <w:rPr>
          <w:rFonts w:ascii="方正书宋简体" w:eastAsia="方正书宋简体" w:hint="eastAsia"/>
          <w:color w:val="000000"/>
          <w:szCs w:val="21"/>
        </w:rPr>
        <w:t>20</w:t>
      </w:r>
      <w:r w:rsidR="002F1EBD">
        <w:rPr>
          <w:rFonts w:ascii="方正书宋简体" w:eastAsia="方正书宋简体"/>
          <w:color w:val="000000"/>
          <w:szCs w:val="21"/>
        </w:rPr>
        <w:t>12</w:t>
      </w:r>
    </w:p>
    <w:p w:rsidR="00CF605B" w:rsidRDefault="00DE00BD">
      <w:pPr>
        <w:snapToGrid w:val="0"/>
        <w:spacing w:line="300" w:lineRule="auto"/>
        <w:ind w:firstLineChars="200" w:firstLine="420"/>
        <w:rPr>
          <w:rFonts w:ascii="方正书宋简体" w:eastAsia="方正书宋简体"/>
          <w:color w:val="000000"/>
          <w:szCs w:val="21"/>
        </w:rPr>
      </w:pPr>
      <w:r>
        <w:rPr>
          <w:rFonts w:ascii="方正书宋简体" w:eastAsia="方正书宋简体" w:hint="eastAsia"/>
          <w:color w:val="000000"/>
          <w:szCs w:val="21"/>
        </w:rPr>
        <w:t>2.胡延吉，陈学森，高荣岐，杨建平等，《植物育种学》.北京：高等教育出版社，2003</w:t>
      </w:r>
    </w:p>
    <w:p w:rsidR="00CF605B" w:rsidRDefault="00DE00BD">
      <w:pPr>
        <w:snapToGrid w:val="0"/>
        <w:spacing w:line="300" w:lineRule="auto"/>
        <w:ind w:firstLineChars="200" w:firstLine="420"/>
        <w:rPr>
          <w:rFonts w:ascii="方正书宋简体" w:eastAsia="方正书宋简体"/>
          <w:color w:val="000000"/>
          <w:szCs w:val="21"/>
        </w:rPr>
      </w:pPr>
      <w:r>
        <w:rPr>
          <w:rFonts w:ascii="方正书宋简体" w:eastAsia="方正书宋简体" w:hint="eastAsia"/>
          <w:color w:val="000000"/>
          <w:szCs w:val="21"/>
        </w:rPr>
        <w:t>3.陈学森主编，《植物育种实验》.北京：高等教育出版社，200４</w:t>
      </w:r>
    </w:p>
    <w:p w:rsidR="00CF605B" w:rsidRDefault="00DE00BD">
      <w:pPr>
        <w:snapToGrid w:val="0"/>
        <w:spacing w:line="300" w:lineRule="auto"/>
        <w:ind w:firstLineChars="200" w:firstLine="420"/>
        <w:rPr>
          <w:rFonts w:ascii="方正书宋简体" w:eastAsia="方正书宋简体" w:hAnsi="宋体" w:cs="Arial"/>
          <w:color w:val="000000"/>
          <w:kern w:val="0"/>
          <w:szCs w:val="21"/>
        </w:rPr>
      </w:pPr>
      <w:r>
        <w:rPr>
          <w:rFonts w:ascii="方正书宋简体" w:eastAsia="方正书宋简体" w:hint="eastAsia"/>
          <w:color w:val="000000"/>
          <w:szCs w:val="21"/>
        </w:rPr>
        <w:t>4.</w:t>
      </w:r>
      <w:r>
        <w:rPr>
          <w:rFonts w:ascii="方正书宋简体" w:eastAsia="方正书宋简体" w:hAnsi="宋体" w:cs="Arial" w:hint="eastAsia"/>
          <w:color w:val="000000"/>
          <w:kern w:val="0"/>
          <w:szCs w:val="21"/>
        </w:rPr>
        <w:t>曹家树、申书兴，园艺植物育种学，第2版，中国农业大学出版社，2011</w:t>
      </w:r>
    </w:p>
    <w:p w:rsidR="00F01336" w:rsidRPr="00F01336" w:rsidRDefault="00F01336" w:rsidP="00F01336">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5</w:t>
      </w:r>
      <w:r w:rsidRPr="00F01336">
        <w:rPr>
          <w:rFonts w:ascii="方正书宋简体" w:eastAsia="方正书宋简体" w:hint="eastAsia"/>
          <w:szCs w:val="21"/>
        </w:rPr>
        <w:t>、范双喜，李光晨主编.园艺植物栽培学.北京：中国农业大学出版社，2007.8</w:t>
      </w:r>
    </w:p>
    <w:p w:rsidR="00CF605B" w:rsidRPr="00F01336" w:rsidRDefault="00F01336" w:rsidP="00F01336">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6</w:t>
      </w:r>
      <w:r w:rsidRPr="00F01336">
        <w:rPr>
          <w:rFonts w:ascii="方正书宋简体" w:eastAsia="方正书宋简体" w:hint="eastAsia"/>
          <w:szCs w:val="21"/>
        </w:rPr>
        <w:t>、李光晨主编.园艺通论.北京：中国农业大学出版社，2000.9</w:t>
      </w:r>
    </w:p>
    <w:p w:rsidR="00CF605B" w:rsidRDefault="00CF605B">
      <w:pPr>
        <w:pStyle w:val="1"/>
        <w:snapToGrid w:val="0"/>
        <w:spacing w:line="300" w:lineRule="auto"/>
        <w:rPr>
          <w:rFonts w:ascii="方正书宋简体" w:eastAsia="方正书宋简体" w:hAnsi="Calibri"/>
          <w:szCs w:val="21"/>
        </w:rPr>
      </w:pPr>
    </w:p>
    <w:p w:rsidR="00CF605B" w:rsidRDefault="00CF605B">
      <w:pPr>
        <w:pStyle w:val="1"/>
        <w:snapToGrid w:val="0"/>
        <w:spacing w:line="300" w:lineRule="auto"/>
        <w:rPr>
          <w:rFonts w:ascii="方正书宋简体" w:eastAsia="方正书宋简体" w:hAnsi="新宋体"/>
          <w:szCs w:val="21"/>
        </w:rPr>
      </w:pPr>
    </w:p>
    <w:sectPr w:rsidR="00CF605B" w:rsidSect="002051D3">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045" w:rsidRDefault="00DA5045">
      <w:r>
        <w:separator/>
      </w:r>
    </w:p>
  </w:endnote>
  <w:endnote w:type="continuationSeparator" w:id="0">
    <w:p w:rsidR="00DA5045" w:rsidRDefault="00DA5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书宋简体">
    <w:altName w:val="宋体"/>
    <w:charset w:val="86"/>
    <w:family w:val="auto"/>
    <w:pitch w:val="default"/>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045" w:rsidRDefault="00DA5045">
      <w:r>
        <w:separator/>
      </w:r>
    </w:p>
  </w:footnote>
  <w:footnote w:type="continuationSeparator" w:id="0">
    <w:p w:rsidR="00DA5045" w:rsidRDefault="00DA5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05B" w:rsidRDefault="00CF605B">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43174"/>
    <w:rsid w:val="00000954"/>
    <w:rsid w:val="000524B1"/>
    <w:rsid w:val="0007436E"/>
    <w:rsid w:val="00084DA3"/>
    <w:rsid w:val="00117F33"/>
    <w:rsid w:val="001309ED"/>
    <w:rsid w:val="00170243"/>
    <w:rsid w:val="00174B28"/>
    <w:rsid w:val="00175086"/>
    <w:rsid w:val="00186534"/>
    <w:rsid w:val="00186A6F"/>
    <w:rsid w:val="001A1AC6"/>
    <w:rsid w:val="001D2116"/>
    <w:rsid w:val="002051D3"/>
    <w:rsid w:val="00225F3E"/>
    <w:rsid w:val="00241751"/>
    <w:rsid w:val="0027762B"/>
    <w:rsid w:val="002A6B87"/>
    <w:rsid w:val="002B729B"/>
    <w:rsid w:val="002D02D1"/>
    <w:rsid w:val="002F1EBD"/>
    <w:rsid w:val="002F7392"/>
    <w:rsid w:val="003231B1"/>
    <w:rsid w:val="00357E36"/>
    <w:rsid w:val="00364AB1"/>
    <w:rsid w:val="00390EFC"/>
    <w:rsid w:val="003968F9"/>
    <w:rsid w:val="003C765A"/>
    <w:rsid w:val="003D2263"/>
    <w:rsid w:val="003D6107"/>
    <w:rsid w:val="003E65BA"/>
    <w:rsid w:val="00400855"/>
    <w:rsid w:val="00413F3E"/>
    <w:rsid w:val="0042346F"/>
    <w:rsid w:val="00430C5C"/>
    <w:rsid w:val="004530DC"/>
    <w:rsid w:val="00482A77"/>
    <w:rsid w:val="004E1C26"/>
    <w:rsid w:val="004F119B"/>
    <w:rsid w:val="004F4118"/>
    <w:rsid w:val="00505E1D"/>
    <w:rsid w:val="00516F7B"/>
    <w:rsid w:val="00533953"/>
    <w:rsid w:val="005463C3"/>
    <w:rsid w:val="00561679"/>
    <w:rsid w:val="00587F9E"/>
    <w:rsid w:val="005B4D5B"/>
    <w:rsid w:val="005D54EC"/>
    <w:rsid w:val="005D7418"/>
    <w:rsid w:val="00615445"/>
    <w:rsid w:val="00622FDD"/>
    <w:rsid w:val="00631BCA"/>
    <w:rsid w:val="00653589"/>
    <w:rsid w:val="00672921"/>
    <w:rsid w:val="006B7582"/>
    <w:rsid w:val="006E2E9C"/>
    <w:rsid w:val="006E6CA4"/>
    <w:rsid w:val="00704B1F"/>
    <w:rsid w:val="00737241"/>
    <w:rsid w:val="0073762A"/>
    <w:rsid w:val="0076360D"/>
    <w:rsid w:val="007740A9"/>
    <w:rsid w:val="00782070"/>
    <w:rsid w:val="007963C8"/>
    <w:rsid w:val="008005BE"/>
    <w:rsid w:val="00800E54"/>
    <w:rsid w:val="00806BDE"/>
    <w:rsid w:val="00887956"/>
    <w:rsid w:val="00895C4B"/>
    <w:rsid w:val="008B6394"/>
    <w:rsid w:val="008D5FA8"/>
    <w:rsid w:val="008E49C4"/>
    <w:rsid w:val="00904A12"/>
    <w:rsid w:val="0091706D"/>
    <w:rsid w:val="00936382"/>
    <w:rsid w:val="00943174"/>
    <w:rsid w:val="00976D45"/>
    <w:rsid w:val="00983982"/>
    <w:rsid w:val="009915DA"/>
    <w:rsid w:val="00992CF6"/>
    <w:rsid w:val="009A5FEE"/>
    <w:rsid w:val="009A70B4"/>
    <w:rsid w:val="009F0993"/>
    <w:rsid w:val="00A00970"/>
    <w:rsid w:val="00A109BC"/>
    <w:rsid w:val="00A36ABD"/>
    <w:rsid w:val="00A4147D"/>
    <w:rsid w:val="00A626B9"/>
    <w:rsid w:val="00A72A4A"/>
    <w:rsid w:val="00A75220"/>
    <w:rsid w:val="00A8177E"/>
    <w:rsid w:val="00A90127"/>
    <w:rsid w:val="00AB1EFF"/>
    <w:rsid w:val="00AD2EDD"/>
    <w:rsid w:val="00AF6E89"/>
    <w:rsid w:val="00B0345E"/>
    <w:rsid w:val="00B22C86"/>
    <w:rsid w:val="00B40253"/>
    <w:rsid w:val="00B4059B"/>
    <w:rsid w:val="00B60845"/>
    <w:rsid w:val="00B61EC2"/>
    <w:rsid w:val="00B72388"/>
    <w:rsid w:val="00BC1371"/>
    <w:rsid w:val="00BF4039"/>
    <w:rsid w:val="00C00C75"/>
    <w:rsid w:val="00C35389"/>
    <w:rsid w:val="00C6115A"/>
    <w:rsid w:val="00C90554"/>
    <w:rsid w:val="00CA6E8F"/>
    <w:rsid w:val="00CB1A24"/>
    <w:rsid w:val="00CD6E91"/>
    <w:rsid w:val="00CE112F"/>
    <w:rsid w:val="00CF127F"/>
    <w:rsid w:val="00CF605B"/>
    <w:rsid w:val="00D16967"/>
    <w:rsid w:val="00D34A3C"/>
    <w:rsid w:val="00D43699"/>
    <w:rsid w:val="00D53A3E"/>
    <w:rsid w:val="00D548DB"/>
    <w:rsid w:val="00D85952"/>
    <w:rsid w:val="00DA5045"/>
    <w:rsid w:val="00DB70A2"/>
    <w:rsid w:val="00DC1F18"/>
    <w:rsid w:val="00DE00BD"/>
    <w:rsid w:val="00DE0B43"/>
    <w:rsid w:val="00E06807"/>
    <w:rsid w:val="00E26858"/>
    <w:rsid w:val="00E51034"/>
    <w:rsid w:val="00E56779"/>
    <w:rsid w:val="00E73982"/>
    <w:rsid w:val="00E926B1"/>
    <w:rsid w:val="00F01336"/>
    <w:rsid w:val="00F11528"/>
    <w:rsid w:val="00F30033"/>
    <w:rsid w:val="00F404BF"/>
    <w:rsid w:val="00F50624"/>
    <w:rsid w:val="00F66484"/>
    <w:rsid w:val="00F74BFF"/>
    <w:rsid w:val="00F959B2"/>
    <w:rsid w:val="00FC50C2"/>
    <w:rsid w:val="00FE28F6"/>
    <w:rsid w:val="42A10C85"/>
    <w:rsid w:val="48082B8C"/>
    <w:rsid w:val="60BA243E"/>
    <w:rsid w:val="651D4B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page number" w:semiHidden="0" w:uiPriority="99"/>
    <w:lsdException w:name="Title" w:semiHidden="0" w:uiPriority="10" w:unhideWhenUsed="0" w:qFormat="1"/>
    <w:lsdException w:name="Default Paragraph Font" w:semiHidden="0" w:uiPriority="1"/>
    <w:lsdException w:name="Body Text Indent" w:semiHidden="0" w:unhideWhenUsed="0"/>
    <w:lsdException w:name="Subtitle" w:semiHidden="0" w:uiPriority="11" w:unhideWhenUsed="0" w:qFormat="1"/>
    <w:lsdException w:name="Body Text Indent 2" w:semiHidden="0" w:unhideWhenUsed="0"/>
    <w:lsdException w:name="Body Text Indent 3" w:semiHidden="0" w:unhideWhenUsed="0"/>
    <w:lsdException w:name="Strong" w:semiHidden="0" w:unhideWhenUsed="0" w:qFormat="1"/>
    <w:lsdException w:name="Emphasis" w:semiHidden="0" w:uiPriority="20" w:unhideWhenUsed="0" w:qFormat="1"/>
    <w:lsdException w:name="Plain Text" w:semiHidden="0" w:unhideWhenUsed="0"/>
    <w:lsdException w:name="HTML Top of Form" w:uiPriority="99"/>
    <w:lsdException w:name="HTML Bottom of Form" w:uiPriority="99"/>
    <w:lsdException w:name="Normal (Web)" w:semiHidden="0" w:unhideWhenUsed="0"/>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1D3"/>
    <w:pPr>
      <w:widowControl w:val="0"/>
      <w:jc w:val="both"/>
    </w:pPr>
    <w:rPr>
      <w:rFonts w:cs="Times New Roman"/>
      <w:kern w:val="2"/>
      <w:sz w:val="21"/>
      <w:szCs w:val="22"/>
    </w:rPr>
  </w:style>
  <w:style w:type="paragraph" w:styleId="2">
    <w:name w:val="heading 2"/>
    <w:basedOn w:val="a"/>
    <w:qFormat/>
    <w:rsid w:val="002051D3"/>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051D3"/>
    <w:pPr>
      <w:ind w:firstLine="600"/>
    </w:pPr>
    <w:rPr>
      <w:rFonts w:ascii="Arial" w:hAnsi="Arial"/>
      <w:sz w:val="24"/>
      <w:szCs w:val="36"/>
    </w:rPr>
  </w:style>
  <w:style w:type="paragraph" w:styleId="a4">
    <w:name w:val="Plain Text"/>
    <w:basedOn w:val="a"/>
    <w:rsid w:val="002051D3"/>
    <w:rPr>
      <w:rFonts w:ascii="宋体" w:hAnsi="Courier New" w:cs="Courier New"/>
      <w:szCs w:val="21"/>
    </w:rPr>
  </w:style>
  <w:style w:type="paragraph" w:styleId="20">
    <w:name w:val="Body Text Indent 2"/>
    <w:basedOn w:val="a"/>
    <w:rsid w:val="002051D3"/>
    <w:pPr>
      <w:ind w:firstLineChars="200" w:firstLine="480"/>
    </w:pPr>
    <w:rPr>
      <w:rFonts w:ascii="Arial" w:hAnsi="Arial"/>
      <w:sz w:val="24"/>
      <w:szCs w:val="36"/>
    </w:rPr>
  </w:style>
  <w:style w:type="paragraph" w:styleId="a5">
    <w:name w:val="footer"/>
    <w:basedOn w:val="a"/>
    <w:link w:val="Char"/>
    <w:uiPriority w:val="99"/>
    <w:unhideWhenUsed/>
    <w:rsid w:val="002051D3"/>
    <w:pPr>
      <w:tabs>
        <w:tab w:val="center" w:pos="4153"/>
        <w:tab w:val="right" w:pos="8306"/>
      </w:tabs>
      <w:snapToGrid w:val="0"/>
      <w:jc w:val="left"/>
    </w:pPr>
    <w:rPr>
      <w:sz w:val="18"/>
      <w:szCs w:val="18"/>
    </w:rPr>
  </w:style>
  <w:style w:type="paragraph" w:styleId="a6">
    <w:name w:val="header"/>
    <w:basedOn w:val="a"/>
    <w:link w:val="Char0"/>
    <w:uiPriority w:val="99"/>
    <w:unhideWhenUsed/>
    <w:rsid w:val="002051D3"/>
    <w:pPr>
      <w:pBdr>
        <w:bottom w:val="single" w:sz="6" w:space="1" w:color="auto"/>
      </w:pBdr>
      <w:tabs>
        <w:tab w:val="center" w:pos="4153"/>
        <w:tab w:val="right" w:pos="8306"/>
      </w:tabs>
      <w:snapToGrid w:val="0"/>
      <w:jc w:val="center"/>
    </w:pPr>
    <w:rPr>
      <w:sz w:val="18"/>
      <w:szCs w:val="18"/>
    </w:rPr>
  </w:style>
  <w:style w:type="paragraph" w:styleId="3">
    <w:name w:val="Body Text Indent 3"/>
    <w:basedOn w:val="a"/>
    <w:rsid w:val="002051D3"/>
    <w:pPr>
      <w:ind w:firstLineChars="100" w:firstLine="210"/>
    </w:pPr>
    <w:rPr>
      <w:rFonts w:ascii="Times New Roman" w:hAnsi="Times New Roman"/>
      <w:szCs w:val="24"/>
    </w:rPr>
  </w:style>
  <w:style w:type="paragraph" w:styleId="a7">
    <w:name w:val="Normal (Web)"/>
    <w:basedOn w:val="a"/>
    <w:rsid w:val="002051D3"/>
    <w:pPr>
      <w:widowControl/>
      <w:spacing w:before="100" w:beforeAutospacing="1" w:after="100" w:afterAutospacing="1"/>
      <w:jc w:val="left"/>
    </w:pPr>
    <w:rPr>
      <w:rFonts w:ascii="宋体" w:hAnsi="宋体" w:cs="宋体"/>
      <w:kern w:val="0"/>
      <w:sz w:val="24"/>
      <w:szCs w:val="24"/>
    </w:rPr>
  </w:style>
  <w:style w:type="character" w:styleId="a8">
    <w:name w:val="Strong"/>
    <w:qFormat/>
    <w:rsid w:val="002051D3"/>
    <w:rPr>
      <w:b/>
      <w:bCs/>
    </w:rPr>
  </w:style>
  <w:style w:type="character" w:styleId="a9">
    <w:name w:val="page number"/>
    <w:basedOn w:val="a0"/>
    <w:uiPriority w:val="99"/>
    <w:unhideWhenUsed/>
    <w:rsid w:val="002051D3"/>
  </w:style>
  <w:style w:type="paragraph" w:customStyle="1" w:styleId="1">
    <w:name w:val="列出段落1"/>
    <w:basedOn w:val="a"/>
    <w:qFormat/>
    <w:rsid w:val="002051D3"/>
    <w:pPr>
      <w:ind w:firstLineChars="200" w:firstLine="420"/>
    </w:pPr>
    <w:rPr>
      <w:rFonts w:ascii="Times New Roman" w:hAnsi="Times New Roman"/>
      <w:szCs w:val="24"/>
    </w:rPr>
  </w:style>
  <w:style w:type="paragraph" w:customStyle="1" w:styleId="style1">
    <w:name w:val="style1"/>
    <w:basedOn w:val="a"/>
    <w:rsid w:val="002051D3"/>
    <w:pPr>
      <w:widowControl/>
      <w:spacing w:before="100" w:beforeAutospacing="1" w:after="100" w:afterAutospacing="1"/>
      <w:jc w:val="left"/>
    </w:pPr>
    <w:rPr>
      <w:rFonts w:ascii="宋体" w:hAnsi="宋体" w:cs="宋体"/>
      <w:color w:val="000000"/>
      <w:kern w:val="0"/>
      <w:sz w:val="24"/>
      <w:szCs w:val="24"/>
    </w:rPr>
  </w:style>
  <w:style w:type="character" w:customStyle="1" w:styleId="Char0">
    <w:name w:val="页眉 Char"/>
    <w:link w:val="a6"/>
    <w:uiPriority w:val="99"/>
    <w:semiHidden/>
    <w:rsid w:val="002051D3"/>
    <w:rPr>
      <w:sz w:val="18"/>
      <w:szCs w:val="18"/>
    </w:rPr>
  </w:style>
  <w:style w:type="character" w:customStyle="1" w:styleId="Char">
    <w:name w:val="页脚 Char"/>
    <w:link w:val="a5"/>
    <w:uiPriority w:val="99"/>
    <w:semiHidden/>
    <w:rsid w:val="002051D3"/>
    <w:rPr>
      <w:sz w:val="18"/>
      <w:szCs w:val="18"/>
    </w:rPr>
  </w:style>
</w:styles>
</file>

<file path=word/webSettings.xml><?xml version="1.0" encoding="utf-8"?>
<w:webSettings xmlns:r="http://schemas.openxmlformats.org/officeDocument/2006/relationships" xmlns:w="http://schemas.openxmlformats.org/wordprocessingml/2006/main">
  <w:divs>
    <w:div w:id="64108057">
      <w:bodyDiv w:val="1"/>
      <w:marLeft w:val="0"/>
      <w:marRight w:val="0"/>
      <w:marTop w:val="0"/>
      <w:marBottom w:val="0"/>
      <w:divBdr>
        <w:top w:val="none" w:sz="0" w:space="0" w:color="auto"/>
        <w:left w:val="none" w:sz="0" w:space="0" w:color="auto"/>
        <w:bottom w:val="none" w:sz="0" w:space="0" w:color="auto"/>
        <w:right w:val="none" w:sz="0" w:space="0" w:color="auto"/>
      </w:divBdr>
      <w:divsChild>
        <w:div w:id="4320893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园艺植物育种学</dc:title>
  <dc:creator>微软用户</dc:creator>
  <cp:lastModifiedBy>Administrator</cp:lastModifiedBy>
  <cp:revision>4</cp:revision>
  <dcterms:created xsi:type="dcterms:W3CDTF">2015-09-01T03:29:00Z</dcterms:created>
  <dcterms:modified xsi:type="dcterms:W3CDTF">2018-09-12T02:53:00Z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