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252" w:lineRule="atLeast"/>
        <w:ind w:left="0" w:right="0" w:firstLine="336"/>
        <w:jc w:val="center"/>
        <w:rPr>
          <w:rFonts w:hint="eastAsia" w:eastAsia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2019年人文学院研究生</w:t>
      </w:r>
      <w:r>
        <w:rPr>
          <w:rFonts w:hint="default"/>
          <w:b/>
          <w:bCs/>
          <w:sz w:val="28"/>
          <w:szCs w:val="36"/>
        </w:rPr>
        <w:t>复试</w:t>
      </w:r>
      <w:r>
        <w:rPr>
          <w:rFonts w:hint="eastAsia"/>
          <w:b/>
          <w:bCs/>
          <w:sz w:val="28"/>
          <w:szCs w:val="36"/>
          <w:lang w:val="en-US" w:eastAsia="zh-CN"/>
        </w:rPr>
        <w:t>分数线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right="0" w:firstLine="480" w:firstLineChars="200"/>
        <w:rPr>
          <w:rFonts w:hint="default" w:ascii="Times New Roman" w:hAnsi="Times New Roman" w:eastAsia="宋体" w:cs="Times New Roman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初试成绩满足下列条件的考生可参加复试。</w:t>
      </w:r>
    </w:p>
    <w:tbl>
      <w:tblPr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295"/>
        <w:gridCol w:w="1280"/>
        <w:gridCol w:w="1567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学科名称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1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单科分数线</w:t>
            </w:r>
          </w:p>
        </w:tc>
        <w:tc>
          <w:tcPr>
            <w:tcW w:w="1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百分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百分以上</w:t>
            </w:r>
          </w:p>
        </w:tc>
        <w:tc>
          <w:tcPr>
            <w:tcW w:w="1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0101哲学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0403体育学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退役大学生士兵专项计划不限单科分数线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252" w:lineRule="atLeast"/>
        <w:ind w:left="0" w:right="0" w:firstLine="336"/>
        <w:jc w:val="center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34B7A"/>
    <w:rsid w:val="07F44CF2"/>
    <w:rsid w:val="25422B5B"/>
    <w:rsid w:val="432374F3"/>
    <w:rsid w:val="54FE55AA"/>
    <w:rsid w:val="61634B7A"/>
    <w:rsid w:val="6A1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2020-03-05T09:36:00Z</dcterms:created>
  <dc:creator>贱贱</dc:creator>
  <cp:lastModifiedBy>贱贱</cp:lastModifiedBy>
  <dcterms:modified xsi:type="dcterms:W3CDTF">2020-03-05T13:35:02Z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