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EA" w:rsidRDefault="00A060EA" w:rsidP="00A060EA">
      <w:pPr>
        <w:jc w:val="left"/>
        <w:rPr>
          <w:rFonts w:ascii="仿宋" w:eastAsia="仿宋" w:hAnsi="仿宋"/>
          <w:b/>
          <w:sz w:val="24"/>
          <w:szCs w:val="24"/>
          <w:shd w:val="pct10" w:color="auto" w:fill="FFFFFF"/>
        </w:rPr>
      </w:pPr>
      <w:r>
        <w:rPr>
          <w:rFonts w:ascii="Cambria" w:eastAsia="仿宋" w:hAnsi="Cambria" w:hint="eastAsia"/>
          <w:b/>
          <w:sz w:val="24"/>
          <w:szCs w:val="24"/>
          <w:shd w:val="pct10" w:color="auto" w:fill="FFFFFF"/>
        </w:rPr>
        <w:t>005</w:t>
      </w:r>
      <w:r>
        <w:rPr>
          <w:rFonts w:ascii="Cambria" w:eastAsia="Cambria" w:hAnsi="Cambria" w:cs="Cambria"/>
          <w:b/>
          <w:sz w:val="24"/>
        </w:rPr>
        <w:t>生物工程学院</w:t>
      </w:r>
    </w:p>
    <w:p w:rsidR="00A060EA" w:rsidRDefault="00A060EA" w:rsidP="00A060EA">
      <w:pPr>
        <w:jc w:val="left"/>
        <w:rPr>
          <w:rFonts w:ascii="仿宋" w:eastAsia="仿宋" w:hAnsi="仿宋"/>
          <w:b/>
          <w:color w:val="FF0000"/>
          <w:sz w:val="24"/>
          <w:szCs w:val="24"/>
        </w:rPr>
      </w:pPr>
      <w:r>
        <w:rPr>
          <w:rFonts w:ascii="Times New Roman" w:eastAsia="仿宋" w:hAnsi="Times New Roman" w:hint="eastAsia"/>
          <w:b/>
          <w:color w:val="FF0000"/>
          <w:sz w:val="24"/>
          <w:szCs w:val="24"/>
        </w:rPr>
        <w:t>071005</w:t>
      </w:r>
      <w:r>
        <w:rPr>
          <w:rFonts w:ascii="Times New Roman" w:eastAsia="Times New Roman" w:hAnsi="Times New Roman"/>
          <w:b/>
          <w:color w:val="FF0000"/>
          <w:sz w:val="24"/>
        </w:rPr>
        <w:t>微生物学</w:t>
      </w:r>
    </w:p>
    <w:p w:rsidR="00A060EA" w:rsidRDefault="00A060EA" w:rsidP="00A060EA">
      <w:pPr>
        <w:jc w:val="left"/>
        <w:rPr>
          <w:rFonts w:ascii="仿宋" w:eastAsia="仿宋" w:hAnsi="仿宋"/>
          <w:b/>
          <w:sz w:val="24"/>
          <w:szCs w:val="24"/>
        </w:rPr>
      </w:pPr>
      <w:r>
        <w:rPr>
          <w:rFonts w:ascii="仿宋" w:eastAsia="仿宋" w:hAnsi="仿宋" w:hint="eastAsia"/>
          <w:b/>
          <w:sz w:val="24"/>
          <w:szCs w:val="24"/>
        </w:rPr>
        <w:t xml:space="preserve">    微生物学学位点依托生物工程学院生物工程一级学科。该学科入选浙江省“一流学科（A类）”建设计划和浙江省“重点高校建设计划”第一批重点建设学科，建有国家“2011计划”长三角绿色制药协同创新中心生物技术制药分中心等一批国家、省部级教学与科研平台。学位点以《微生物学》国家精品课程教学团队和浙江省首批重点创新团队——农业“生物三药”产业创新团队为核心，组建了一支结构合理、专业素质强的师资队伍。现有硕士生导师5人，均具有博士学位，其中国家“万人计划”科技创新领军人才1人。近年来，承担了多项国家自然科学基金和浙江省重大科技专项重点项目等重大课题项目，在</w:t>
      </w:r>
      <w:proofErr w:type="spellStart"/>
      <w:r>
        <w:rPr>
          <w:rFonts w:ascii="仿宋" w:eastAsia="仿宋" w:hAnsi="仿宋" w:hint="eastAsia"/>
          <w:b/>
          <w:sz w:val="24"/>
          <w:szCs w:val="24"/>
        </w:rPr>
        <w:t>Appl</w:t>
      </w:r>
      <w:proofErr w:type="spellEnd"/>
      <w:r>
        <w:rPr>
          <w:rFonts w:ascii="仿宋" w:eastAsia="仿宋" w:hAnsi="仿宋" w:hint="eastAsia"/>
          <w:b/>
          <w:sz w:val="24"/>
          <w:szCs w:val="24"/>
        </w:rPr>
        <w:t xml:space="preserve"> Environ </w:t>
      </w:r>
      <w:proofErr w:type="spellStart"/>
      <w:r>
        <w:rPr>
          <w:rFonts w:ascii="仿宋" w:eastAsia="仿宋" w:hAnsi="仿宋" w:hint="eastAsia"/>
          <w:b/>
          <w:sz w:val="24"/>
          <w:szCs w:val="24"/>
        </w:rPr>
        <w:t>Microbiol</w:t>
      </w:r>
      <w:proofErr w:type="spellEnd"/>
      <w:r>
        <w:rPr>
          <w:rFonts w:ascii="仿宋" w:eastAsia="仿宋" w:hAnsi="仿宋" w:hint="eastAsia"/>
          <w:b/>
          <w:sz w:val="24"/>
          <w:szCs w:val="24"/>
        </w:rPr>
        <w:t>、</w:t>
      </w:r>
      <w:proofErr w:type="spellStart"/>
      <w:r>
        <w:rPr>
          <w:rFonts w:ascii="仿宋" w:eastAsia="仿宋" w:hAnsi="仿宋" w:hint="eastAsia"/>
          <w:b/>
          <w:sz w:val="24"/>
          <w:szCs w:val="24"/>
        </w:rPr>
        <w:t>Antimicrob</w:t>
      </w:r>
      <w:proofErr w:type="spellEnd"/>
      <w:r>
        <w:rPr>
          <w:rFonts w:ascii="仿宋" w:eastAsia="仿宋" w:hAnsi="仿宋" w:hint="eastAsia"/>
          <w:b/>
          <w:sz w:val="24"/>
          <w:szCs w:val="24"/>
        </w:rPr>
        <w:t xml:space="preserve"> Agents </w:t>
      </w:r>
      <w:proofErr w:type="spellStart"/>
      <w:r>
        <w:rPr>
          <w:rFonts w:ascii="仿宋" w:eastAsia="仿宋" w:hAnsi="仿宋" w:hint="eastAsia"/>
          <w:b/>
          <w:sz w:val="24"/>
          <w:szCs w:val="24"/>
        </w:rPr>
        <w:t>Chemother</w:t>
      </w:r>
      <w:proofErr w:type="spellEnd"/>
      <w:r>
        <w:rPr>
          <w:rFonts w:ascii="仿宋" w:eastAsia="仿宋" w:hAnsi="仿宋" w:hint="eastAsia"/>
          <w:b/>
          <w:sz w:val="24"/>
          <w:szCs w:val="24"/>
        </w:rPr>
        <w:t xml:space="preserve">、Front </w:t>
      </w:r>
      <w:proofErr w:type="spellStart"/>
      <w:r>
        <w:rPr>
          <w:rFonts w:ascii="仿宋" w:eastAsia="仿宋" w:hAnsi="仿宋" w:hint="eastAsia"/>
          <w:b/>
          <w:sz w:val="24"/>
          <w:szCs w:val="24"/>
        </w:rPr>
        <w:t>Microbiol</w:t>
      </w:r>
      <w:proofErr w:type="spellEnd"/>
      <w:r>
        <w:rPr>
          <w:rFonts w:ascii="仿宋" w:eastAsia="仿宋" w:hAnsi="仿宋" w:hint="eastAsia"/>
          <w:b/>
          <w:sz w:val="24"/>
          <w:szCs w:val="24"/>
        </w:rPr>
        <w:t>等国内外权威期刊发表学术论文100余篇，其中SCI收录的论文50余篇。</w:t>
      </w:r>
      <w:r>
        <w:rPr>
          <w:rFonts w:ascii="仿宋" w:eastAsia="仿宋" w:hAnsi="仿宋" w:hint="eastAsia"/>
          <w:b/>
          <w:sz w:val="24"/>
          <w:szCs w:val="24"/>
        </w:rPr>
        <w:br/>
        <w:t xml:space="preserve">    微生物学硕士点从1993年开始与本校相近专业联合招生，2003年批准为硕士学位授权点，2004年开始独立招生，已培养硕士毕业生150 余人，其中有省级优秀毕业生、全国“挑战杯”二等奖获得者等。</w:t>
      </w:r>
      <w:r>
        <w:rPr>
          <w:rFonts w:ascii="仿宋" w:eastAsia="仿宋" w:hAnsi="仿宋" w:hint="eastAsia"/>
          <w:b/>
          <w:sz w:val="24"/>
          <w:szCs w:val="24"/>
        </w:rPr>
        <w:br/>
      </w:r>
      <w:r>
        <w:rPr>
          <w:rFonts w:ascii="仿宋" w:eastAsia="仿宋" w:hAnsi="仿宋" w:hint="eastAsia"/>
          <w:b/>
          <w:sz w:val="24"/>
          <w:szCs w:val="24"/>
        </w:rPr>
        <w:br/>
      </w:r>
    </w:p>
    <w:p w:rsidR="00A060EA" w:rsidRDefault="00A060EA" w:rsidP="00A060EA">
      <w:pPr>
        <w:jc w:val="left"/>
        <w:rPr>
          <w:rFonts w:ascii="仿宋" w:eastAsia="仿宋" w:hAnsi="仿宋"/>
          <w:b/>
          <w:sz w:val="24"/>
          <w:szCs w:val="24"/>
          <w:shd w:val="pct10" w:color="auto" w:fill="FFFFFF"/>
        </w:rPr>
      </w:pPr>
      <w:r>
        <w:rPr>
          <w:rFonts w:ascii="Cambria" w:eastAsia="仿宋" w:hAnsi="Cambria" w:hint="eastAsia"/>
          <w:b/>
          <w:sz w:val="24"/>
          <w:szCs w:val="24"/>
          <w:shd w:val="pct10" w:color="auto" w:fill="FFFFFF"/>
        </w:rPr>
        <w:t>005</w:t>
      </w:r>
      <w:r>
        <w:rPr>
          <w:rFonts w:ascii="Cambria" w:eastAsia="Cambria" w:hAnsi="Cambria" w:cs="Cambria"/>
          <w:b/>
          <w:sz w:val="24"/>
        </w:rPr>
        <w:t>生物工程学院</w:t>
      </w:r>
    </w:p>
    <w:p w:rsidR="00A060EA" w:rsidRDefault="00A060EA" w:rsidP="00A060EA">
      <w:pPr>
        <w:jc w:val="left"/>
        <w:rPr>
          <w:rFonts w:ascii="仿宋" w:eastAsia="仿宋" w:hAnsi="仿宋"/>
          <w:b/>
          <w:color w:val="FF0000"/>
          <w:sz w:val="24"/>
          <w:szCs w:val="24"/>
        </w:rPr>
      </w:pPr>
      <w:r>
        <w:rPr>
          <w:rFonts w:ascii="Times New Roman" w:eastAsia="仿宋" w:hAnsi="Times New Roman" w:hint="eastAsia"/>
          <w:b/>
          <w:color w:val="FF0000"/>
          <w:sz w:val="24"/>
          <w:szCs w:val="24"/>
        </w:rPr>
        <w:t>071010</w:t>
      </w:r>
      <w:r>
        <w:rPr>
          <w:rFonts w:ascii="Times New Roman" w:eastAsia="Times New Roman" w:hAnsi="Times New Roman"/>
          <w:b/>
          <w:color w:val="FF0000"/>
          <w:sz w:val="24"/>
        </w:rPr>
        <w:t>生物化学与分子生物学</w:t>
      </w:r>
    </w:p>
    <w:p w:rsidR="00A060EA" w:rsidRDefault="00A060EA" w:rsidP="00A060EA">
      <w:pPr>
        <w:ind w:firstLine="481"/>
        <w:jc w:val="left"/>
        <w:rPr>
          <w:rFonts w:ascii="仿宋" w:eastAsia="仿宋" w:hAnsi="仿宋"/>
          <w:b/>
          <w:sz w:val="24"/>
          <w:szCs w:val="24"/>
        </w:rPr>
      </w:pPr>
      <w:r>
        <w:rPr>
          <w:rFonts w:ascii="仿宋" w:eastAsia="仿宋" w:hAnsi="仿宋" w:hint="eastAsia"/>
          <w:b/>
          <w:sz w:val="24"/>
          <w:szCs w:val="24"/>
        </w:rPr>
        <w:t>生物化学与分子生物学是现代生物学研究的一个重要内容，是生物技术专业和生物工程专业的重要基础。本学位点于2005年获得硕士学位授予权，现依托于浙江省生物工程“一流学科（A类）”。目前学位点导师队伍梯队结构合理，力量较强，共有专职导师10人，均具有博士学位，其中教授5人，副教授3人，包括省优秀教师1人，省特聘教授“钱江学者”1人，省“151”人才第一层次2人，省杰出青年基金获得者1人，省高校中青年学科带头人2人，省三育人先进个人2人，具有美国和日本知名大学留学工作经历者5人。近年来承担国家重点研发计划课题、973课题、国家自然科学基金等国家级项目20余项；承担省科技厅、省自然科学重点、</w:t>
      </w:r>
      <w:proofErr w:type="gramStart"/>
      <w:r>
        <w:rPr>
          <w:rFonts w:ascii="仿宋" w:eastAsia="仿宋" w:hAnsi="仿宋" w:hint="eastAsia"/>
          <w:b/>
          <w:sz w:val="24"/>
          <w:szCs w:val="24"/>
        </w:rPr>
        <w:t>省杰青</w:t>
      </w:r>
      <w:proofErr w:type="gramEnd"/>
      <w:r>
        <w:rPr>
          <w:rFonts w:ascii="仿宋" w:eastAsia="仿宋" w:hAnsi="仿宋" w:hint="eastAsia"/>
          <w:b/>
          <w:sz w:val="24"/>
          <w:szCs w:val="24"/>
        </w:rPr>
        <w:t>、省基金、日本和新加坡知名企业国际合作等科研项目40余项。学位点在</w:t>
      </w:r>
      <w:proofErr w:type="spellStart"/>
      <w:r>
        <w:rPr>
          <w:rFonts w:ascii="仿宋" w:eastAsia="仿宋" w:hAnsi="仿宋" w:hint="eastAsia"/>
          <w:b/>
          <w:sz w:val="24"/>
          <w:szCs w:val="24"/>
        </w:rPr>
        <w:t>Biotechnol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Bioeng</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Appl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Microbiol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Biotechnol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Bioresource</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technol</w:t>
      </w:r>
      <w:proofErr w:type="spellEnd"/>
      <w:r>
        <w:rPr>
          <w:rFonts w:ascii="仿宋" w:eastAsia="仿宋" w:hAnsi="仿宋" w:hint="eastAsia"/>
          <w:b/>
          <w:sz w:val="24"/>
          <w:szCs w:val="24"/>
        </w:rPr>
        <w:t xml:space="preserve">, J Hazard Mater, </w:t>
      </w:r>
      <w:proofErr w:type="spellStart"/>
      <w:r>
        <w:rPr>
          <w:rFonts w:ascii="仿宋" w:eastAsia="仿宋" w:hAnsi="仿宋" w:hint="eastAsia"/>
          <w:b/>
          <w:sz w:val="24"/>
          <w:szCs w:val="24"/>
        </w:rPr>
        <w:t>Toxicol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Sci</w:t>
      </w:r>
      <w:proofErr w:type="spellEnd"/>
      <w:r>
        <w:rPr>
          <w:rFonts w:ascii="仿宋" w:eastAsia="仿宋" w:hAnsi="仿宋" w:hint="eastAsia"/>
          <w:b/>
          <w:sz w:val="24"/>
          <w:szCs w:val="24"/>
        </w:rPr>
        <w:t xml:space="preserve">, Chemosphere, </w:t>
      </w:r>
      <w:proofErr w:type="spellStart"/>
      <w:r>
        <w:rPr>
          <w:rFonts w:ascii="仿宋" w:eastAsia="仿宋" w:hAnsi="仿宋" w:hint="eastAsia"/>
          <w:b/>
          <w:sz w:val="24"/>
          <w:szCs w:val="24"/>
        </w:rPr>
        <w:t>Chronobiol</w:t>
      </w:r>
      <w:proofErr w:type="spellEnd"/>
      <w:r>
        <w:rPr>
          <w:rFonts w:ascii="仿宋" w:eastAsia="仿宋" w:hAnsi="仿宋" w:hint="eastAsia"/>
          <w:b/>
          <w:sz w:val="24"/>
          <w:szCs w:val="24"/>
        </w:rPr>
        <w:t xml:space="preserve"> </w:t>
      </w:r>
      <w:proofErr w:type="spellStart"/>
      <w:r>
        <w:rPr>
          <w:rFonts w:ascii="仿宋" w:eastAsia="仿宋" w:hAnsi="仿宋" w:hint="eastAsia"/>
          <w:b/>
          <w:sz w:val="24"/>
          <w:szCs w:val="24"/>
        </w:rPr>
        <w:t>Int</w:t>
      </w:r>
      <w:proofErr w:type="spellEnd"/>
      <w:r>
        <w:rPr>
          <w:rFonts w:ascii="仿宋" w:eastAsia="仿宋" w:hAnsi="仿宋" w:hint="eastAsia"/>
          <w:b/>
          <w:sz w:val="24"/>
          <w:szCs w:val="24"/>
        </w:rPr>
        <w:t>等国际期刊发表SCI论文100余篇，申请和授权国家发明专利20余项。毕业生主要流向中科院或国内外名校继续深造，或在高校和生物医药等相关企业从事研发、管理等工作。</w:t>
      </w:r>
    </w:p>
    <w:p w:rsidR="00A060EA" w:rsidRDefault="00A060EA" w:rsidP="00A060EA">
      <w:pPr>
        <w:ind w:firstLine="481"/>
        <w:jc w:val="left"/>
        <w:rPr>
          <w:rFonts w:ascii="仿宋" w:eastAsia="仿宋" w:hAnsi="仿宋"/>
          <w:b/>
          <w:sz w:val="24"/>
          <w:szCs w:val="24"/>
        </w:rPr>
      </w:pPr>
    </w:p>
    <w:p w:rsidR="00A060EA" w:rsidRDefault="00A060EA" w:rsidP="00A060EA">
      <w:pPr>
        <w:jc w:val="left"/>
        <w:rPr>
          <w:rFonts w:ascii="仿宋" w:eastAsia="仿宋" w:hAnsi="仿宋"/>
          <w:b/>
          <w:sz w:val="24"/>
          <w:szCs w:val="24"/>
          <w:shd w:val="pct10" w:color="auto" w:fill="FFFFFF"/>
        </w:rPr>
      </w:pPr>
      <w:r>
        <w:rPr>
          <w:rFonts w:ascii="Cambria" w:eastAsia="仿宋" w:hAnsi="Cambria" w:hint="eastAsia"/>
          <w:b/>
          <w:sz w:val="24"/>
          <w:szCs w:val="24"/>
          <w:shd w:val="pct10" w:color="auto" w:fill="FFFFFF"/>
        </w:rPr>
        <w:t>005</w:t>
      </w:r>
      <w:r>
        <w:rPr>
          <w:rFonts w:ascii="Cambria" w:eastAsia="Cambria" w:hAnsi="Cambria" w:cs="Cambria"/>
          <w:b/>
          <w:sz w:val="24"/>
        </w:rPr>
        <w:t>生物工程学院</w:t>
      </w:r>
    </w:p>
    <w:p w:rsidR="00A060EA" w:rsidRDefault="00A060EA" w:rsidP="00A060EA">
      <w:pPr>
        <w:jc w:val="left"/>
        <w:rPr>
          <w:rFonts w:ascii="仿宋" w:eastAsia="仿宋" w:hAnsi="仿宋"/>
          <w:b/>
          <w:color w:val="FF0000"/>
          <w:sz w:val="24"/>
          <w:szCs w:val="24"/>
        </w:rPr>
      </w:pPr>
      <w:r>
        <w:rPr>
          <w:rFonts w:ascii="Times New Roman" w:eastAsia="宋体" w:hAnsi="Times New Roman" w:hint="eastAsia"/>
          <w:b/>
          <w:color w:val="FF0000"/>
          <w:sz w:val="24"/>
        </w:rPr>
        <w:t>081703</w:t>
      </w:r>
      <w:r>
        <w:rPr>
          <w:rFonts w:ascii="Times New Roman" w:eastAsia="宋体" w:hAnsi="Times New Roman" w:hint="eastAsia"/>
          <w:b/>
          <w:color w:val="FF0000"/>
          <w:sz w:val="24"/>
        </w:rPr>
        <w:t>生物化工</w:t>
      </w:r>
    </w:p>
    <w:p w:rsidR="00A060EA" w:rsidRDefault="00A060EA" w:rsidP="00A060EA">
      <w:pPr>
        <w:ind w:firstLine="481"/>
        <w:jc w:val="left"/>
        <w:rPr>
          <w:rFonts w:ascii="仿宋" w:eastAsia="仿宋" w:hAnsi="仿宋"/>
          <w:b/>
          <w:sz w:val="24"/>
          <w:szCs w:val="24"/>
        </w:rPr>
      </w:pPr>
      <w:r>
        <w:rPr>
          <w:rFonts w:ascii="仿宋" w:eastAsia="仿宋" w:hAnsi="仿宋" w:hint="eastAsia"/>
          <w:b/>
          <w:sz w:val="24"/>
          <w:szCs w:val="24"/>
        </w:rPr>
        <w:t>生物化工学科是浙江省首批重中之重学科，1998年获得工学硕士学位授予权，2003年获得工学博士学位授予权。学科建有长三角绿色制药协同创新中心（国家2011计划）生物技术制药方向、生物转化与生物净化教育部工程研究中心、国家化学原料药合成工程技术研究中心生物制药中心、可再生资源利用与加工国家级实验教学示范中心、手性生物制造国家地方联合工程研究中心、浙江省生物有机合成技术研究重点实验室等教学科研平台。拥有一支较高学术水平的学科队伍，其中有中国工程院院士2人，教授18人，副教授24人。</w:t>
      </w:r>
    </w:p>
    <w:p w:rsidR="00A060EA" w:rsidRDefault="00A060EA" w:rsidP="00A060EA">
      <w:pPr>
        <w:ind w:firstLine="481"/>
        <w:jc w:val="left"/>
        <w:rPr>
          <w:rFonts w:ascii="仿宋" w:eastAsia="仿宋" w:hAnsi="仿宋"/>
          <w:b/>
          <w:sz w:val="24"/>
          <w:szCs w:val="24"/>
        </w:rPr>
      </w:pPr>
      <w:r>
        <w:rPr>
          <w:rFonts w:ascii="仿宋" w:eastAsia="仿宋" w:hAnsi="仿宋" w:hint="eastAsia"/>
          <w:b/>
          <w:sz w:val="24"/>
          <w:szCs w:val="24"/>
        </w:rPr>
        <w:t>近年来，学科承担了国家973 计划项目、国家863计划项目、国家自然科学基金、国家新药创制重大专项、浙江省重大科技专项及重大科技开发校企合作项目等重大课题，获得国家技术发明二等奖、国家科技进步二等奖、浙江省科学技术一等奖、教育部科技进步一等奖、中国石油和化学工业联合会技术发明一等奖、中国专利优秀奖等多项奖励，在《Chemical Reviews》、《Journal of Biotechnology》、《Applied Microbiology and Biotechnology》、《Biotechnology Progress》等学科知名期刊发表学术论文200多篇。</w:t>
      </w:r>
    </w:p>
    <w:p w:rsidR="00A060EA" w:rsidRDefault="00A060EA" w:rsidP="00A060EA">
      <w:pPr>
        <w:ind w:firstLine="481"/>
        <w:jc w:val="left"/>
        <w:rPr>
          <w:rFonts w:ascii="仿宋" w:eastAsia="仿宋" w:hAnsi="仿宋"/>
          <w:b/>
          <w:sz w:val="24"/>
          <w:szCs w:val="24"/>
        </w:rPr>
      </w:pPr>
      <w:r>
        <w:rPr>
          <w:rFonts w:ascii="仿宋" w:eastAsia="仿宋" w:hAnsi="仿宋" w:hint="eastAsia"/>
          <w:b/>
          <w:sz w:val="24"/>
          <w:szCs w:val="24"/>
        </w:rPr>
        <w:br/>
      </w:r>
    </w:p>
    <w:p w:rsidR="00A060EA" w:rsidRDefault="00A060EA" w:rsidP="00A060EA">
      <w:pPr>
        <w:jc w:val="left"/>
        <w:rPr>
          <w:rFonts w:ascii="仿宋" w:eastAsia="仿宋" w:hAnsi="仿宋"/>
          <w:b/>
          <w:sz w:val="24"/>
          <w:szCs w:val="24"/>
          <w:shd w:val="pct10" w:color="auto" w:fill="FFFFFF"/>
        </w:rPr>
      </w:pPr>
      <w:r>
        <w:rPr>
          <w:rFonts w:ascii="Cambria" w:eastAsia="仿宋" w:hAnsi="Cambria" w:hint="eastAsia"/>
          <w:b/>
          <w:sz w:val="24"/>
          <w:szCs w:val="24"/>
          <w:shd w:val="pct10" w:color="auto" w:fill="FFFFFF"/>
        </w:rPr>
        <w:t>005</w:t>
      </w:r>
      <w:r>
        <w:rPr>
          <w:rFonts w:ascii="Cambria" w:eastAsia="Cambria" w:hAnsi="Cambria" w:cs="Cambria"/>
          <w:b/>
          <w:sz w:val="24"/>
        </w:rPr>
        <w:t>生物工程学院</w:t>
      </w:r>
    </w:p>
    <w:p w:rsidR="00A060EA" w:rsidRDefault="00A060EA" w:rsidP="00A060EA">
      <w:pPr>
        <w:jc w:val="left"/>
        <w:rPr>
          <w:rFonts w:ascii="仿宋" w:eastAsia="仿宋" w:hAnsi="仿宋"/>
          <w:b/>
          <w:color w:val="FF0000"/>
          <w:sz w:val="24"/>
          <w:szCs w:val="24"/>
        </w:rPr>
      </w:pPr>
      <w:r>
        <w:rPr>
          <w:rFonts w:ascii="Times New Roman" w:eastAsia="仿宋" w:hAnsi="Times New Roman" w:hint="eastAsia"/>
          <w:b/>
          <w:color w:val="FF0000"/>
          <w:sz w:val="24"/>
          <w:szCs w:val="24"/>
        </w:rPr>
        <w:t>083600</w:t>
      </w:r>
      <w:r>
        <w:rPr>
          <w:rFonts w:ascii="Times New Roman" w:eastAsia="Times New Roman" w:hAnsi="Times New Roman"/>
          <w:b/>
          <w:color w:val="FF0000"/>
          <w:sz w:val="24"/>
        </w:rPr>
        <w:t>生物工程</w:t>
      </w:r>
    </w:p>
    <w:p w:rsidR="00A060EA" w:rsidRDefault="00A060EA" w:rsidP="00A060EA">
      <w:pPr>
        <w:jc w:val="left"/>
        <w:rPr>
          <w:rFonts w:ascii="仿宋" w:eastAsia="仿宋" w:hAnsi="仿宋"/>
          <w:b/>
          <w:sz w:val="24"/>
          <w:szCs w:val="24"/>
        </w:rPr>
      </w:pPr>
      <w:r>
        <w:rPr>
          <w:rFonts w:ascii="仿宋" w:eastAsia="仿宋" w:hAnsi="仿宋" w:hint="eastAsia"/>
          <w:b/>
          <w:sz w:val="24"/>
          <w:szCs w:val="24"/>
        </w:rPr>
        <w:t xml:space="preserve">    生物工程学科以生物化工重中之重学科为基础滚动进入浙江省重中之重学科建设，并于2015年入选浙江省首批“一流学科（A类）”和浙江省“重点高校建设计划”第一批重点建设学科。学科建有长三角绿色制药协同创新中心（国家2011计划）生物技术制药方向、生物转化与生物净化教育部工程研究中心、国家化学原料药合成工程技术研究中心生物制药中心、可再生资源利用与加工国家级实验教学示范中心、手性生物制造国家地方联合工程研究中心等教学科研平台。拥有一支较高学术水平的学科队伍，其中有中国工程院院士2人，教授18人，副教授24人。</w:t>
      </w:r>
      <w:r>
        <w:rPr>
          <w:rFonts w:ascii="仿宋" w:eastAsia="仿宋" w:hAnsi="仿宋" w:hint="eastAsia"/>
          <w:b/>
          <w:sz w:val="24"/>
          <w:szCs w:val="24"/>
        </w:rPr>
        <w:br/>
        <w:t xml:space="preserve">    近年来，学科承担了国家973 计划项目、国家863计划项目、国家自然科学基金、国家新药创制重大专项、浙江省重大科技专项及重大科技开发校企合作项目等重大课题，瞄准生物产业发展过程的重大技术需求，开展共性关键技术研究和战略性重点产品开发，工程、工艺、产业化技术优势明显，授权国家发明专利60多件，建成多套生物制造工业化生产装置，获得国家技术发明二等奖、国家科技进步二等奖、浙江省科学技术一等奖、教育部科技进步一等奖、中国石油和化学工业联合会技术发明一等奖等多项奖励。</w:t>
      </w:r>
      <w:r>
        <w:rPr>
          <w:rFonts w:ascii="仿宋" w:eastAsia="仿宋" w:hAnsi="仿宋" w:hint="eastAsia"/>
          <w:b/>
          <w:sz w:val="24"/>
          <w:szCs w:val="24"/>
        </w:rPr>
        <w:br/>
      </w:r>
      <w:r>
        <w:rPr>
          <w:rFonts w:ascii="仿宋" w:eastAsia="仿宋" w:hAnsi="仿宋" w:hint="eastAsia"/>
          <w:b/>
          <w:sz w:val="24"/>
          <w:szCs w:val="24"/>
        </w:rPr>
        <w:br/>
      </w:r>
    </w:p>
    <w:p w:rsidR="00A060EA" w:rsidRDefault="00A060EA" w:rsidP="00A060EA">
      <w:pPr>
        <w:jc w:val="left"/>
        <w:rPr>
          <w:rFonts w:ascii="仿宋" w:eastAsia="仿宋" w:hAnsi="仿宋"/>
          <w:b/>
          <w:sz w:val="24"/>
          <w:szCs w:val="24"/>
          <w:shd w:val="pct10" w:color="auto" w:fill="FFFFFF"/>
        </w:rPr>
      </w:pPr>
      <w:r>
        <w:rPr>
          <w:rFonts w:ascii="Cambria" w:eastAsia="仿宋" w:hAnsi="Cambria" w:hint="eastAsia"/>
          <w:b/>
          <w:sz w:val="24"/>
          <w:szCs w:val="24"/>
          <w:shd w:val="pct10" w:color="auto" w:fill="FFFFFF"/>
        </w:rPr>
        <w:t>005</w:t>
      </w:r>
      <w:r>
        <w:rPr>
          <w:rFonts w:ascii="Cambria" w:eastAsia="Cambria" w:hAnsi="Cambria" w:cs="Cambria"/>
          <w:b/>
          <w:sz w:val="24"/>
        </w:rPr>
        <w:t>生物工程学院</w:t>
      </w:r>
    </w:p>
    <w:p w:rsidR="00A060EA" w:rsidRDefault="00A060EA" w:rsidP="00A060EA">
      <w:pPr>
        <w:jc w:val="left"/>
        <w:rPr>
          <w:rFonts w:ascii="仿宋" w:eastAsia="仿宋" w:hAnsi="仿宋"/>
          <w:b/>
          <w:color w:val="FF0000"/>
          <w:sz w:val="24"/>
          <w:szCs w:val="24"/>
        </w:rPr>
      </w:pPr>
      <w:r>
        <w:rPr>
          <w:rFonts w:ascii="Times New Roman" w:eastAsia="仿宋" w:hAnsi="Times New Roman" w:hint="eastAsia"/>
          <w:b/>
          <w:color w:val="FF0000"/>
          <w:sz w:val="24"/>
          <w:szCs w:val="24"/>
        </w:rPr>
        <w:t>086000</w:t>
      </w:r>
      <w:r>
        <w:rPr>
          <w:rFonts w:ascii="Times New Roman" w:eastAsia="Times New Roman" w:hAnsi="Times New Roman"/>
          <w:b/>
          <w:color w:val="FF0000"/>
          <w:sz w:val="24"/>
        </w:rPr>
        <w:t>生物与医药</w:t>
      </w:r>
      <w:r>
        <w:rPr>
          <w:rFonts w:ascii="Times New Roman" w:eastAsia="宋体" w:hAnsi="Times New Roman" w:hint="eastAsia"/>
          <w:b/>
          <w:color w:val="FF0000"/>
          <w:sz w:val="24"/>
        </w:rPr>
        <w:t>（专业学位）</w:t>
      </w:r>
    </w:p>
    <w:p w:rsidR="00A060EA" w:rsidRDefault="00A060EA" w:rsidP="00A060EA">
      <w:pPr>
        <w:jc w:val="left"/>
        <w:rPr>
          <w:rFonts w:ascii="仿宋" w:eastAsia="仿宋" w:hAnsi="仿宋"/>
          <w:b/>
          <w:sz w:val="24"/>
          <w:szCs w:val="24"/>
        </w:rPr>
      </w:pPr>
      <w:r>
        <w:rPr>
          <w:rFonts w:ascii="仿宋" w:eastAsia="仿宋" w:hAnsi="仿宋" w:hint="eastAsia"/>
          <w:b/>
          <w:sz w:val="24"/>
          <w:szCs w:val="24"/>
        </w:rPr>
        <w:t xml:space="preserve">    生物与医药专业学位生物工程领域以生物化工重中之重学科为基础，滚动进入浙江省重中之重学科建设，并于2015年入选浙江省首批“一流学科（A类）”和浙江省“重点高校建设计划”第一批重点建设学科。学科建有长三角绿色制药协同创新中心（国家2011计划）生物技术制药方向、生物转化与生物净化教育部工程研究中心、国家化学原料药合成工程技术研究中心生物制药中心、可再生资源利用与加工国家级实验教学示范中心、手性生物制造国家地方联合工程研究中心、浙江省生物有机合成技术研究重点实验室等教学科研平台。拥有一支较高学术水平的学科队伍，其中有中国工程院院士2人，教授18人，副教授24人。</w:t>
      </w:r>
      <w:r>
        <w:rPr>
          <w:rFonts w:ascii="仿宋" w:eastAsia="仿宋" w:hAnsi="仿宋" w:hint="eastAsia"/>
          <w:b/>
          <w:sz w:val="24"/>
          <w:szCs w:val="24"/>
        </w:rPr>
        <w:br/>
        <w:t xml:space="preserve">    近年来，学科承担了国家973 计划项目、国家863计划项目、国家自然科学基金、国家新药创制重大专项、浙江省重大科技专项及重大科技开发校企合作项目等重大课题，瞄准生物产业发展过程的重大技术需求，开展共性关键技术研究和战略性重点产品开发，工程、工艺、产业化技术优势明显，授权国家发明专利60多件，建成多套生物制造工业化生产装置，获得国家技术发明二等奖、国家科技进步二等奖、浙江省科学技术一等奖、教育部科技进步一等奖、中国石油和化学工业联合会技术发明一等奖等多项奖励。</w:t>
      </w:r>
      <w:r>
        <w:rPr>
          <w:rFonts w:ascii="仿宋" w:eastAsia="仿宋" w:hAnsi="仿宋" w:hint="eastAsia"/>
          <w:b/>
          <w:sz w:val="24"/>
          <w:szCs w:val="24"/>
        </w:rPr>
        <w:br/>
      </w:r>
      <w:r>
        <w:rPr>
          <w:rFonts w:ascii="仿宋" w:eastAsia="仿宋" w:hAnsi="仿宋" w:hint="eastAsia"/>
          <w:b/>
          <w:sz w:val="24"/>
          <w:szCs w:val="24"/>
        </w:rPr>
        <w:br/>
      </w:r>
    </w:p>
    <w:p w:rsidR="00B3747E" w:rsidRPr="00A060EA" w:rsidRDefault="00A060EA">
      <w:bookmarkStart w:id="0" w:name="_GoBack"/>
      <w:bookmarkEnd w:id="0"/>
    </w:p>
    <w:sectPr w:rsidR="00B3747E" w:rsidRPr="00A06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EA"/>
    <w:rsid w:val="00407A50"/>
    <w:rsid w:val="00A060EA"/>
    <w:rsid w:val="00EB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60E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60E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WUZY</dc:creator>
  <cp:lastModifiedBy>WUZY</cp:lastModifiedBy>
  <cp:revision>1</cp:revision>
  <dcterms:created xsi:type="dcterms:W3CDTF">2019-09-23T02:15:00Z</dcterms:created>
  <dcterms:modified xsi:type="dcterms:W3CDTF">2019-09-23T02:16:00Z</dcterms:modified>
</cp:coreProperties>
</file>