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before="300" w:beforeAutospacing="0" w:after="300" w:afterAutospacing="0"/>
        <w:ind w:left="0" w:right="0"/>
        <w:jc w:val="center"/>
        <w:rPr>
          <w:b/>
          <w:sz w:val="39"/>
          <w:szCs w:val="39"/>
        </w:rPr>
      </w:pPr>
      <w:bookmarkStart w:id="0" w:name="_GoBack"/>
      <w:r>
        <w:rPr>
          <w:b/>
          <w:sz w:val="39"/>
          <w:szCs w:val="39"/>
        </w:rPr>
        <w:t>太原师范学院数学系2019年硕士研究生招生调剂工作细则</w:t>
      </w:r>
    </w:p>
    <w:bookmarkEnd w:id="0"/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 w:line="495" w:lineRule="atLeast"/>
        <w:ind w:left="210" w:right="0" w:firstLine="480"/>
        <w:rPr>
          <w:color w:val="666666"/>
          <w:sz w:val="24"/>
          <w:szCs w:val="24"/>
        </w:rPr>
      </w:pPr>
      <w:r>
        <w:rPr>
          <w:rFonts w:ascii="Arial" w:hAnsi="Arial" w:cs="Arial"/>
          <w:color w:val="666666"/>
          <w:spacing w:val="0"/>
          <w:sz w:val="24"/>
          <w:szCs w:val="24"/>
          <w:shd w:val="clear" w:fill="FFFFFF"/>
        </w:rPr>
        <w:t>201</w:t>
      </w:r>
      <w:r>
        <w:rPr>
          <w:rFonts w:hint="eastAsia" w:ascii="宋体" w:hAnsi="宋体" w:eastAsia="宋体" w:cs="宋体"/>
          <w:color w:val="666666"/>
          <w:spacing w:val="0"/>
          <w:sz w:val="24"/>
          <w:szCs w:val="24"/>
          <w:shd w:val="clear" w:fill="FFFFFF"/>
        </w:rPr>
        <w:t>9</w:t>
      </w: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fill="FFFFFF"/>
        </w:rPr>
        <w:t>年全国硕士研究生统一入学考试考生进入复试的初试成绩已经公布，我系数学学科有调剂指标面向全国考生调剂。调剂专业及具体要求如下：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 w:line="495" w:lineRule="atLeast"/>
        <w:ind w:left="0" w:right="0" w:firstLine="240"/>
        <w:rPr>
          <w:color w:val="666666"/>
          <w:sz w:val="24"/>
          <w:szCs w:val="24"/>
        </w:rPr>
      </w:pPr>
      <w:r>
        <w:rPr>
          <w:rStyle w:val="6"/>
          <w:rFonts w:hint="eastAsia" w:ascii="宋体" w:hAnsi="宋体" w:eastAsia="宋体" w:cs="宋体"/>
          <w:color w:val="333333"/>
          <w:spacing w:val="0"/>
          <w:sz w:val="24"/>
          <w:szCs w:val="24"/>
          <w:shd w:val="clear" w:fill="FFFFFF"/>
        </w:rPr>
        <w:t>一、调剂专业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 w:line="495" w:lineRule="atLeast"/>
        <w:ind w:left="720" w:right="0" w:firstLine="0"/>
        <w:rPr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36363D"/>
          <w:sz w:val="24"/>
          <w:szCs w:val="24"/>
        </w:rPr>
        <w:t>我系接收调剂人数18人，其中计算数学</w:t>
      </w:r>
      <w:r>
        <w:rPr>
          <w:rFonts w:ascii="Calibri" w:hAnsi="Calibri" w:eastAsia="宋体" w:cs="Calibri"/>
          <w:color w:val="36363D"/>
          <w:sz w:val="24"/>
          <w:szCs w:val="24"/>
        </w:rPr>
        <w:t>7</w:t>
      </w:r>
      <w:r>
        <w:rPr>
          <w:rFonts w:hint="eastAsia" w:ascii="宋体" w:hAnsi="宋体" w:eastAsia="宋体" w:cs="宋体"/>
          <w:color w:val="36363D"/>
          <w:sz w:val="24"/>
          <w:szCs w:val="24"/>
        </w:rPr>
        <w:t>人、基础数学</w:t>
      </w:r>
      <w:r>
        <w:rPr>
          <w:rFonts w:hint="default" w:ascii="Calibri" w:hAnsi="Calibri" w:eastAsia="宋体" w:cs="Calibri"/>
          <w:color w:val="36363D"/>
          <w:sz w:val="24"/>
          <w:szCs w:val="24"/>
        </w:rPr>
        <w:t>3</w:t>
      </w:r>
      <w:r>
        <w:rPr>
          <w:rFonts w:hint="eastAsia" w:ascii="宋体" w:hAnsi="宋体" w:eastAsia="宋体" w:cs="宋体"/>
          <w:color w:val="36363D"/>
          <w:sz w:val="24"/>
          <w:szCs w:val="24"/>
        </w:rPr>
        <w:t>人、运筹学与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 w:line="495" w:lineRule="atLeast"/>
        <w:ind w:left="0" w:right="0" w:firstLine="240"/>
        <w:rPr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36363D"/>
          <w:sz w:val="24"/>
          <w:szCs w:val="24"/>
        </w:rPr>
        <w:t>控制论5人、应用数学3人。复试采取差额复试，各专业复试比例控制在</w:t>
      </w:r>
      <w:r>
        <w:rPr>
          <w:rFonts w:hint="default" w:ascii="Calibri" w:hAnsi="Calibri" w:eastAsia="宋体" w:cs="Calibri"/>
          <w:color w:val="36363D"/>
          <w:sz w:val="24"/>
          <w:szCs w:val="24"/>
        </w:rPr>
        <w:t>1:1.2</w:t>
      </w:r>
      <w:r>
        <w:rPr>
          <w:rFonts w:hint="eastAsia" w:ascii="宋体" w:hAnsi="宋体" w:eastAsia="宋体" w:cs="宋体"/>
          <w:color w:val="36363D"/>
          <w:sz w:val="24"/>
          <w:szCs w:val="24"/>
        </w:rPr>
        <w:t>。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 w:line="495" w:lineRule="atLeast"/>
        <w:ind w:left="0" w:right="0" w:firstLine="720"/>
        <w:rPr>
          <w:color w:val="666666"/>
          <w:sz w:val="24"/>
          <w:szCs w:val="24"/>
        </w:rPr>
      </w:pPr>
      <w:r>
        <w:rPr>
          <w:rStyle w:val="6"/>
          <w:rFonts w:hint="eastAsia" w:ascii="宋体" w:hAnsi="宋体" w:eastAsia="宋体" w:cs="宋体"/>
          <w:color w:val="333333"/>
          <w:spacing w:val="0"/>
          <w:sz w:val="24"/>
          <w:szCs w:val="24"/>
          <w:shd w:val="clear" w:fill="FFFFFF"/>
        </w:rPr>
        <w:t>研究方向：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 w:line="495" w:lineRule="atLeast"/>
        <w:ind w:left="720" w:right="0" w:firstLine="0"/>
        <w:rPr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fill="FFFFFF"/>
        </w:rPr>
        <w:t>矩阵数据分析与科学计算（原数值代数与科学计算）、智能计算与数据建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 w:line="495" w:lineRule="atLeast"/>
        <w:ind w:left="0" w:right="0" w:firstLine="240"/>
        <w:rPr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fill="FFFFFF"/>
        </w:rPr>
        <w:t>模、非线性泛函分析、最优化理论与方法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240"/>
        <w:jc w:val="both"/>
        <w:rPr>
          <w:color w:val="666666"/>
          <w:sz w:val="24"/>
          <w:szCs w:val="24"/>
        </w:rPr>
      </w:pPr>
      <w:r>
        <w:rPr>
          <w:rStyle w:val="6"/>
          <w:rFonts w:hint="eastAsia" w:ascii="宋体" w:hAnsi="宋体" w:eastAsia="宋体" w:cs="宋体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二、我系调剂政策与要求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210" w:right="0"/>
        <w:jc w:val="both"/>
        <w:rPr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 1.调剂考生的初试成绩（总分、单科）必须符合其一志愿报考专业在</w:t>
      </w:r>
      <w:r>
        <w:rPr>
          <w:rFonts w:hint="default" w:ascii="Arial" w:hAnsi="Arial" w:cs="Arial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</w:t>
      </w: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类地区的教育部</w:t>
      </w:r>
      <w:r>
        <w:rPr>
          <w:rFonts w:hint="default" w:ascii="Arial" w:hAnsi="Arial" w:cs="Arial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201</w:t>
      </w:r>
      <w:r>
        <w:rPr>
          <w:rFonts w:hint="eastAsia" w:ascii="宋体" w:hAnsi="宋体" w:eastAsia="宋体" w:cs="宋体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年复试分数线。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0"/>
        <w:jc w:val="both"/>
        <w:rPr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2.调剂考生的外语考试语种仅限英语。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0"/>
        <w:jc w:val="both"/>
        <w:rPr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3.调剂考生的一志愿报考专业必须与调入专业相同或相近。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95" w:lineRule="atLeast"/>
        <w:ind w:left="0" w:right="0" w:firstLine="0"/>
        <w:jc w:val="both"/>
        <w:rPr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   4.满足学校有关调剂的其它要求。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 w:line="495" w:lineRule="atLeast"/>
        <w:ind w:left="240" w:right="0"/>
        <w:rPr>
          <w:color w:val="666666"/>
          <w:sz w:val="24"/>
          <w:szCs w:val="24"/>
        </w:rPr>
      </w:pPr>
      <w:r>
        <w:rPr>
          <w:rStyle w:val="6"/>
          <w:rFonts w:hint="eastAsia" w:ascii="宋体" w:hAnsi="宋体" w:eastAsia="宋体" w:cs="宋体"/>
          <w:color w:val="333333"/>
          <w:spacing w:val="0"/>
          <w:sz w:val="24"/>
          <w:szCs w:val="24"/>
          <w:shd w:val="clear" w:fill="FFFFFF"/>
        </w:rPr>
        <w:t>      </w:t>
      </w: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fill="FFFFFF"/>
        </w:rPr>
        <w:t>5.优先接收第一志愿报考985、</w:t>
      </w:r>
      <w:r>
        <w:rPr>
          <w:rFonts w:hint="default" w:ascii="Arial" w:hAnsi="Arial" w:eastAsia="宋体" w:cs="Arial"/>
          <w:color w:val="333333"/>
          <w:spacing w:val="0"/>
          <w:sz w:val="24"/>
          <w:szCs w:val="24"/>
          <w:shd w:val="clear" w:fill="FFFFFF"/>
        </w:rPr>
        <w:t>211</w:t>
      </w: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fill="FFFFFF"/>
        </w:rPr>
        <w:t>、双一流建设高校的考生。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 w:line="495" w:lineRule="atLeast"/>
        <w:ind w:left="240" w:right="0"/>
        <w:rPr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fill="FFFFFF"/>
        </w:rPr>
        <w:t>      6.调剂复试内容及成绩核算均参照《太原师范学院数学系</w:t>
      </w:r>
      <w:r>
        <w:rPr>
          <w:rFonts w:hint="default" w:ascii="Arial" w:hAnsi="Arial" w:cs="Arial"/>
          <w:color w:val="333333"/>
          <w:spacing w:val="0"/>
          <w:sz w:val="24"/>
          <w:szCs w:val="24"/>
          <w:shd w:val="clear" w:fill="FFFFFF"/>
        </w:rPr>
        <w:t>201</w:t>
      </w: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fill="FFFFFF"/>
        </w:rPr>
        <w:t>9年硕士研究生复试录取工作实施细则》。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 w:line="495" w:lineRule="atLeast"/>
        <w:ind w:left="0" w:right="0"/>
        <w:rPr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fill="FFFFFF"/>
        </w:rPr>
        <w:t>  </w:t>
      </w:r>
      <w:r>
        <w:rPr>
          <w:rStyle w:val="6"/>
          <w:rFonts w:hint="eastAsia" w:ascii="宋体" w:hAnsi="宋体" w:eastAsia="宋体" w:cs="宋体"/>
          <w:color w:val="333333"/>
          <w:spacing w:val="0"/>
          <w:sz w:val="24"/>
          <w:szCs w:val="24"/>
          <w:shd w:val="clear" w:fill="FFFFFF"/>
        </w:rPr>
        <w:t>三. 联系方式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 w:line="495" w:lineRule="atLeast"/>
        <w:ind w:left="0" w:right="0"/>
        <w:rPr>
          <w:color w:val="666666"/>
          <w:sz w:val="24"/>
          <w:szCs w:val="24"/>
        </w:rPr>
      </w:pPr>
      <w:r>
        <w:rPr>
          <w:rStyle w:val="6"/>
          <w:rFonts w:hint="eastAsia" w:ascii="宋体" w:hAnsi="宋体" w:eastAsia="宋体" w:cs="宋体"/>
          <w:color w:val="333333"/>
          <w:spacing w:val="0"/>
          <w:sz w:val="24"/>
          <w:szCs w:val="24"/>
          <w:shd w:val="clear" w:fill="FFFFFF"/>
        </w:rPr>
        <w:t>      </w:t>
      </w: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fill="FFFFFF"/>
        </w:rPr>
        <w:t>联系人：王老师   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 w:line="495" w:lineRule="atLeast"/>
        <w:ind w:left="0" w:right="0" w:firstLine="720"/>
        <w:rPr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fill="FFFFFF"/>
        </w:rPr>
        <w:t>电话：18234070650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 w:line="495" w:lineRule="atLeast"/>
        <w:ind w:left="0" w:right="0" w:firstLine="720"/>
        <w:rPr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fill="FFFFFF"/>
        </w:rPr>
        <w:t>邮箱：1277244167@qq.com          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 w:line="495" w:lineRule="atLeast"/>
        <w:ind w:left="0" w:right="0" w:firstLine="720"/>
        <w:rPr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fill="FFFFFF"/>
        </w:rPr>
        <w:t>              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 w:line="495" w:lineRule="atLeast"/>
        <w:ind w:left="0" w:right="0"/>
        <w:jc w:val="right"/>
        <w:rPr>
          <w:color w:val="666666"/>
          <w:sz w:val="24"/>
          <w:szCs w:val="24"/>
        </w:rPr>
      </w:pPr>
      <w:r>
        <w:rPr>
          <w:rStyle w:val="6"/>
          <w:rFonts w:hint="eastAsia" w:ascii="宋体" w:hAnsi="宋体" w:eastAsia="宋体" w:cs="宋体"/>
          <w:color w:val="333333"/>
          <w:spacing w:val="0"/>
          <w:sz w:val="24"/>
          <w:szCs w:val="24"/>
          <w:shd w:val="clear" w:fill="FFFFFF"/>
        </w:rPr>
        <w:t>                                                                            </w:t>
      </w: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fill="FFFFFF"/>
        </w:rPr>
        <w:t>太原师范学院数学系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 w:line="495" w:lineRule="atLeast"/>
        <w:ind w:left="0" w:right="0"/>
        <w:jc w:val="right"/>
        <w:rPr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fill="FFFFFF"/>
        </w:rPr>
        <w:t>                            2019年</w:t>
      </w:r>
      <w:r>
        <w:rPr>
          <w:rFonts w:hint="default" w:ascii="Arial" w:hAnsi="Arial" w:eastAsia="宋体" w:cs="Arial"/>
          <w:color w:val="333333"/>
          <w:spacing w:val="0"/>
          <w:sz w:val="24"/>
          <w:szCs w:val="24"/>
          <w:shd w:val="clear" w:fill="FFFFFF"/>
        </w:rPr>
        <w:t>3</w:t>
      </w: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default" w:ascii="Arial" w:hAnsi="Arial" w:eastAsia="宋体" w:cs="Arial"/>
          <w:color w:val="333333"/>
          <w:spacing w:val="0"/>
          <w:sz w:val="24"/>
          <w:szCs w:val="24"/>
          <w:shd w:val="clear" w:fill="FFFFFF"/>
        </w:rPr>
        <w:t>20</w:t>
      </w: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E71DC"/>
    <w:rsid w:val="0CBF49BF"/>
    <w:rsid w:val="1EE25614"/>
    <w:rsid w:val="21CF77B5"/>
    <w:rsid w:val="22FB184C"/>
    <w:rsid w:val="25F0179D"/>
    <w:rsid w:val="2F3C1C2A"/>
    <w:rsid w:val="312C6E1D"/>
    <w:rsid w:val="32BE05D4"/>
    <w:rsid w:val="35E8045B"/>
    <w:rsid w:val="4A5C4992"/>
    <w:rsid w:val="5F545EC1"/>
    <w:rsid w:val="71A40A45"/>
    <w:rsid w:val="726512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 w:firstLine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1787E0"/>
      <w:u w:val="none"/>
    </w:rPr>
  </w:style>
  <w:style w:type="character" w:styleId="8">
    <w:name w:val="Hyperlink"/>
    <w:basedOn w:val="5"/>
    <w:qFormat/>
    <w:uiPriority w:val="0"/>
    <w:rPr>
      <w:color w:val="1787E0"/>
      <w:u w:val="none"/>
    </w:rPr>
  </w:style>
  <w:style w:type="character" w:customStyle="1" w:styleId="9">
    <w:name w:val="first-child"/>
    <w:basedOn w:val="5"/>
    <w:qFormat/>
    <w:uiPriority w:val="0"/>
  </w:style>
  <w:style w:type="character" w:customStyle="1" w:styleId="10">
    <w:name w:val="layui-layer-tabnow"/>
    <w:basedOn w:val="5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2019-03-21T03:04:15Z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