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河北工业大学</w:t>
      </w:r>
      <w:r>
        <w:rPr>
          <w:rFonts w:hint="default" w:ascii="Calibri" w:hAnsi="Calibri" w:eastAsia="宋体" w:cs="Calibri"/>
          <w:b/>
          <w:bCs w:val="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Calibri" w:hAnsi="Calibri" w:eastAsia="宋体" w:cs="Calibri"/>
          <w:b/>
          <w:bCs w:val="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年硕士研究生招生专业目录</w:t>
      </w:r>
    </w:p>
    <w:tbl>
      <w:tblPr>
        <w:tblStyle w:val="2"/>
        <w:tblW w:w="5000" w:type="pct"/>
        <w:jc w:val="center"/>
        <w:shd w:val="clear" w:color="auto" w:fill="auto"/>
        <w:tblLayout w:type="autofit"/>
        <w:tblCellMar>
          <w:top w:w="0" w:type="dxa"/>
          <w:left w:w="113" w:type="dxa"/>
          <w:bottom w:w="0" w:type="dxa"/>
          <w:right w:w="0" w:type="dxa"/>
        </w:tblCellMar>
      </w:tblPr>
      <w:tblGrid>
        <w:gridCol w:w="2154"/>
        <w:gridCol w:w="1490"/>
        <w:gridCol w:w="1586"/>
        <w:gridCol w:w="1217"/>
        <w:gridCol w:w="1982"/>
      </w:tblGrid>
      <w:tr>
        <w:tblPrEx>
          <w:shd w:val="clear" w:color="auto" w:fill="auto"/>
        </w:tblPrEx>
        <w:trPr>
          <w:trHeight w:val="742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院系所代码及名称：017经济管理学院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81" w:right="0" w:hanging="281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联系人及电话：韩老师022-60435165（应用经济学、管理科学与工程、工商管理）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1687" w:firstLineChars="700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李老师022-60204880（金融硕士、工商管理硕士、会计硕士、工程管理硕士）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81" w:right="0" w:hanging="281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办公地点：韩老师：北辰校区西教三204（应用经济学、管理科学与工程、工商管理）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1205" w:firstLineChars="500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李老师：红桥校区北院MBA楼116（金融硕士、工商管理硕士、会计硕士、工程管理硕士）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专业代码、名称及研究方向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初试科目代码及名称</w:t>
            </w: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复试科目代码及名称</w:t>
            </w: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同等学力考生加试科目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020200应用经济学（全日制）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01区域经济学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02金融学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03产业经济学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④870微观经济学</w:t>
            </w: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F1701宏观经济学</w:t>
            </w: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120100管理科学与工程（全日制）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01大数据与智能决策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02物流与供应链管理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03工业工程与工程管理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04企业组织与创新管理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④871运筹学</w:t>
            </w: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F1702管理学</w:t>
            </w: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120200工商管理（全日制）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01企业管理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02技术经济及管理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03会计学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④872管理学</w:t>
            </w: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F1703管理经济学</w:t>
            </w: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  <w:lang w:val="en-US" w:eastAsia="zh-CN" w:bidi="ar"/>
              </w:rPr>
              <w:t>不招收同等学力考生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025100金融（全日制专业学位）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00不区分研究方向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②204英语二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③303数学三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④431金融学综合</w:t>
            </w: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F1706投资学</w:t>
            </w: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学费2.4万元/年，学制2.5年。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  <w:lang w:val="en-US" w:eastAsia="zh-CN" w:bidi="ar"/>
              </w:rPr>
              <w:t>不招收同等学力考生。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125100工商管理（专业学位）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20（全日制）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181（非全日制）</w:t>
            </w: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leftChars="0" w:right="0" w:hanging="210" w:hanging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 MBA工商管理硕士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 EMBA高级管理人员工商管理硕士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①199管理类联考综合能力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②204英语二</w:t>
            </w: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①报考条件：按国家规定。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②MBA学费3万元/年，学制2年；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EMBA学费7.5万元/年，学制2年。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非全日制硕士生只招收在职定向就业人员。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125300会计（专业学位）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 w:hanging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00不区分研究方向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30（全日制）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20（非全日制）</w:t>
            </w: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①199管理类联考综合能力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②204英语二</w:t>
            </w: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F1704会计综合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（包括财务会计、财务管理、成本与管理会计学、审计）</w:t>
            </w: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①学费2.4万元/年，学制2.5年。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  <w:lang w:val="en-US" w:eastAsia="zh-CN" w:bidi="ar"/>
              </w:rPr>
              <w:t>不招收同等学力考生。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  <w:lang w:val="en-US" w:eastAsia="zh-CN" w:bidi="ar"/>
              </w:rPr>
              <w:t>③非全日制不招收应届生，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只招收在职定向就业人员。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125603工业工程与管理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（全日制专业学位）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leftChars="0" w:right="0" w:hanging="21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1"/>
                <w:szCs w:val="21"/>
                <w:lang w:val="en-US" w:eastAsia="zh-CN" w:bidi="ar"/>
              </w:rPr>
              <w:t>01运营系统工程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1"/>
                <w:szCs w:val="21"/>
                <w:lang w:val="en-US" w:eastAsia="zh-CN" w:bidi="ar"/>
              </w:rPr>
              <w:t>02信息管理与信息系统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1"/>
                <w:szCs w:val="21"/>
                <w:lang w:val="en-US" w:eastAsia="zh-CN" w:bidi="ar"/>
              </w:rPr>
              <w:t>03物流与供应链管理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1"/>
                <w:szCs w:val="21"/>
                <w:lang w:val="en-US" w:eastAsia="zh-CN" w:bidi="ar"/>
              </w:rPr>
              <w:t>04大数据与智能决策</w:t>
            </w:r>
          </w:p>
        </w:tc>
        <w:tc>
          <w:tcPr>
            <w:tcW w:w="8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①199管理类联考综合能力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②204英语二</w:t>
            </w: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Calibri"/>
                <w:kern w:val="0"/>
                <w:sz w:val="21"/>
                <w:szCs w:val="21"/>
                <w:lang w:val="en-US" w:eastAsia="zh-CN" w:bidi="ar"/>
              </w:rPr>
              <w:t>F1705工业工程</w:t>
            </w:r>
          </w:p>
        </w:tc>
        <w:tc>
          <w:tcPr>
            <w:tcW w:w="1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①应届生、往届生均可报考。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②可接收推免生。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学费7000元/年，学制3年。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color w:val="FF0000"/>
          <w:kern w:val="2"/>
          <w:sz w:val="21"/>
          <w:szCs w:val="21"/>
        </w:rPr>
      </w:pPr>
      <w:r>
        <w:rPr>
          <w:rFonts w:hint="default" w:ascii="Calibri" w:hAnsi="Calibri" w:eastAsia="宋体" w:cs="Calibri"/>
          <w:color w:val="FF0000"/>
          <w:kern w:val="2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668B3"/>
    <w:rsid w:val="259668B3"/>
    <w:rsid w:val="3B9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7"/>
    <w:basedOn w:val="3"/>
    <w:uiPriority w:val="0"/>
    <w:rPr>
      <w:rFonts w:hint="default" w:ascii="Calibri" w:hAnsi="Calibri" w:cs="Calibri"/>
    </w:rPr>
  </w:style>
  <w:style w:type="character" w:customStyle="1" w:styleId="5">
    <w:name w:val="19"/>
    <w:basedOn w:val="3"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6">
    <w:name w:val="10"/>
    <w:basedOn w:val="3"/>
    <w:uiPriority w:val="0"/>
    <w:rPr>
      <w:rFonts w:hint="default" w:ascii="Times New Roman" w:hAnsi="Times New Roman" w:cs="Times New Roman"/>
    </w:rPr>
  </w:style>
  <w:style w:type="character" w:customStyle="1" w:styleId="7">
    <w:name w:val="15"/>
    <w:basedOn w:val="3"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8">
    <w:name w:val="16"/>
    <w:basedOn w:val="3"/>
    <w:uiPriority w:val="0"/>
    <w:rPr>
      <w:rFonts w:hint="default" w:ascii="Calibri" w:hAnsi="Calibri" w:cs="Calibri"/>
    </w:rPr>
  </w:style>
  <w:style w:type="character" w:customStyle="1" w:styleId="9">
    <w:name w:val="18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0</Words>
  <Characters>1004</Characters>
  <Lines>8</Lines>
  <Paragraphs>2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2020-03-11T02:25:00Z</dcterms:created>
  <dc:creator>Administrator</dc:creator>
  <cp:lastModifiedBy>野节</cp:lastModifiedBy>
  <dcterms:modified xsi:type="dcterms:W3CDTF">2020-03-11T02:28:48Z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RubyTemplateID">
    <vt:lpwstr>6</vt:lpwstr>
  </property>
</Properties>
</file>