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800" w:type="dxa"/>
        <w:jc w:val="center"/>
        <w:tblCellSpacing w:w="0" w:type="dxa"/>
        <w:tblInd w:w="-1247" w:type="dxa"/>
        <w:shd w:val="clear"/>
        <w:tblLayout w:type="fixed"/>
        <w:tblCellMar>
          <w:top w:w="0" w:type="dxa"/>
          <w:left w:w="0" w:type="dxa"/>
          <w:bottom w:w="0" w:type="dxa"/>
          <w:right w:w="0" w:type="dxa"/>
        </w:tblCellMar>
      </w:tblPr>
      <w:tblGrid>
        <w:gridCol w:w="10800"/>
      </w:tblGrid>
      <w:tr>
        <w:tblPrEx>
          <w:shd w:val="clear"/>
          <w:tblLayout w:type="fixed"/>
        </w:tblPrEx>
        <w:trPr>
          <w:trHeight w:val="450" w:hRule="atLeast"/>
          <w:tblCellSpacing w:w="0" w:type="dxa"/>
          <w:jc w:val="center"/>
        </w:trPr>
        <w:tc>
          <w:tcPr>
            <w:tcW w:w="10800" w:type="dxa"/>
            <w:shd w:val="clear"/>
            <w:vAlign w:val="center"/>
          </w:tcPr>
          <w:p>
            <w:pPr>
              <w:keepNext w:val="0"/>
              <w:keepLines w:val="0"/>
              <w:widowControl/>
              <w:suppressLineNumbers w:val="0"/>
              <w:spacing w:line="240" w:lineRule="auto"/>
              <w:jc w:val="right"/>
              <w:rPr>
                <w:rFonts w:hint="eastAsia" w:ascii="宋体" w:hAnsi="宋体" w:eastAsia="宋体" w:cs="宋体"/>
                <w:sz w:val="18"/>
                <w:szCs w:val="18"/>
              </w:rPr>
            </w:pPr>
            <w:r>
              <w:rPr>
                <w:rFonts w:hint="eastAsia" w:ascii="宋体" w:hAnsi="宋体" w:eastAsia="宋体" w:cs="宋体"/>
                <w:b/>
                <w:kern w:val="0"/>
                <w:sz w:val="18"/>
                <w:szCs w:val="18"/>
                <w:bdr w:val="none" w:color="auto" w:sz="0" w:space="0"/>
                <w:lang w:val="en-US" w:eastAsia="zh-CN" w:bidi="ar"/>
              </w:rPr>
              <w:t>[所属栏目：</w:t>
            </w:r>
            <w:r>
              <w:rPr>
                <w:rStyle w:val="7"/>
                <w:bdr w:val="none" w:color="auto" w:sz="0" w:space="0"/>
                <w:lang w:val="en-US" w:eastAsia="zh-CN" w:bidi="ar"/>
              </w:rPr>
              <w:t xml:space="preserve"> 招生信息</w:t>
            </w:r>
            <w:r>
              <w:rPr>
                <w:rFonts w:hint="eastAsia" w:ascii="宋体" w:hAnsi="宋体" w:eastAsia="宋体" w:cs="宋体"/>
                <w:b/>
                <w:kern w:val="0"/>
                <w:sz w:val="18"/>
                <w:szCs w:val="18"/>
                <w:bdr w:val="none" w:color="auto" w:sz="0" w:space="0"/>
                <w:lang w:val="en-US" w:eastAsia="zh-CN" w:bidi="ar"/>
              </w:rPr>
              <w:t>]</w:t>
            </w:r>
          </w:p>
        </w:tc>
      </w:tr>
      <w:tr>
        <w:tblPrEx>
          <w:shd w:val="clear"/>
          <w:tblLayout w:type="fixed"/>
        </w:tblPrEx>
        <w:trPr>
          <w:tblCellSpacing w:w="0" w:type="dxa"/>
          <w:jc w:val="center"/>
        </w:trPr>
        <w:tc>
          <w:tcPr>
            <w:tcW w:w="10800" w:type="dxa"/>
            <w:shd w:val="clear"/>
            <w:vAlign w:val="top"/>
          </w:tcPr>
          <w:p>
            <w:pPr>
              <w:pStyle w:val="8"/>
            </w:pPr>
            <w:r>
              <w:t>窗体顶端</w:t>
            </w:r>
          </w:p>
          <w:tbl>
            <w:tblPr>
              <w:tblW w:w="10800" w:type="dxa"/>
              <w:tblCellSpacing w:w="0" w:type="dxa"/>
              <w:tblInd w:w="0" w:type="dxa"/>
              <w:shd w:val="clear"/>
              <w:tblLayout w:type="fixed"/>
              <w:tblCellMar>
                <w:top w:w="0" w:type="dxa"/>
                <w:left w:w="0" w:type="dxa"/>
                <w:bottom w:w="0" w:type="dxa"/>
                <w:right w:w="0" w:type="dxa"/>
              </w:tblCellMar>
            </w:tblPr>
            <w:tblGrid>
              <w:gridCol w:w="10800"/>
            </w:tblGrid>
            <w:tr>
              <w:tblPrEx>
                <w:shd w:val="clear"/>
                <w:tblLayout w:type="fixed"/>
                <w:tblCellMar>
                  <w:top w:w="0" w:type="dxa"/>
                  <w:left w:w="0" w:type="dxa"/>
                  <w:bottom w:w="0" w:type="dxa"/>
                  <w:right w:w="0" w:type="dxa"/>
                </w:tblCellMar>
              </w:tblPrEx>
              <w:trPr>
                <w:tblCellSpacing w:w="0" w:type="dxa"/>
              </w:trPr>
              <w:tc>
                <w:tcPr>
                  <w:tcW w:w="10800" w:type="dxa"/>
                  <w:shd w:val="clear"/>
                  <w:vAlign w:val="center"/>
                </w:tcPr>
                <w:p>
                  <w:pPr>
                    <w:keepNext w:val="0"/>
                    <w:keepLines w:val="0"/>
                    <w:widowControl/>
                    <w:suppressLineNumbers w:val="0"/>
                    <w:spacing w:line="240" w:lineRule="auto"/>
                    <w:jc w:val="center"/>
                    <w:rPr>
                      <w:rFonts w:hint="eastAsia" w:ascii="宋体" w:hAnsi="宋体" w:eastAsia="宋体" w:cs="宋体"/>
                      <w:b/>
                      <w:sz w:val="24"/>
                      <w:szCs w:val="24"/>
                    </w:rPr>
                  </w:pPr>
                  <w:r>
                    <w:rPr>
                      <w:rFonts w:hint="eastAsia" w:ascii="宋体" w:hAnsi="宋体" w:eastAsia="宋体" w:cs="宋体"/>
                      <w:b/>
                      <w:kern w:val="0"/>
                      <w:sz w:val="24"/>
                      <w:szCs w:val="24"/>
                      <w:bdr w:val="none" w:color="auto" w:sz="0" w:space="0"/>
                      <w:lang w:val="en-US" w:eastAsia="zh-CN" w:bidi="ar"/>
                    </w:rPr>
                    <w:t xml:space="preserve">2017年天津师范大学硕士研究生招生简章 </w:t>
                  </w:r>
                </w:p>
              </w:tc>
            </w:tr>
            <w:tr>
              <w:tblPrEx>
                <w:shd w:val="clear"/>
                <w:tblLayout w:type="fixed"/>
                <w:tblCellMar>
                  <w:top w:w="0" w:type="dxa"/>
                  <w:left w:w="0" w:type="dxa"/>
                  <w:bottom w:w="0" w:type="dxa"/>
                  <w:right w:w="0" w:type="dxa"/>
                </w:tblCellMar>
              </w:tblPrEx>
              <w:trPr>
                <w:trHeight w:val="450" w:hRule="atLeast"/>
                <w:tblCellSpacing w:w="0" w:type="dxa"/>
              </w:trPr>
              <w:tc>
                <w:tcPr>
                  <w:tcW w:w="10800" w:type="dxa"/>
                  <w:shd w:val="clear"/>
                  <w:vAlign w:val="center"/>
                </w:tcPr>
                <w:p>
                  <w:pPr>
                    <w:keepNext w:val="0"/>
                    <w:keepLines w:val="0"/>
                    <w:widowControl/>
                    <w:suppressLineNumbers w:val="0"/>
                    <w:spacing w:line="240" w:lineRule="auto"/>
                    <w:jc w:val="center"/>
                    <w:rPr>
                      <w:rFonts w:hint="eastAsia" w:ascii="宋体" w:hAnsi="宋体" w:eastAsia="宋体" w:cs="宋体"/>
                      <w:sz w:val="15"/>
                      <w:szCs w:val="15"/>
                    </w:rPr>
                  </w:pPr>
                  <w:r>
                    <w:rPr>
                      <w:rStyle w:val="10"/>
                      <w:rFonts w:hint="eastAsia" w:ascii="宋体" w:hAnsi="宋体" w:eastAsia="宋体" w:cs="宋体"/>
                      <w:bdr w:val="none" w:color="auto" w:sz="0" w:space="0"/>
                      <w:lang w:val="en-US" w:eastAsia="zh-CN" w:bidi="ar"/>
                    </w:rPr>
                    <w:t>2016-09-23 13:49</w:t>
                  </w:r>
                  <w:r>
                    <w:rPr>
                      <w:rFonts w:hint="eastAsia" w:ascii="宋体" w:hAnsi="宋体" w:eastAsia="宋体" w:cs="宋体"/>
                      <w:kern w:val="0"/>
                      <w:sz w:val="15"/>
                      <w:szCs w:val="15"/>
                      <w:bdr w:val="none" w:color="auto" w:sz="0" w:space="0"/>
                      <w:lang w:val="en-US" w:eastAsia="zh-CN" w:bidi="ar"/>
                    </w:rPr>
                    <w:t xml:space="preserve"> </w:t>
                  </w:r>
                  <w:r>
                    <w:rPr>
                      <w:rStyle w:val="11"/>
                      <w:rFonts w:hint="eastAsia" w:ascii="宋体" w:hAnsi="宋体" w:eastAsia="宋体" w:cs="宋体"/>
                      <w:bdr w:val="none" w:color="auto" w:sz="0" w:space="0"/>
                      <w:lang w:val="en-US" w:eastAsia="zh-CN" w:bidi="ar"/>
                    </w:rPr>
                    <w:t> </w:t>
                  </w:r>
                  <w:r>
                    <w:rPr>
                      <w:rFonts w:hint="eastAsia" w:ascii="宋体" w:hAnsi="宋体" w:eastAsia="宋体" w:cs="宋体"/>
                      <w:kern w:val="0"/>
                      <w:sz w:val="15"/>
                      <w:szCs w:val="15"/>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rPr>
                <w:tblCellSpacing w:w="0" w:type="dxa"/>
              </w:trPr>
              <w:tc>
                <w:tcPr>
                  <w:tcW w:w="10800" w:type="dxa"/>
                  <w:shd w:val="clear"/>
                  <w:vAlign w:val="center"/>
                </w:tcPr>
                <w:p>
                  <w:pPr>
                    <w:jc w:val="right"/>
                    <w:rPr>
                      <w:rFonts w:hint="eastAsia" w:ascii="宋体" w:hAnsi="宋体" w:eastAsia="宋体" w:cs="宋体"/>
                      <w:sz w:val="15"/>
                      <w:szCs w:val="15"/>
                    </w:rPr>
                  </w:pPr>
                </w:p>
              </w:tc>
            </w:tr>
            <w:tr>
              <w:tblPrEx>
                <w:shd w:val="clear"/>
                <w:tblLayout w:type="fixed"/>
                <w:tblCellMar>
                  <w:top w:w="0" w:type="dxa"/>
                  <w:left w:w="0" w:type="dxa"/>
                  <w:bottom w:w="0" w:type="dxa"/>
                  <w:right w:w="0" w:type="dxa"/>
                </w:tblCellMar>
              </w:tblPrEx>
              <w:trPr>
                <w:trHeight w:val="16" w:hRule="atLeast"/>
                <w:tblCellSpacing w:w="0" w:type="dxa"/>
              </w:trPr>
              <w:tc>
                <w:tcPr>
                  <w:tcW w:w="10800" w:type="dxa"/>
                  <w:shd w:val="clear"/>
                  <w:vAlign w:val="center"/>
                </w:tcPr>
                <w:p>
                  <w:pPr>
                    <w:rPr>
                      <w:rFonts w:hint="eastAsia" w:ascii="宋体" w:hAnsi="宋体" w:eastAsia="宋体" w:cs="宋体"/>
                      <w:sz w:val="15"/>
                      <w:szCs w:val="15"/>
                    </w:rPr>
                  </w:pPr>
                </w:p>
              </w:tc>
            </w:tr>
            <w:tr>
              <w:tblPrEx>
                <w:shd w:val="clear"/>
                <w:tblLayout w:type="fixed"/>
                <w:tblCellMar>
                  <w:top w:w="0" w:type="dxa"/>
                  <w:left w:w="0" w:type="dxa"/>
                  <w:bottom w:w="0" w:type="dxa"/>
                  <w:right w:w="0" w:type="dxa"/>
                </w:tblCellMar>
              </w:tblPrEx>
              <w:trPr>
                <w:tblCellSpacing w:w="0" w:type="dxa"/>
              </w:trPr>
              <w:tc>
                <w:tcPr>
                  <w:tcW w:w="10800" w:type="dxa"/>
                  <w:shd w:val="clear"/>
                  <w:tcMar>
                    <w:top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jc w:val="left"/>
                  </w:pPr>
                  <w:r>
                    <w:rPr>
                      <w:rFonts w:ascii="仿宋" w:hAnsi="仿宋" w:eastAsia="仿宋" w:cs="Courier New"/>
                      <w:color w:val="000000"/>
                      <w:kern w:val="1"/>
                      <w:sz w:val="28"/>
                      <w:szCs w:val="28"/>
                      <w:bdr w:val="none" w:color="auto" w:sz="0" w:space="0"/>
                      <w:lang w:val="en-US" w:eastAsia="zh-CN" w:bidi="ar"/>
                    </w:rPr>
                    <w:t>天津师范大学自</w:t>
                  </w:r>
                  <w:r>
                    <w:rPr>
                      <w:rFonts w:hint="eastAsia" w:ascii="仿宋" w:hAnsi="仿宋" w:eastAsia="仿宋" w:cs="Courier New"/>
                      <w:color w:val="000000"/>
                      <w:kern w:val="1"/>
                      <w:sz w:val="28"/>
                      <w:szCs w:val="28"/>
                      <w:bdr w:val="none" w:color="auto" w:sz="0" w:space="0"/>
                      <w:lang w:val="en-US" w:eastAsia="zh-CN" w:bidi="ar"/>
                    </w:rPr>
                    <w:t>1979</w:t>
                  </w:r>
                  <w:r>
                    <w:rPr>
                      <w:rFonts w:hint="eastAsia" w:ascii="仿宋" w:hAnsi="仿宋" w:eastAsia="仿宋" w:cs="Courier New"/>
                      <w:color w:val="000000"/>
                      <w:kern w:val="1"/>
                      <w:sz w:val="28"/>
                      <w:szCs w:val="28"/>
                      <w:bdr w:val="none" w:color="auto" w:sz="0" w:space="0"/>
                      <w:lang w:val="en-US" w:eastAsia="zh-CN" w:bidi="ar"/>
                    </w:rPr>
                    <w:t>年开始招收硕士研究生，是国家教育部首批批准的硕士学位授予单位。现有</w:t>
                  </w:r>
                  <w:r>
                    <w:rPr>
                      <w:rFonts w:hint="eastAsia" w:ascii="仿宋" w:hAnsi="仿宋" w:eastAsia="仿宋" w:cs="Courier New"/>
                      <w:color w:val="000000"/>
                      <w:kern w:val="1"/>
                      <w:sz w:val="28"/>
                      <w:szCs w:val="28"/>
                      <w:bdr w:val="none" w:color="auto" w:sz="0" w:space="0"/>
                      <w:lang w:val="en-US" w:eastAsia="zh-CN" w:bidi="ar"/>
                    </w:rPr>
                    <w:t>6</w:t>
                  </w:r>
                  <w:r>
                    <w:rPr>
                      <w:rFonts w:hint="eastAsia" w:ascii="仿宋" w:hAnsi="仿宋" w:eastAsia="仿宋" w:cs="Courier New"/>
                      <w:color w:val="000000"/>
                      <w:kern w:val="1"/>
                      <w:sz w:val="28"/>
                      <w:szCs w:val="28"/>
                      <w:bdr w:val="none" w:color="auto" w:sz="0" w:space="0"/>
                      <w:lang w:val="en-US" w:eastAsia="zh-CN" w:bidi="ar"/>
                    </w:rPr>
                    <w:t>个博士学位授权一级学科，</w:t>
                  </w:r>
                  <w:r>
                    <w:rPr>
                      <w:rFonts w:hint="eastAsia" w:ascii="仿宋" w:hAnsi="仿宋" w:eastAsia="仿宋" w:cs="Courier New"/>
                      <w:color w:val="000000"/>
                      <w:kern w:val="1"/>
                      <w:sz w:val="28"/>
                      <w:szCs w:val="28"/>
                      <w:bdr w:val="none" w:color="auto" w:sz="0" w:space="0"/>
                      <w:lang w:val="en-US" w:eastAsia="zh-CN" w:bidi="ar"/>
                    </w:rPr>
                    <w:t>28</w:t>
                  </w:r>
                  <w:r>
                    <w:rPr>
                      <w:rFonts w:hint="eastAsia" w:ascii="仿宋" w:hAnsi="仿宋" w:eastAsia="仿宋" w:cs="Courier New"/>
                      <w:color w:val="000000"/>
                      <w:kern w:val="1"/>
                      <w:sz w:val="28"/>
                      <w:szCs w:val="28"/>
                      <w:bdr w:val="none" w:color="auto" w:sz="0" w:space="0"/>
                      <w:lang w:val="en-US" w:eastAsia="zh-CN" w:bidi="ar"/>
                    </w:rPr>
                    <w:t>个硕士学位授权一级学科，</w:t>
                  </w:r>
                  <w:r>
                    <w:rPr>
                      <w:rFonts w:hint="eastAsia" w:ascii="仿宋" w:hAnsi="仿宋" w:eastAsia="仿宋" w:cs="Courier New"/>
                      <w:color w:val="000000"/>
                      <w:kern w:val="1"/>
                      <w:sz w:val="28"/>
                      <w:szCs w:val="28"/>
                      <w:bdr w:val="none" w:color="auto" w:sz="0" w:space="0"/>
                      <w:lang w:val="en-US" w:eastAsia="zh-CN" w:bidi="ar"/>
                    </w:rPr>
                    <w:t>13</w:t>
                  </w:r>
                  <w:r>
                    <w:rPr>
                      <w:rFonts w:hint="eastAsia" w:ascii="仿宋" w:hAnsi="仿宋" w:eastAsia="仿宋" w:cs="Courier New"/>
                      <w:color w:val="000000"/>
                      <w:kern w:val="1"/>
                      <w:sz w:val="28"/>
                      <w:szCs w:val="28"/>
                      <w:bdr w:val="none" w:color="auto" w:sz="0" w:space="0"/>
                      <w:lang w:val="en-US" w:eastAsia="zh-CN" w:bidi="ar"/>
                    </w:rPr>
                    <w:t>个专业学位授权学科。</w:t>
                  </w:r>
                  <w:r>
                    <w:rPr>
                      <w:rFonts w:hint="eastAsia" w:ascii="仿宋" w:hAnsi="仿宋" w:eastAsia="仿宋" w:cs="Courier New"/>
                      <w:color w:val="000000"/>
                      <w:kern w:val="1"/>
                      <w:sz w:val="28"/>
                      <w:szCs w:val="28"/>
                      <w:bdr w:val="none" w:color="auto" w:sz="0" w:space="0"/>
                      <w:lang w:val="en-US" w:eastAsia="zh-CN" w:bidi="ar"/>
                    </w:rPr>
                    <w:t>2017</w:t>
                  </w:r>
                  <w:r>
                    <w:rPr>
                      <w:rFonts w:hint="eastAsia" w:ascii="仿宋" w:hAnsi="仿宋" w:eastAsia="仿宋" w:cs="Courier New"/>
                      <w:color w:val="000000"/>
                      <w:kern w:val="1"/>
                      <w:sz w:val="28"/>
                      <w:szCs w:val="28"/>
                      <w:bdr w:val="none" w:color="auto" w:sz="0" w:space="0"/>
                      <w:lang w:val="en-US" w:eastAsia="zh-CN" w:bidi="ar"/>
                    </w:rPr>
                    <w:t>年我校</w:t>
                  </w:r>
                  <w:r>
                    <w:rPr>
                      <w:rFonts w:hint="eastAsia" w:ascii="仿宋" w:hAnsi="仿宋" w:eastAsia="仿宋" w:cs="Courier New"/>
                      <w:color w:val="000000"/>
                      <w:kern w:val="1"/>
                      <w:sz w:val="28"/>
                      <w:szCs w:val="28"/>
                      <w:bdr w:val="none" w:color="auto" w:sz="0" w:space="0"/>
                      <w:lang w:val="en-US" w:eastAsia="zh-CN" w:bidi="ar"/>
                    </w:rPr>
                    <w:t>93</w:t>
                  </w:r>
                  <w:r>
                    <w:rPr>
                      <w:rFonts w:hint="eastAsia" w:ascii="仿宋" w:hAnsi="仿宋" w:eastAsia="仿宋" w:cs="Courier New"/>
                      <w:color w:val="000000"/>
                      <w:kern w:val="1"/>
                      <w:sz w:val="28"/>
                      <w:szCs w:val="28"/>
                      <w:bdr w:val="none" w:color="auto" w:sz="0" w:space="0"/>
                      <w:lang w:val="en-US" w:eastAsia="zh-CN" w:bidi="ar"/>
                    </w:rPr>
                    <w:t>个学术型研究生招生学科、专业和</w:t>
                  </w:r>
                  <w:r>
                    <w:rPr>
                      <w:rFonts w:hint="eastAsia" w:ascii="仿宋" w:hAnsi="仿宋" w:eastAsia="仿宋" w:cs="Courier New"/>
                      <w:color w:val="000000"/>
                      <w:kern w:val="1"/>
                      <w:sz w:val="28"/>
                      <w:szCs w:val="28"/>
                      <w:bdr w:val="none" w:color="auto" w:sz="0" w:space="0"/>
                      <w:lang w:val="en-US" w:eastAsia="zh-CN" w:bidi="ar"/>
                    </w:rPr>
                    <w:t>12</w:t>
                  </w:r>
                  <w:r>
                    <w:rPr>
                      <w:rFonts w:hint="eastAsia" w:ascii="仿宋" w:hAnsi="仿宋" w:eastAsia="仿宋" w:cs="Courier New"/>
                      <w:color w:val="000000"/>
                      <w:kern w:val="1"/>
                      <w:sz w:val="28"/>
                      <w:szCs w:val="28"/>
                      <w:bdr w:val="none" w:color="auto" w:sz="0" w:space="0"/>
                      <w:lang w:val="en-US" w:eastAsia="zh-CN" w:bidi="ar"/>
                    </w:rPr>
                    <w:t>个专业学位共招收</w:t>
                  </w:r>
                  <w:r>
                    <w:rPr>
                      <w:rFonts w:hint="eastAsia" w:ascii="仿宋" w:hAnsi="仿宋" w:eastAsia="仿宋" w:cs="Courier New"/>
                      <w:color w:val="000000"/>
                      <w:kern w:val="1"/>
                      <w:sz w:val="28"/>
                      <w:szCs w:val="28"/>
                      <w:bdr w:val="none" w:color="auto" w:sz="0" w:space="0"/>
                      <w:lang w:val="en-US" w:eastAsia="zh-CN" w:bidi="ar"/>
                    </w:rPr>
                    <w:t>1500</w:t>
                  </w:r>
                  <w:r>
                    <w:rPr>
                      <w:rFonts w:hint="eastAsia" w:ascii="仿宋" w:hAnsi="仿宋" w:eastAsia="仿宋" w:cs="Courier New"/>
                      <w:color w:val="000000"/>
                      <w:kern w:val="1"/>
                      <w:sz w:val="28"/>
                      <w:szCs w:val="28"/>
                      <w:bdr w:val="none" w:color="auto" w:sz="0" w:space="0"/>
                      <w:lang w:val="en-US" w:eastAsia="zh-CN" w:bidi="ar"/>
                    </w:rPr>
                    <w:t>余名硕士研究生</w:t>
                  </w: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拟招生人数中含推荐免试生数。</w:t>
                  </w:r>
                  <w:r>
                    <w:rPr>
                      <w:rFonts w:hint="eastAsia" w:ascii="仿宋" w:hAnsi="仿宋" w:eastAsia="仿宋" w:cs="Courier New"/>
                      <w:color w:val="000000"/>
                      <w:kern w:val="1"/>
                      <w:sz w:val="28"/>
                      <w:szCs w:val="28"/>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一、培养目标</w:t>
                  </w:r>
                  <w:r>
                    <w:rPr>
                      <w:rFonts w:hint="eastAsia" w:ascii="仿宋" w:hAnsi="仿宋" w:eastAsia="仿宋" w:cs="仿宋"/>
                      <w:color w:val="000000"/>
                      <w:sz w:val="30"/>
                      <w:szCs w:val="30"/>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培养热爱祖国，拥护中国共产党的领导，拥护社会主义制度，遵纪守法，品德良好，具有服务国家服务人民的社会责任感，掌握本学科坚实的基础理论和系统的专业知识，具有创新精神、创新能力和从事科学研究、教学、管理等工作能力的高层次学术型专门人才以及具有较强解决实际问题的能力、能够承担专业技术或管理工作、具有良好职业素养的高层次应用型专门人才。</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二、报考条件</w:t>
                  </w:r>
                  <w:r>
                    <w:rPr>
                      <w:rFonts w:hint="eastAsia" w:ascii="仿宋" w:hAnsi="仿宋" w:eastAsia="仿宋" w:cs="仿宋"/>
                      <w:color w:val="000000"/>
                      <w:sz w:val="30"/>
                      <w:szCs w:val="30"/>
                      <w:bdr w:val="none" w:color="auto" w:sz="0" w:space="0"/>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980"/>
                      <w:tab w:val="left" w:pos="216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（一）报名参加全国硕士研究生招生考试的人员，须符合下列条件：</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980"/>
                      <w:tab w:val="left" w:pos="216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1.中华人民共和国公民。</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980"/>
                      <w:tab w:val="left" w:pos="216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2.拥护中国共产党的领导，品德良好，遵纪守法。</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980"/>
                      <w:tab w:val="left" w:pos="216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3.身体健康状况符合国家和招生单位规定的体检要求。</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980"/>
                      <w:tab w:val="left" w:pos="216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4.考生学业水平必须符合下列条件之一：</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980"/>
                      <w:tab w:val="left" w:pos="216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1</w:t>
                  </w:r>
                  <w:r>
                    <w:rPr>
                      <w:rFonts w:hint="eastAsia" w:ascii="仿宋" w:hAnsi="仿宋" w:eastAsia="仿宋" w:cs="Courier New"/>
                      <w:color w:val="000000"/>
                      <w:kern w:val="1"/>
                      <w:sz w:val="28"/>
                      <w:szCs w:val="28"/>
                      <w:bdr w:val="none" w:color="auto" w:sz="0" w:space="0"/>
                      <w:lang w:val="en-US" w:eastAsia="zh-CN" w:bidi="ar"/>
                    </w:rPr>
                    <w:t>）国家承认学历的应届本科毕业生（含普通高校、成人高校、普通高校举办的成人高等学历教育应届本科毕业生）及自学考试和网络教育届时可毕业本科生，录取当年</w:t>
                  </w:r>
                  <w:r>
                    <w:rPr>
                      <w:rFonts w:hint="eastAsia" w:ascii="仿宋" w:hAnsi="仿宋" w:eastAsia="仿宋" w:cs="Courier New"/>
                      <w:color w:val="000000"/>
                      <w:kern w:val="1"/>
                      <w:sz w:val="28"/>
                      <w:szCs w:val="28"/>
                      <w:bdr w:val="none" w:color="auto" w:sz="0" w:space="0"/>
                      <w:lang w:val="en-US" w:eastAsia="zh-CN" w:bidi="ar"/>
                    </w:rPr>
                    <w:t>9</w:t>
                  </w:r>
                  <w:r>
                    <w:rPr>
                      <w:rFonts w:hint="eastAsia" w:ascii="仿宋" w:hAnsi="仿宋" w:eastAsia="仿宋" w:cs="Courier New"/>
                      <w:color w:val="000000"/>
                      <w:kern w:val="1"/>
                      <w:sz w:val="28"/>
                      <w:szCs w:val="28"/>
                      <w:bdr w:val="none" w:color="auto" w:sz="0" w:space="0"/>
                      <w:lang w:val="en-US" w:eastAsia="zh-CN" w:bidi="ar"/>
                    </w:rPr>
                    <w:t>月</w:t>
                  </w:r>
                  <w:r>
                    <w:rPr>
                      <w:rFonts w:hint="eastAsia" w:ascii="仿宋" w:hAnsi="仿宋" w:eastAsia="仿宋" w:cs="Courier New"/>
                      <w:color w:val="000000"/>
                      <w:kern w:val="1"/>
                      <w:sz w:val="28"/>
                      <w:szCs w:val="28"/>
                      <w:bdr w:val="none" w:color="auto" w:sz="0" w:space="0"/>
                      <w:lang w:val="en-US" w:eastAsia="zh-CN" w:bidi="ar"/>
                    </w:rPr>
                    <w:t>1</w:t>
                  </w:r>
                  <w:r>
                    <w:rPr>
                      <w:rFonts w:hint="eastAsia" w:ascii="仿宋" w:hAnsi="仿宋" w:eastAsia="仿宋" w:cs="Courier New"/>
                      <w:color w:val="000000"/>
                      <w:kern w:val="1"/>
                      <w:sz w:val="28"/>
                      <w:szCs w:val="28"/>
                      <w:bdr w:val="none" w:color="auto" w:sz="0" w:space="0"/>
                      <w:lang w:val="en-US" w:eastAsia="zh-CN" w:bidi="ar"/>
                    </w:rPr>
                    <w:t xml:space="preserve">日前须取得国家承认的本科毕业证书。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1" w:firstLineChars="225"/>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）具有国家承认的大学本科毕业学历的人员。</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1" w:firstLineChars="225"/>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）获得国家承认的高职高专毕业学历后满</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年（从毕业后到录取当年</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日，下同）或</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年以上，达到与大学本科毕业生同等学力，报考学术型硕士研究生的考生报考专业须与毕业专业相同或相近。</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1" w:firstLineChars="225"/>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 xml:space="preserve">）国家承认学历的本科结业生，按本科毕业生同等学力身份报考。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1" w:firstLineChars="225"/>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5</w:t>
                  </w:r>
                  <w:r>
                    <w:rPr>
                      <w:rFonts w:hint="eastAsia" w:ascii="仿宋" w:hAnsi="仿宋" w:eastAsia="仿宋" w:cs="仿宋"/>
                      <w:color w:val="000000"/>
                      <w:sz w:val="28"/>
                      <w:szCs w:val="28"/>
                      <w:bdr w:val="none" w:color="auto" w:sz="0" w:space="0"/>
                    </w:rPr>
                    <w:t>）已获硕士、博士学位的人员。</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425" w:firstLineChars="500"/>
                  </w:pPr>
                  <w:r>
                    <w:rPr>
                      <w:rFonts w:hint="eastAsia" w:ascii="仿宋" w:hAnsi="仿宋" w:eastAsia="仿宋" w:cs="仿宋"/>
                      <w:color w:val="000000"/>
                      <w:sz w:val="28"/>
                      <w:szCs w:val="28"/>
                      <w:bdr w:val="none" w:color="auto" w:sz="0" w:space="0"/>
                    </w:rPr>
                    <w:t>在校研究生报考须在报名前征得所在培养单位同意。</w:t>
                  </w:r>
                  <w:r>
                    <w:rPr>
                      <w:rFonts w:hint="eastAsia" w:ascii="仿宋" w:hAnsi="仿宋" w:eastAsia="仿宋" w:cs="仿宋"/>
                      <w:color w:val="000000"/>
                      <w:sz w:val="28"/>
                      <w:szCs w:val="28"/>
                      <w:bdr w:val="none" w:color="auto" w:sz="0" w:space="0"/>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980"/>
                      <w:tab w:val="left" w:pos="216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（二）报名参加全国专业学位硕士研究生招生考试的，按下列规定执行。</w:t>
                  </w:r>
                  <w:r>
                    <w:rPr>
                      <w:rFonts w:hint="eastAsia" w:ascii="仿宋" w:hAnsi="仿宋" w:eastAsia="仿宋" w:cs="Courier New"/>
                      <w:color w:val="000000"/>
                      <w:kern w:val="1"/>
                      <w:sz w:val="28"/>
                      <w:szCs w:val="28"/>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报名参加法律（非法学）专业学位硕士研究生招生考试的人员，须符合下列条件：</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）符合（一）中的各项要求。</w:t>
                  </w:r>
                  <w:r>
                    <w:rPr>
                      <w:rFonts w:hint="eastAsia" w:ascii="仿宋" w:hAnsi="仿宋" w:eastAsia="仿宋" w:cs="仿宋"/>
                      <w:color w:val="000000"/>
                      <w:sz w:val="28"/>
                      <w:szCs w:val="28"/>
                      <w:bdr w:val="none" w:color="auto" w:sz="0" w:space="0"/>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jc w:val="left"/>
                  </w:pP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2</w:t>
                  </w:r>
                  <w:r>
                    <w:rPr>
                      <w:rFonts w:hint="eastAsia" w:ascii="仿宋" w:hAnsi="仿宋" w:eastAsia="仿宋" w:cs="Courier New"/>
                      <w:color w:val="000000"/>
                      <w:kern w:val="1"/>
                      <w:sz w:val="28"/>
                      <w:szCs w:val="28"/>
                      <w:bdr w:val="none" w:color="auto" w:sz="0" w:space="0"/>
                      <w:lang w:val="en-US" w:eastAsia="zh-CN" w:bidi="ar"/>
                    </w:rPr>
                    <w:t>）报考前所学专业为非法学专业（普通高等学校本科专业目录法学门类中的法学类专业</w:t>
                  </w: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代码为</w:t>
                  </w:r>
                  <w:r>
                    <w:rPr>
                      <w:rFonts w:hint="eastAsia" w:ascii="仿宋" w:hAnsi="仿宋" w:eastAsia="仿宋" w:cs="Courier New"/>
                      <w:color w:val="000000"/>
                      <w:kern w:val="1"/>
                      <w:sz w:val="28"/>
                      <w:szCs w:val="28"/>
                      <w:bdr w:val="none" w:color="auto" w:sz="0" w:space="0"/>
                      <w:lang w:val="en-US" w:eastAsia="zh-CN" w:bidi="ar"/>
                    </w:rPr>
                    <w:t>0301]</w:t>
                  </w:r>
                  <w:r>
                    <w:rPr>
                      <w:rFonts w:hint="eastAsia" w:ascii="仿宋" w:hAnsi="仿宋" w:eastAsia="仿宋" w:cs="Courier New"/>
                      <w:color w:val="000000"/>
                      <w:kern w:val="1"/>
                      <w:sz w:val="28"/>
                      <w:szCs w:val="28"/>
                      <w:bdr w:val="none" w:color="auto" w:sz="0" w:space="0"/>
                      <w:lang w:val="en-US" w:eastAsia="zh-CN" w:bidi="ar"/>
                    </w:rPr>
                    <w:t>毕业生、专科层次法学类毕业生和自学考试形式的法学类毕业生等不得报考）。</w:t>
                  </w:r>
                  <w:r>
                    <w:rPr>
                      <w:rFonts w:hint="eastAsia" w:ascii="仿宋" w:hAnsi="仿宋" w:eastAsia="仿宋" w:cs="Courier New"/>
                      <w:color w:val="000000"/>
                      <w:kern w:val="1"/>
                      <w:sz w:val="28"/>
                      <w:szCs w:val="28"/>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1800"/>
                    </w:tabs>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报名参加法律（法学）专业学位硕士研究生招生考试的人员，须符合下列条件：</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）符合（一）中的各项要求。</w:t>
                  </w:r>
                  <w:r>
                    <w:rPr>
                      <w:rFonts w:hint="eastAsia" w:ascii="仿宋" w:hAnsi="仿宋" w:eastAsia="仿宋" w:cs="仿宋"/>
                      <w:color w:val="000000"/>
                      <w:sz w:val="28"/>
                      <w:szCs w:val="28"/>
                      <w:bdr w:val="none" w:color="auto" w:sz="0" w:space="0"/>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jc w:val="left"/>
                  </w:pP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2</w:t>
                  </w:r>
                  <w:r>
                    <w:rPr>
                      <w:rFonts w:hint="eastAsia" w:ascii="仿宋" w:hAnsi="仿宋" w:eastAsia="仿宋" w:cs="Courier New"/>
                      <w:color w:val="000000"/>
                      <w:kern w:val="1"/>
                      <w:sz w:val="28"/>
                      <w:szCs w:val="28"/>
                      <w:bdr w:val="none" w:color="auto" w:sz="0" w:space="0"/>
                      <w:lang w:val="en-US" w:eastAsia="zh-CN" w:bidi="ar"/>
                    </w:rPr>
                    <w:t>）报考前所学专业为法学专业（仅普通高等学校本科专业目录法学门类中的法学类专业</w:t>
                  </w: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代码为</w:t>
                  </w:r>
                  <w:r>
                    <w:rPr>
                      <w:rFonts w:hint="eastAsia" w:ascii="仿宋" w:hAnsi="仿宋" w:eastAsia="仿宋" w:cs="Courier New"/>
                      <w:color w:val="000000"/>
                      <w:kern w:val="1"/>
                      <w:sz w:val="28"/>
                      <w:szCs w:val="28"/>
                      <w:bdr w:val="none" w:color="auto" w:sz="0" w:space="0"/>
                      <w:lang w:val="en-US" w:eastAsia="zh-CN" w:bidi="ar"/>
                    </w:rPr>
                    <w:t>0301]</w:t>
                  </w:r>
                  <w:r>
                    <w:rPr>
                      <w:rFonts w:hint="eastAsia" w:ascii="仿宋" w:hAnsi="仿宋" w:eastAsia="仿宋" w:cs="Courier New"/>
                      <w:color w:val="000000"/>
                      <w:kern w:val="1"/>
                      <w:sz w:val="28"/>
                      <w:szCs w:val="28"/>
                      <w:bdr w:val="none" w:color="auto" w:sz="0" w:space="0"/>
                      <w:lang w:val="en-US" w:eastAsia="zh-CN" w:bidi="ar"/>
                    </w:rPr>
                    <w:t>毕业生、专科层次法学类毕业生和自学考试形式的法学类毕业生等可以报考）。</w:t>
                  </w:r>
                  <w:r>
                    <w:rPr>
                      <w:rFonts w:hint="eastAsia" w:ascii="仿宋" w:hAnsi="仿宋" w:eastAsia="仿宋" w:cs="Courier New"/>
                      <w:color w:val="000000"/>
                      <w:kern w:val="1"/>
                      <w:sz w:val="28"/>
                      <w:szCs w:val="28"/>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报名参加工商管理、公共管理、教育硕士中的教育管理专业学位硕士研究生招生考试的人员，须符合下列条件：</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）符合（一）中第</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各项的要求。</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）大学本科毕业后有</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年以上工作经验的人员；或获得国家承认的高职高专毕业学历后，有</w:t>
                  </w:r>
                  <w:r>
                    <w:rPr>
                      <w:rFonts w:hint="eastAsia" w:ascii="仿宋" w:hAnsi="仿宋" w:eastAsia="仿宋" w:cs="仿宋"/>
                      <w:color w:val="000000"/>
                      <w:sz w:val="28"/>
                      <w:szCs w:val="28"/>
                      <w:bdr w:val="none" w:color="auto" w:sz="0" w:space="0"/>
                      <w:lang w:val="en-US"/>
                    </w:rPr>
                    <w:t>5</w:t>
                  </w:r>
                  <w:r>
                    <w:rPr>
                      <w:rFonts w:hint="eastAsia" w:ascii="仿宋" w:hAnsi="仿宋" w:eastAsia="仿宋" w:cs="仿宋"/>
                      <w:color w:val="000000"/>
                      <w:sz w:val="28"/>
                      <w:szCs w:val="28"/>
                      <w:bdr w:val="none" w:color="auto" w:sz="0" w:space="0"/>
                    </w:rPr>
                    <w:t>年以上工作经验，达到与大学本科毕业生同等学力的人员；或已获硕士学位或博士学位并有</w:t>
                  </w: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年以上工作经验的人员。</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报名参加除法律（非法学）、法律（法学）、工商管理、公共管理、教育硕士中的教育管理专业学位硕士研究生招生考试的人员，须符合（一）中的各项要求</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（三）我校是具有推荐和接收推免生工作的高等学校，推荐接收办法参照我校相关办法执行。所有申请我校的推荐生须在国家规定时间内登录</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全国推荐优秀应届本科毕业生免试攻读研究生信息公开暨管理服务系统</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（网址：</w:t>
                  </w:r>
                  <w:r>
                    <w:rPr>
                      <w:rFonts w:hint="eastAsia" w:ascii="仿宋" w:hAnsi="仿宋" w:eastAsia="仿宋" w:cs="仿宋"/>
                      <w:color w:val="000000"/>
                      <w:sz w:val="28"/>
                      <w:szCs w:val="28"/>
                      <w:bdr w:val="none" w:color="auto" w:sz="0" w:space="0"/>
                      <w:lang w:val="en-US"/>
                    </w:rPr>
                    <w:t>http://yz.chsi.com.cn/tm</w:t>
                  </w:r>
                  <w:r>
                    <w:rPr>
                      <w:rFonts w:hint="eastAsia" w:ascii="仿宋" w:hAnsi="仿宋" w:eastAsia="仿宋" w:cs="仿宋"/>
                      <w:color w:val="000000"/>
                      <w:sz w:val="28"/>
                      <w:szCs w:val="28"/>
                      <w:bdr w:val="none" w:color="auto" w:sz="0" w:space="0"/>
                    </w:rPr>
                    <w:t>）填报志愿并参加复试。已被我校接收的推免生，不得再报名参加当年硕士研究生考试招生。凡按规定可接收应届本科毕业生报考的学科（类别）、专业（领域）均可接收推免生。</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三、报名程序</w:t>
                  </w:r>
                  <w:r>
                    <w:rPr>
                      <w:rFonts w:hint="eastAsia" w:ascii="仿宋" w:hAnsi="仿宋" w:eastAsia="仿宋" w:cs="仿宋"/>
                      <w:color w:val="000000"/>
                      <w:sz w:val="30"/>
                      <w:szCs w:val="30"/>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报名包括网上报名和现场确认两个阶段。所有参加硕士研究生招生考试的考生均须进行网上报名，并到报考点现场确认网报信息和采集本人图像等相关电子信息。按考点要求缴纳报名费。</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应届本科毕业生原则上应选择就读学校所在省（区、市）的报考点办理网上报名和现场确认手续；我校规定的艺术类专业考生（美术与设计学院、音乐与影视学院下的专业）应选择天津师范大学报考点</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报考点代码</w:t>
                  </w:r>
                  <w:r>
                    <w:rPr>
                      <w:rFonts w:hint="eastAsia" w:ascii="仿宋" w:hAnsi="仿宋" w:eastAsia="仿宋" w:cs="仿宋"/>
                      <w:color w:val="000000"/>
                      <w:sz w:val="28"/>
                      <w:szCs w:val="28"/>
                      <w:bdr w:val="none" w:color="auto" w:sz="0" w:space="0"/>
                      <w:lang w:val="en-US"/>
                    </w:rPr>
                    <w:t>:1235)</w:t>
                  </w:r>
                  <w:r>
                    <w:rPr>
                      <w:rFonts w:hint="eastAsia" w:ascii="仿宋" w:hAnsi="仿宋" w:eastAsia="仿宋" w:cs="仿宋"/>
                      <w:color w:val="000000"/>
                      <w:sz w:val="28"/>
                      <w:szCs w:val="28"/>
                      <w:bdr w:val="none" w:color="auto" w:sz="0" w:space="0"/>
                    </w:rPr>
                    <w:t>办理网上报名和现场确认手续；工商管理、公共管理等专业学位考生和其他考生应选择工作或户口所在地省级教育招生考试机构指定的报考点办理网上报名和现场确认手续。</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（一）网上报名要求：</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网上报名时间为</w:t>
                  </w:r>
                  <w:r>
                    <w:rPr>
                      <w:rFonts w:hint="eastAsia" w:ascii="仿宋" w:hAnsi="仿宋" w:eastAsia="仿宋" w:cs="仿宋"/>
                      <w:color w:val="000000"/>
                      <w:sz w:val="28"/>
                      <w:szCs w:val="28"/>
                      <w:bdr w:val="none" w:color="auto" w:sz="0" w:space="0"/>
                      <w:lang w:val="en-US"/>
                    </w:rPr>
                    <w:t xml:space="preserve"> 2016</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日至</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31</w:t>
                  </w:r>
                  <w:r>
                    <w:rPr>
                      <w:rFonts w:hint="eastAsia" w:ascii="仿宋" w:hAnsi="仿宋" w:eastAsia="仿宋" w:cs="仿宋"/>
                      <w:color w:val="000000"/>
                      <w:sz w:val="28"/>
                      <w:szCs w:val="28"/>
                      <w:bdr w:val="none" w:color="auto" w:sz="0" w:space="0"/>
                    </w:rPr>
                    <w:t>日，每天</w:t>
                  </w:r>
                  <w:r>
                    <w:rPr>
                      <w:rFonts w:hint="eastAsia" w:ascii="仿宋" w:hAnsi="仿宋" w:eastAsia="仿宋" w:cs="仿宋"/>
                      <w:color w:val="000000"/>
                      <w:sz w:val="28"/>
                      <w:szCs w:val="28"/>
                      <w:bdr w:val="none" w:color="auto" w:sz="0" w:space="0"/>
                      <w:lang w:val="en-US"/>
                    </w:rPr>
                    <w:t>9:00-22:00</w:t>
                  </w:r>
                  <w:r>
                    <w:rPr>
                      <w:rFonts w:hint="eastAsia" w:ascii="仿宋" w:hAnsi="仿宋" w:eastAsia="仿宋" w:cs="仿宋"/>
                      <w:color w:val="000000"/>
                      <w:sz w:val="28"/>
                      <w:szCs w:val="28"/>
                      <w:bdr w:val="none" w:color="auto" w:sz="0" w:space="0"/>
                    </w:rPr>
                    <w:t>。逾期不再补报，也不得再修改报名信息。网上预报名时间为</w:t>
                  </w:r>
                  <w:r>
                    <w:rPr>
                      <w:rFonts w:hint="eastAsia" w:ascii="仿宋" w:hAnsi="仿宋" w:eastAsia="仿宋" w:cs="仿宋"/>
                      <w:color w:val="000000"/>
                      <w:sz w:val="28"/>
                      <w:szCs w:val="28"/>
                      <w:bdr w:val="none" w:color="auto" w:sz="0" w:space="0"/>
                      <w:lang w:val="en-US"/>
                    </w:rPr>
                    <w:t>2016</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日至</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27</w:t>
                  </w:r>
                  <w:r>
                    <w:rPr>
                      <w:rFonts w:hint="eastAsia" w:ascii="仿宋" w:hAnsi="仿宋" w:eastAsia="仿宋" w:cs="仿宋"/>
                      <w:color w:val="000000"/>
                      <w:sz w:val="28"/>
                      <w:szCs w:val="28"/>
                      <w:bdr w:val="none" w:color="auto" w:sz="0" w:space="0"/>
                    </w:rPr>
                    <w:t>日，每天</w:t>
                  </w:r>
                  <w:r>
                    <w:rPr>
                      <w:rFonts w:hint="eastAsia" w:ascii="仿宋" w:hAnsi="仿宋" w:eastAsia="仿宋" w:cs="仿宋"/>
                      <w:color w:val="000000"/>
                      <w:sz w:val="28"/>
                      <w:szCs w:val="28"/>
                      <w:bdr w:val="none" w:color="auto" w:sz="0" w:space="0"/>
                      <w:lang w:val="en-US"/>
                    </w:rPr>
                    <w:t>9:00-22:00</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考生应在规定时间登录“中国研究生招生信息网”（公网网址：</w:t>
                  </w:r>
                  <w:r>
                    <w:rPr>
                      <w:rFonts w:hint="eastAsia" w:ascii="仿宋" w:hAnsi="仿宋" w:eastAsia="仿宋" w:cs="仿宋"/>
                      <w:color w:val="000000"/>
                      <w:sz w:val="28"/>
                      <w:szCs w:val="28"/>
                      <w:bdr w:val="none" w:color="auto" w:sz="0" w:space="0"/>
                      <w:lang w:val="en-US"/>
                    </w:rPr>
                    <w:t>http</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//yz.chsi.com.cn</w:t>
                  </w:r>
                  <w:r>
                    <w:rPr>
                      <w:rFonts w:hint="eastAsia" w:ascii="仿宋" w:hAnsi="仿宋" w:eastAsia="仿宋" w:cs="仿宋"/>
                      <w:color w:val="000000"/>
                      <w:sz w:val="28"/>
                      <w:szCs w:val="28"/>
                      <w:bdr w:val="none" w:color="auto" w:sz="0" w:space="0"/>
                    </w:rPr>
                    <w:t>，教育网址：</w:t>
                  </w:r>
                  <w:r>
                    <w:rPr>
                      <w:rFonts w:hint="eastAsia" w:ascii="仿宋" w:hAnsi="仿宋" w:eastAsia="仿宋" w:cs="仿宋"/>
                      <w:color w:val="000000"/>
                      <w:sz w:val="28"/>
                      <w:szCs w:val="28"/>
                      <w:bdr w:val="none" w:color="auto" w:sz="0" w:space="0"/>
                      <w:lang w:val="en-US"/>
                    </w:rPr>
                    <w:t>http://yz.chsi.cn</w:t>
                  </w:r>
                  <w:r>
                    <w:rPr>
                      <w:rFonts w:hint="eastAsia" w:ascii="仿宋" w:hAnsi="仿宋" w:eastAsia="仿宋" w:cs="仿宋"/>
                      <w:color w:val="000000"/>
                      <w:sz w:val="28"/>
                      <w:szCs w:val="28"/>
                      <w:bdr w:val="none" w:color="auto" w:sz="0" w:space="0"/>
                    </w:rPr>
                    <w:t>，以下简称“研招网”）浏览报考须知，并按教育部、省级教育招生考试机构、报考点以及报考招生单位的网上公告要求报名。报名期间，考生可自行修改网报信息。逾期不再补报，也不得修改报名信息。</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adjustRightInd w:val="0"/>
                    <w:snapToGrid w:val="0"/>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考生报名时只填报一个招生单位的一个专业。待考试结束，教育部公布考生进入复试的初试成绩基本要求后，考生可通过“研招网”调剂服务系统了解招生单位的生源缺额信息，并按相关规定自主多次平行填报多个调剂志愿。</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4.</w:t>
                  </w:r>
                  <w:r>
                    <w:rPr>
                      <w:rFonts w:hint="eastAsia" w:ascii="仿宋" w:hAnsi="仿宋" w:eastAsia="仿宋" w:cs="仿宋"/>
                      <w:sz w:val="28"/>
                      <w:szCs w:val="28"/>
                      <w:bdr w:val="none" w:color="auto" w:sz="0" w:space="0"/>
                    </w:rPr>
                    <w:t>以同等学力身份报考学术型硕士研究生的人员，应选择与毕业专业相同或相近的专业报考。</w:t>
                  </w:r>
                  <w:r>
                    <w:rPr>
                      <w:rFonts w:hint="eastAsia" w:ascii="仿宋" w:hAnsi="仿宋" w:eastAsia="仿宋" w:cs="仿宋"/>
                      <w:color w:val="FF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bookmarkStart w:id="0" w:name="ole_link6"/>
                  <w:r>
                    <w:rPr>
                      <w:rFonts w:hint="eastAsia" w:ascii="仿宋" w:hAnsi="仿宋" w:eastAsia="仿宋" w:cs="仿宋"/>
                      <w:color w:val="000000"/>
                      <w:sz w:val="28"/>
                      <w:szCs w:val="28"/>
                      <w:bdr w:val="none" w:color="auto" w:sz="0" w:space="0"/>
                      <w:lang w:val="en-US"/>
                    </w:rPr>
                    <w:t>5.</w:t>
                  </w:r>
                  <w:r>
                    <w:rPr>
                      <w:rFonts w:hint="eastAsia" w:ascii="仿宋" w:hAnsi="仿宋" w:eastAsia="仿宋" w:cs="仿宋"/>
                      <w:color w:val="000000"/>
                      <w:sz w:val="28"/>
                      <w:szCs w:val="28"/>
                      <w:bdr w:val="none" w:color="auto" w:sz="0" w:space="0"/>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lang w:val="en-US"/>
                    </w:rPr>
                    <w:t>6.</w:t>
                  </w:r>
                  <w:r>
                    <w:rPr>
                      <w:rFonts w:hint="eastAsia" w:ascii="仿宋" w:hAnsi="仿宋" w:eastAsia="仿宋" w:cs="仿宋"/>
                      <w:color w:val="000000"/>
                      <w:sz w:val="28"/>
                      <w:szCs w:val="28"/>
                      <w:bdr w:val="none" w:color="auto" w:sz="0" w:space="0"/>
                    </w:rPr>
                    <w:t>报名期间将对考生学历（学籍）信息进行网上校验，并在考生提交报名信息三天内反馈校验结果。考生可随时上网查看学历（学籍）校验结果。考生也可在报名前或报名期间自行登录“中国高等教育学生信息网（网址：</w:t>
                  </w:r>
                  <w:r>
                    <w:rPr>
                      <w:rFonts w:hint="eastAsia" w:ascii="宋体" w:hAnsi="宋体" w:eastAsia="宋体" w:cs="宋体"/>
                      <w:sz w:val="20"/>
                      <w:szCs w:val="20"/>
                      <w:bdr w:val="none" w:color="auto" w:sz="0" w:space="0"/>
                    </w:rPr>
                    <w:fldChar w:fldCharType="begin"/>
                  </w:r>
                  <w:r>
                    <w:rPr>
                      <w:rFonts w:hint="eastAsia" w:ascii="宋体" w:hAnsi="宋体" w:eastAsia="宋体" w:cs="宋体"/>
                      <w:sz w:val="20"/>
                      <w:szCs w:val="20"/>
                      <w:bdr w:val="none" w:color="auto" w:sz="0" w:space="0"/>
                    </w:rPr>
                    <w:instrText xml:space="preserve"> HYPERLINK "http://www.chsi.com.cn/" </w:instrText>
                  </w:r>
                  <w:r>
                    <w:rPr>
                      <w:rFonts w:hint="eastAsia" w:ascii="宋体" w:hAnsi="宋体" w:eastAsia="宋体" w:cs="宋体"/>
                      <w:sz w:val="20"/>
                      <w:szCs w:val="20"/>
                      <w:bdr w:val="none" w:color="auto" w:sz="0" w:space="0"/>
                    </w:rPr>
                    <w:fldChar w:fldCharType="separate"/>
                  </w:r>
                  <w:r>
                    <w:rPr>
                      <w:rStyle w:val="5"/>
                      <w:rFonts w:hint="eastAsia" w:ascii="仿宋" w:hAnsi="仿宋" w:eastAsia="仿宋" w:cs="仿宋"/>
                      <w:color w:val="000000"/>
                      <w:sz w:val="28"/>
                      <w:szCs w:val="28"/>
                      <w:u w:val="none"/>
                      <w:bdr w:val="none" w:color="auto" w:sz="0" w:space="0"/>
                      <w:lang w:val="en-US"/>
                    </w:rPr>
                    <w:t>http://www.chsi.com.cn</w:t>
                  </w:r>
                  <w:r>
                    <w:rPr>
                      <w:rFonts w:hint="eastAsia" w:ascii="宋体" w:hAnsi="宋体" w:eastAsia="宋体" w:cs="宋体"/>
                      <w:sz w:val="20"/>
                      <w:szCs w:val="20"/>
                      <w:bdr w:val="none" w:color="auto" w:sz="0" w:space="0"/>
                    </w:rPr>
                    <w:fldChar w:fldCharType="end"/>
                  </w:r>
                  <w:r>
                    <w:rPr>
                      <w:rFonts w:hint="eastAsia" w:ascii="仿宋" w:hAnsi="仿宋" w:eastAsia="仿宋" w:cs="仿宋"/>
                      <w:color w:val="000000"/>
                      <w:sz w:val="28"/>
                      <w:szCs w:val="28"/>
                      <w:bdr w:val="none" w:color="auto" w:sz="0" w:space="0"/>
                    </w:rPr>
                    <w:t>）查询本人学历（学籍）信息。</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未通过学历（学籍）校验的考生应及时到学籍学历权威认证机构进行认证，在现场确认时将认证报告交报考点核验。</w:t>
                  </w:r>
                  <w:r>
                    <w:rPr>
                      <w:rFonts w:hint="eastAsia" w:ascii="仿宋" w:hAnsi="仿宋" w:eastAsia="仿宋" w:cs="仿宋"/>
                      <w:color w:val="000000"/>
                      <w:sz w:val="28"/>
                      <w:szCs w:val="28"/>
                      <w:bdr w:val="none" w:color="auto" w:sz="0" w:space="0"/>
                      <w:lang w:val="en-US"/>
                    </w:rPr>
                    <w:t xml:space="preserve">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7.</w:t>
                  </w:r>
                  <w:r>
                    <w:rPr>
                      <w:rFonts w:hint="eastAsia" w:ascii="仿宋" w:hAnsi="仿宋" w:eastAsia="仿宋" w:cs="仿宋"/>
                      <w:color w:val="000000"/>
                      <w:sz w:val="28"/>
                      <w:szCs w:val="28"/>
                      <w:bdr w:val="none" w:color="auto" w:sz="0" w:space="0"/>
                    </w:rPr>
                    <w:t>按规定享受少数民族照顾政策的考生，在网上报名时须如实填写少数民族身份，且申请定向就业少数民族地区。</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8.</w:t>
                  </w:r>
                  <w:r>
                    <w:rPr>
                      <w:rFonts w:hint="eastAsia" w:ascii="仿宋" w:hAnsi="仿宋" w:eastAsia="仿宋" w:cs="仿宋"/>
                      <w:color w:val="000000"/>
                      <w:sz w:val="28"/>
                      <w:szCs w:val="28"/>
                      <w:bdr w:val="none" w:color="auto" w:sz="0" w:space="0"/>
                    </w:rPr>
                    <w:t>我校可接收“少数民族高层次骨干人才计划”考生，</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少数民族高层次骨干人才计划</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招生以考生报名时填报确认的信息为准。按照相关文件规定，最多只录取“少民”计划招生人数的</w:t>
                  </w: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为汉族考生，具体参照教育部关于少民骨干招生的相关文件执行。</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报考“退役大学生士兵”专项硕士研究生招生计划的考生，应为高校学生应征入伍退出现役，且符合硕士研究生报考条件者（“高校学生</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指全日制普通本专科（含高职）、研究生、第二学士学位的应（往）届毕业生、在校生和入学新生，以及成人高校招收的普通本专科（高职）应（往）届毕业生、在校生和入学新生，下同）。考生报名时应选择填报退役大学生士兵专项计划，并按要求填报本人入学、入伍、退役等相关信息。</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10.</w:t>
                  </w:r>
                  <w:r>
                    <w:rPr>
                      <w:rFonts w:hint="eastAsia" w:ascii="仿宋" w:hAnsi="仿宋" w:eastAsia="仿宋" w:cs="仿宋"/>
                      <w:color w:val="000000"/>
                      <w:sz w:val="28"/>
                      <w:szCs w:val="28"/>
                      <w:bdr w:val="none" w:color="auto" w:sz="0" w:space="0"/>
                    </w:rPr>
                    <w:t>国防生和现役军人报考地方或军队招生单位，以及地方考生报考军队招生单位，应事先认真阅读了解解放军及招生单位有关报考要求，遵守保密规定，按照规定填报报考信息。不明之处应事先与招生单位联系。</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11.</w:t>
                  </w:r>
                  <w:r>
                    <w:rPr>
                      <w:rFonts w:hint="eastAsia" w:ascii="仿宋" w:hAnsi="仿宋" w:eastAsia="仿宋" w:cs="仿宋"/>
                      <w:color w:val="000000"/>
                      <w:sz w:val="28"/>
                      <w:szCs w:val="28"/>
                      <w:bdr w:val="none" w:color="auto" w:sz="0" w:space="0"/>
                    </w:rPr>
                    <w:t>考生应认真了解并严格按照报考条件及相关政策要求选择填报志愿。因不符合报考条件及相关政策要求，造成后续不能现场确认、考试、复试或录取的，后果由考生本人承担。</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考生应按要求准确填写个人网上报名信息并提供真实材料。考生因网报信息填写错误、填报虚假信息而造成不能考试、复试或录取的，后果由考生本人承担。</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13.</w:t>
                  </w:r>
                  <w:r>
                    <w:rPr>
                      <w:rFonts w:hint="eastAsia" w:ascii="仿宋" w:hAnsi="仿宋" w:eastAsia="仿宋" w:cs="仿宋"/>
                      <w:color w:val="000000"/>
                      <w:sz w:val="28"/>
                      <w:szCs w:val="28"/>
                      <w:bdr w:val="none" w:color="auto" w:sz="0" w:space="0"/>
                    </w:rPr>
                    <w:t>考生按规定缴纳报考费。</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117" w:firstLineChars="392"/>
                  </w:pPr>
                  <w:r>
                    <w:rPr>
                      <w:rFonts w:hint="eastAsia" w:ascii="仿宋" w:hAnsi="仿宋" w:eastAsia="仿宋" w:cs="仿宋"/>
                      <w:color w:val="000000"/>
                      <w:sz w:val="28"/>
                      <w:szCs w:val="28"/>
                      <w:bdr w:val="none" w:color="auto" w:sz="0" w:space="0"/>
                      <w:lang w:val="en-US"/>
                    </w:rPr>
                    <w:t>A</w:t>
                  </w:r>
                  <w:r>
                    <w:rPr>
                      <w:rFonts w:hint="eastAsia" w:ascii="仿宋" w:hAnsi="仿宋" w:eastAsia="仿宋" w:cs="仿宋"/>
                      <w:color w:val="000000"/>
                      <w:sz w:val="28"/>
                      <w:szCs w:val="28"/>
                      <w:bdr w:val="none" w:color="auto" w:sz="0" w:space="0"/>
                    </w:rPr>
                    <w:t>．天津师范大学报考点（报名点代码：</w:t>
                  </w:r>
                  <w:r>
                    <w:rPr>
                      <w:rFonts w:hint="eastAsia" w:ascii="仿宋" w:hAnsi="仿宋" w:eastAsia="仿宋" w:cs="仿宋"/>
                      <w:color w:val="000000"/>
                      <w:sz w:val="28"/>
                      <w:szCs w:val="28"/>
                      <w:bdr w:val="none" w:color="auto" w:sz="0" w:space="0"/>
                      <w:lang w:val="en-US"/>
                    </w:rPr>
                    <w:t>1235</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117" w:firstLineChars="392"/>
                  </w:pPr>
                  <w:r>
                    <w:rPr>
                      <w:rFonts w:hint="eastAsia" w:ascii="仿宋" w:hAnsi="仿宋" w:eastAsia="仿宋" w:cs="仿宋"/>
                      <w:color w:val="000000"/>
                      <w:sz w:val="28"/>
                      <w:szCs w:val="28"/>
                      <w:bdr w:val="none" w:color="auto" w:sz="0" w:space="0"/>
                    </w:rPr>
                    <w:t>报考费为</w:t>
                  </w:r>
                  <w:r>
                    <w:rPr>
                      <w:rFonts w:hint="eastAsia" w:ascii="仿宋" w:hAnsi="仿宋" w:eastAsia="仿宋" w:cs="仿宋"/>
                      <w:color w:val="000000"/>
                      <w:sz w:val="28"/>
                      <w:szCs w:val="28"/>
                      <w:bdr w:val="none" w:color="auto" w:sz="0" w:space="0"/>
                      <w:lang w:val="en-US"/>
                    </w:rPr>
                    <w:t>170</w:t>
                  </w:r>
                  <w:r>
                    <w:rPr>
                      <w:rFonts w:hint="eastAsia" w:ascii="仿宋" w:hAnsi="仿宋" w:eastAsia="仿宋" w:cs="仿宋"/>
                      <w:color w:val="000000"/>
                      <w:sz w:val="28"/>
                      <w:szCs w:val="28"/>
                      <w:bdr w:val="none" w:color="auto" w:sz="0" w:space="0"/>
                    </w:rPr>
                    <w:t>元</w:t>
                  </w:r>
                  <w:r>
                    <w:rPr>
                      <w:rFonts w:hint="eastAsia" w:ascii="仿宋" w:hAnsi="仿宋" w:eastAsia="仿宋" w:cs="仿宋"/>
                      <w:color w:val="000000"/>
                      <w:sz w:val="28"/>
                      <w:szCs w:val="28"/>
                      <w:bdr w:val="none" w:color="auto" w:sz="0" w:space="0"/>
                      <w:lang w:val="en-US"/>
                    </w:rPr>
                    <w:t>/</w:t>
                  </w:r>
                  <w:r>
                    <w:rPr>
                      <w:rFonts w:hint="eastAsia" w:ascii="仿宋" w:hAnsi="仿宋" w:eastAsia="仿宋" w:cs="仿宋"/>
                      <w:color w:val="000000"/>
                      <w:sz w:val="28"/>
                      <w:szCs w:val="28"/>
                      <w:bdr w:val="none" w:color="auto" w:sz="0" w:space="0"/>
                    </w:rPr>
                    <w:t>人，在“研招网”进行网上支付，不接受现场缴费。</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117" w:firstLineChars="392"/>
                  </w:pPr>
                  <w:r>
                    <w:rPr>
                      <w:rFonts w:hint="eastAsia" w:ascii="仿宋" w:hAnsi="仿宋" w:eastAsia="仿宋" w:cs="仿宋"/>
                      <w:color w:val="000000"/>
                      <w:sz w:val="28"/>
                      <w:szCs w:val="28"/>
                      <w:bdr w:val="none" w:color="auto" w:sz="0" w:space="0"/>
                      <w:lang w:val="en-US"/>
                    </w:rPr>
                    <w:t>B</w:t>
                  </w:r>
                  <w:r>
                    <w:rPr>
                      <w:rFonts w:hint="eastAsia" w:ascii="仿宋" w:hAnsi="仿宋" w:eastAsia="仿宋" w:cs="仿宋"/>
                      <w:color w:val="000000"/>
                      <w:sz w:val="28"/>
                      <w:szCs w:val="28"/>
                      <w:bdr w:val="none" w:color="auto" w:sz="0" w:space="0"/>
                    </w:rPr>
                    <w:t>．其他报名点的缴费请查阅相关报名点说明。</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（二）现场确认要求</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所有已在网上报名的考生（不含推免生）均应在规定时间内到报考点指定地点现场核对并确认其网上报名信息，逾期不再补办。</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832" w:firstLineChars="292"/>
                  </w:pPr>
                  <w:r>
                    <w:rPr>
                      <w:rFonts w:hint="eastAsia" w:ascii="仿宋" w:hAnsi="仿宋" w:eastAsia="仿宋" w:cs="仿宋"/>
                      <w:color w:val="000000"/>
                      <w:sz w:val="28"/>
                      <w:szCs w:val="28"/>
                      <w:bdr w:val="none" w:color="auto" w:sz="0" w:space="0"/>
                    </w:rPr>
                    <w:t>现场确认时间：</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9" w:firstLineChars="192"/>
                  </w:pP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lang w:val="en-US"/>
                    </w:rPr>
                    <w:t>A.</w:t>
                  </w:r>
                  <w:r>
                    <w:rPr>
                      <w:rFonts w:hint="eastAsia" w:ascii="仿宋" w:hAnsi="仿宋" w:eastAsia="仿宋" w:cs="仿宋"/>
                      <w:color w:val="000000"/>
                      <w:sz w:val="28"/>
                      <w:szCs w:val="28"/>
                      <w:bdr w:val="none" w:color="auto" w:sz="0" w:space="0"/>
                    </w:rPr>
                    <w:t>天津师范大学报考点（报考点代码：</w:t>
                  </w:r>
                  <w:r>
                    <w:rPr>
                      <w:rFonts w:hint="eastAsia" w:ascii="仿宋" w:hAnsi="仿宋" w:eastAsia="仿宋" w:cs="仿宋"/>
                      <w:color w:val="000000"/>
                      <w:sz w:val="28"/>
                      <w:szCs w:val="28"/>
                      <w:bdr w:val="none" w:color="auto" w:sz="0" w:space="0"/>
                      <w:lang w:val="en-US"/>
                    </w:rPr>
                    <w:t>1235</w:t>
                  </w:r>
                  <w:r>
                    <w:rPr>
                      <w:rFonts w:hint="eastAsia" w:ascii="仿宋" w:hAnsi="仿宋" w:eastAsia="仿宋" w:cs="仿宋"/>
                      <w:color w:val="000000"/>
                      <w:sz w:val="28"/>
                      <w:szCs w:val="28"/>
                      <w:bdr w:val="none" w:color="auto" w:sz="0" w:space="0"/>
                    </w:rPr>
                    <w:t>）现场确认时间</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2016</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11</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7</w:t>
                  </w:r>
                  <w:r>
                    <w:rPr>
                      <w:rFonts w:hint="eastAsia" w:ascii="仿宋" w:hAnsi="仿宋" w:eastAsia="仿宋" w:cs="仿宋"/>
                      <w:color w:val="000000"/>
                      <w:sz w:val="28"/>
                      <w:szCs w:val="28"/>
                      <w:bdr w:val="none" w:color="auto" w:sz="0" w:space="0"/>
                    </w:rPr>
                    <w:t>日—</w:t>
                  </w:r>
                  <w:r>
                    <w:rPr>
                      <w:rFonts w:hint="eastAsia" w:ascii="仿宋" w:hAnsi="仿宋" w:eastAsia="仿宋" w:cs="仿宋"/>
                      <w:color w:val="000000"/>
                      <w:sz w:val="28"/>
                      <w:szCs w:val="28"/>
                      <w:bdr w:val="none" w:color="auto" w:sz="0" w:space="0"/>
                      <w:lang w:val="en-US"/>
                    </w:rPr>
                    <w:t>11</w:t>
                  </w:r>
                  <w:r>
                    <w:rPr>
                      <w:rFonts w:hint="eastAsia" w:ascii="仿宋" w:hAnsi="仿宋" w:eastAsia="仿宋" w:cs="仿宋"/>
                      <w:color w:val="000000"/>
                      <w:sz w:val="28"/>
                      <w:szCs w:val="28"/>
                      <w:bdr w:val="none" w:color="auto" w:sz="0" w:space="0"/>
                    </w:rPr>
                    <w:t>日（上午</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00</w:t>
                  </w:r>
                  <w:r>
                    <w:rPr>
                      <w:rFonts w:hint="eastAsia" w:ascii="仿宋" w:hAnsi="仿宋" w:eastAsia="仿宋" w:cs="仿宋"/>
                      <w:color w:val="000000"/>
                      <w:sz w:val="28"/>
                      <w:szCs w:val="28"/>
                      <w:bdr w:val="none" w:color="auto" w:sz="0" w:space="0"/>
                    </w:rPr>
                    <w:t>—下午</w:t>
                  </w: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00</w:t>
                  </w:r>
                  <w:r>
                    <w:rPr>
                      <w:rFonts w:hint="eastAsia" w:ascii="仿宋" w:hAnsi="仿宋" w:eastAsia="仿宋" w:cs="仿宋"/>
                      <w:color w:val="000000"/>
                      <w:sz w:val="28"/>
                      <w:szCs w:val="28"/>
                      <w:bdr w:val="none" w:color="auto" w:sz="0" w:space="0"/>
                    </w:rPr>
                    <w:t>）。</w:t>
                  </w:r>
                  <w:r>
                    <w:rPr>
                      <w:rFonts w:hint="eastAsia" w:ascii="仿宋" w:hAnsi="仿宋" w:eastAsia="仿宋" w:cs="仿宋"/>
                      <w:color w:val="FF0000"/>
                      <w:sz w:val="28"/>
                      <w:szCs w:val="28"/>
                      <w:bdr w:val="none" w:color="auto" w:sz="0" w:space="0"/>
                    </w:rPr>
                    <w:t>逾期不再补办。</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9" w:firstLineChars="192"/>
                  </w:pP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现场确认地点：天津师范大学本科招生办公室一楼（劝宝超市旁）</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pP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lang w:val="en-US"/>
                    </w:rPr>
                    <w:t>B.</w:t>
                  </w:r>
                  <w:r>
                    <w:rPr>
                      <w:rFonts w:hint="eastAsia" w:ascii="仿宋" w:hAnsi="仿宋" w:eastAsia="仿宋" w:cs="仿宋"/>
                      <w:color w:val="000000"/>
                      <w:sz w:val="28"/>
                      <w:szCs w:val="28"/>
                      <w:bdr w:val="none" w:color="auto" w:sz="0" w:space="0"/>
                    </w:rPr>
                    <w:t>其他报考点的具体安排请查阅相关报考点说明。</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pPr>
                  <w:r>
                    <w:rPr>
                      <w:rFonts w:hint="eastAsia" w:ascii="仿宋" w:hAnsi="仿宋" w:eastAsia="仿宋" w:cs="仿宋"/>
                      <w:color w:val="000000"/>
                      <w:sz w:val="28"/>
                      <w:szCs w:val="28"/>
                      <w:bdr w:val="none" w:color="auto" w:sz="0" w:space="0"/>
                      <w:lang w:val="en-US"/>
                    </w:rPr>
                    <w:t>2.</w:t>
                  </w:r>
                  <w:r>
                    <w:rPr>
                      <w:rFonts w:hint="eastAsia" w:ascii="仿宋" w:hAnsi="仿宋" w:eastAsia="仿宋" w:cs="仿宋"/>
                      <w:color w:val="000000"/>
                      <w:sz w:val="28"/>
                      <w:szCs w:val="28"/>
                      <w:bdr w:val="none" w:color="auto" w:sz="0" w:space="0"/>
                    </w:rPr>
                    <w:t>考生提交本人居民身份证、学历证书（应届本科毕业生持学生证）和网上报名编号，由报考点工作人员进行核对。报考“退役大学生士兵”专项硕士研究生招生计划的考生还应提交本人《入伍批准书》和《退出现役证》。</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在录取当年</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w:t>
                  </w:r>
                  <w:r>
                    <w:rPr>
                      <w:rFonts w:hint="eastAsia" w:ascii="仿宋" w:hAnsi="仿宋" w:eastAsia="仿宋" w:cs="仿宋"/>
                      <w:color w:val="000000"/>
                      <w:sz w:val="28"/>
                      <w:szCs w:val="28"/>
                      <w:bdr w:val="none" w:color="auto" w:sz="0" w:space="0"/>
                    </w:rPr>
                    <w:t>日前可取得国家承认本科毕业证书的自学考试和网络教育本科生，须凭颁发毕业证书的省级高等教育自学考试办公室或网络教育高校出具的相关证明方可办理网上报名现场确认手续。</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lang w:val="en-US"/>
                    </w:rPr>
                    <w:t>4.</w:t>
                  </w:r>
                  <w:r>
                    <w:rPr>
                      <w:rFonts w:hint="eastAsia" w:ascii="仿宋" w:hAnsi="仿宋" w:eastAsia="仿宋" w:cs="仿宋"/>
                      <w:color w:val="000000"/>
                      <w:sz w:val="28"/>
                      <w:szCs w:val="28"/>
                      <w:bdr w:val="none" w:color="auto" w:sz="0" w:space="0"/>
                    </w:rPr>
                    <w:t>未通过网上学历（学籍）校验的考生，在现场确认时应提交学历（学籍）认证报告，以供核验。</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lang w:val="en-US"/>
                    </w:rPr>
                    <w:t>5.</w:t>
                  </w:r>
                  <w:r>
                    <w:rPr>
                      <w:rFonts w:hint="eastAsia" w:ascii="仿宋" w:hAnsi="仿宋" w:eastAsia="仿宋" w:cs="仿宋"/>
                      <w:color w:val="000000"/>
                      <w:sz w:val="28"/>
                      <w:szCs w:val="28"/>
                      <w:bdr w:val="none" w:color="auto" w:sz="0" w:space="0"/>
                    </w:rPr>
                    <w:t>所有考生均应对本人网上报名信息进行认真核对并确认。报名信息经考生确认后一律不作修改，因考生填写错误引起的一切后果由其自行承担。</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pPr>
                  <w:r>
                    <w:rPr>
                      <w:rFonts w:hint="eastAsia" w:ascii="仿宋" w:hAnsi="仿宋" w:eastAsia="仿宋" w:cs="仿宋"/>
                      <w:color w:val="000000"/>
                      <w:sz w:val="28"/>
                      <w:szCs w:val="28"/>
                      <w:bdr w:val="none" w:color="auto" w:sz="0" w:space="0"/>
                      <w:lang w:val="en-US"/>
                    </w:rPr>
                    <w:t>6.</w:t>
                  </w:r>
                  <w:r>
                    <w:rPr>
                      <w:rFonts w:hint="eastAsia" w:ascii="仿宋" w:hAnsi="仿宋" w:eastAsia="仿宋" w:cs="仿宋"/>
                      <w:color w:val="000000"/>
                      <w:sz w:val="28"/>
                      <w:szCs w:val="28"/>
                      <w:bdr w:val="none" w:color="auto" w:sz="0" w:space="0"/>
                    </w:rPr>
                    <w:t>考生应按报考点规定配合采集本人图像等相关电子信息。</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四、考生报考资格审查</w:t>
                  </w:r>
                  <w:r>
                    <w:rPr>
                      <w:rFonts w:hint="eastAsia" w:ascii="仿宋" w:hAnsi="仿宋" w:eastAsia="仿宋" w:cs="仿宋"/>
                      <w:color w:val="000000"/>
                      <w:sz w:val="30"/>
                      <w:szCs w:val="30"/>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（一）我校对考生报考信息和现场确认材料进行全面审查，确定考生的考试资格。</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（二）考生填报的报名信息与报考条件不符的，不得准予考试。</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（三）现场确认网上学历（学籍）校验未通过的考生，应在</w:t>
                  </w:r>
                  <w:r>
                    <w:rPr>
                      <w:rFonts w:hint="eastAsia" w:ascii="仿宋" w:hAnsi="仿宋" w:eastAsia="仿宋" w:cs="仿宋"/>
                      <w:color w:val="000000"/>
                      <w:sz w:val="28"/>
                      <w:szCs w:val="28"/>
                      <w:bdr w:val="none" w:color="auto" w:sz="0" w:space="0"/>
                      <w:lang w:val="en-US"/>
                    </w:rPr>
                    <w:t>2016</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9</w:t>
                  </w:r>
                  <w:r>
                    <w:rPr>
                      <w:rFonts w:hint="eastAsia" w:ascii="仿宋" w:hAnsi="仿宋" w:eastAsia="仿宋" w:cs="仿宋"/>
                      <w:color w:val="000000"/>
                      <w:sz w:val="28"/>
                      <w:szCs w:val="28"/>
                      <w:bdr w:val="none" w:color="auto" w:sz="0" w:space="0"/>
                    </w:rPr>
                    <w:t>日前提供权威机构出具的认证报告，否则不准予考试。</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（四）考生报名时须签署《考生诚信考试承诺书》。</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五、初试</w:t>
                  </w:r>
                  <w:r>
                    <w:rPr>
                      <w:rFonts w:hint="eastAsia" w:ascii="仿宋" w:hAnsi="仿宋" w:eastAsia="仿宋" w:cs="仿宋"/>
                      <w:color w:val="000000"/>
                      <w:sz w:val="30"/>
                      <w:szCs w:val="30"/>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47" w:firstLineChars="192"/>
                  </w:pPr>
                  <w:r>
                    <w:rPr>
                      <w:rFonts w:hint="eastAsia" w:ascii="仿宋" w:hAnsi="仿宋" w:eastAsia="仿宋" w:cs="仿宋"/>
                      <w:color w:val="000000"/>
                      <w:sz w:val="28"/>
                      <w:szCs w:val="28"/>
                      <w:bdr w:val="none" w:color="auto" w:sz="0" w:space="0"/>
                    </w:rPr>
                    <w:t>（一）</w:t>
                  </w:r>
                  <w:r>
                    <w:rPr>
                      <w:rFonts w:hint="eastAsia" w:ascii="仿宋" w:hAnsi="仿宋" w:eastAsia="仿宋" w:cs="仿宋"/>
                      <w:color w:val="000000"/>
                      <w:sz w:val="28"/>
                      <w:szCs w:val="28"/>
                      <w:bdr w:val="none" w:color="auto" w:sz="0" w:space="0"/>
                      <w:lang w:val="en-US"/>
                    </w:rPr>
                    <w:t>2016</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15</w:t>
                  </w:r>
                  <w:r>
                    <w:rPr>
                      <w:rFonts w:hint="eastAsia" w:ascii="仿宋" w:hAnsi="仿宋" w:eastAsia="仿宋" w:cs="仿宋"/>
                      <w:color w:val="000000"/>
                      <w:sz w:val="28"/>
                      <w:szCs w:val="28"/>
                      <w:bdr w:val="none" w:color="auto" w:sz="0" w:space="0"/>
                    </w:rPr>
                    <w:t>日</w:t>
                  </w:r>
                  <w:r>
                    <w:rPr>
                      <w:rFonts w:hint="eastAsia" w:ascii="仿宋" w:hAnsi="仿宋" w:eastAsia="仿宋" w:cs="仿宋"/>
                      <w:color w:val="000000"/>
                      <w:sz w:val="28"/>
                      <w:szCs w:val="28"/>
                      <w:bdr w:val="none" w:color="auto" w:sz="0" w:space="0"/>
                      <w:lang w:val="en-US"/>
                    </w:rPr>
                    <w:t>-2016</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26</w:t>
                  </w:r>
                  <w:r>
                    <w:rPr>
                      <w:rFonts w:hint="eastAsia" w:ascii="仿宋" w:hAnsi="仿宋" w:eastAsia="仿宋" w:cs="仿宋"/>
                      <w:color w:val="000000"/>
                      <w:sz w:val="28"/>
                      <w:szCs w:val="28"/>
                      <w:bdr w:val="none" w:color="auto" w:sz="0" w:space="0"/>
                    </w:rPr>
                    <w:t>日期间，考生可凭网报用户名和密码登录“研招网”自行下载打印《准考证》。《准考证》正反两面在使用期间不得涂改。</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47" w:firstLineChars="192"/>
                  </w:pPr>
                  <w:r>
                    <w:rPr>
                      <w:rFonts w:hint="eastAsia" w:ascii="仿宋" w:hAnsi="仿宋" w:eastAsia="仿宋" w:cs="仿宋"/>
                      <w:color w:val="000000"/>
                      <w:sz w:val="28"/>
                      <w:szCs w:val="28"/>
                      <w:bdr w:val="none" w:color="auto" w:sz="0" w:space="0"/>
                    </w:rPr>
                    <w:t>（二）考生凭下载打印的《准考证》及居民身份证参加考试。</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（三）初试日期和时间</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2016</w:t>
                  </w:r>
                  <w:r>
                    <w:rPr>
                      <w:rFonts w:hint="eastAsia" w:ascii="仿宋" w:hAnsi="仿宋" w:eastAsia="仿宋" w:cs="仿宋"/>
                      <w:color w:val="000000"/>
                      <w:sz w:val="28"/>
                      <w:szCs w:val="28"/>
                      <w:bdr w:val="none" w:color="auto" w:sz="0" w:space="0"/>
                    </w:rPr>
                    <w:t>年</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日至</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25</w:t>
                  </w:r>
                  <w:r>
                    <w:rPr>
                      <w:rFonts w:hint="eastAsia" w:ascii="仿宋" w:hAnsi="仿宋" w:eastAsia="仿宋" w:cs="仿宋"/>
                      <w:color w:val="000000"/>
                      <w:sz w:val="28"/>
                      <w:szCs w:val="28"/>
                      <w:bdr w:val="none" w:color="auto" w:sz="0" w:space="0"/>
                    </w:rPr>
                    <w:t>日（超过</w:t>
                  </w:r>
                  <w:r>
                    <w:rPr>
                      <w:rFonts w:hint="eastAsia" w:ascii="仿宋" w:hAnsi="仿宋" w:eastAsia="仿宋" w:cs="仿宋"/>
                      <w:color w:val="000000"/>
                      <w:sz w:val="28"/>
                      <w:szCs w:val="28"/>
                      <w:bdr w:val="none" w:color="auto" w:sz="0" w:space="0"/>
                      <w:lang w:val="en-US"/>
                    </w:rPr>
                    <w:t>3</w:t>
                  </w:r>
                  <w:r>
                    <w:rPr>
                      <w:rFonts w:hint="eastAsia" w:ascii="仿宋" w:hAnsi="仿宋" w:eastAsia="仿宋" w:cs="仿宋"/>
                      <w:color w:val="000000"/>
                      <w:sz w:val="28"/>
                      <w:szCs w:val="28"/>
                      <w:bdr w:val="none" w:color="auto" w:sz="0" w:space="0"/>
                    </w:rPr>
                    <w:t>小时的考试科目在</w:t>
                  </w: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26</w:t>
                  </w:r>
                  <w:r>
                    <w:rPr>
                      <w:rFonts w:hint="eastAsia" w:ascii="仿宋" w:hAnsi="仿宋" w:eastAsia="仿宋" w:cs="仿宋"/>
                      <w:color w:val="000000"/>
                      <w:sz w:val="28"/>
                      <w:szCs w:val="28"/>
                      <w:bdr w:val="none" w:color="auto" w:sz="0" w:space="0"/>
                    </w:rPr>
                    <w:t>日进行）。</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考试时间以北京时间为准，上午</w:t>
                  </w:r>
                  <w:r>
                    <w:rPr>
                      <w:rFonts w:hint="eastAsia" w:ascii="仿宋" w:hAnsi="仿宋" w:eastAsia="仿宋" w:cs="仿宋"/>
                      <w:color w:val="000000"/>
                      <w:sz w:val="28"/>
                      <w:szCs w:val="28"/>
                      <w:bdr w:val="none" w:color="auto" w:sz="0" w:space="0"/>
                      <w:lang w:val="en-US"/>
                    </w:rPr>
                    <w:t>8:30-11:30,</w:t>
                  </w:r>
                  <w:r>
                    <w:rPr>
                      <w:rFonts w:hint="eastAsia" w:ascii="仿宋" w:hAnsi="仿宋" w:eastAsia="仿宋" w:cs="仿宋"/>
                      <w:color w:val="000000"/>
                      <w:sz w:val="28"/>
                      <w:szCs w:val="28"/>
                      <w:bdr w:val="none" w:color="auto" w:sz="0" w:space="0"/>
                    </w:rPr>
                    <w:t>下午</w:t>
                  </w:r>
                  <w:r>
                    <w:rPr>
                      <w:rFonts w:hint="eastAsia" w:ascii="仿宋" w:hAnsi="仿宋" w:eastAsia="仿宋" w:cs="仿宋"/>
                      <w:color w:val="000000"/>
                      <w:sz w:val="28"/>
                      <w:szCs w:val="28"/>
                      <w:bdr w:val="none" w:color="auto" w:sz="0" w:space="0"/>
                      <w:lang w:val="en-US"/>
                    </w:rPr>
                    <w:t>14:00-17:00</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（四）初试科目</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日上午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思想政治理论、管理类联考综合能力</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24</w:t>
                  </w:r>
                  <w:r>
                    <w:rPr>
                      <w:rFonts w:hint="eastAsia" w:ascii="仿宋" w:hAnsi="仿宋" w:eastAsia="仿宋" w:cs="仿宋"/>
                      <w:color w:val="000000"/>
                      <w:sz w:val="28"/>
                      <w:szCs w:val="28"/>
                      <w:bdr w:val="none" w:color="auto" w:sz="0" w:space="0"/>
                    </w:rPr>
                    <w:t>日下午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外国语</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25</w:t>
                  </w:r>
                  <w:r>
                    <w:rPr>
                      <w:rFonts w:hint="eastAsia" w:ascii="仿宋" w:hAnsi="仿宋" w:eastAsia="仿宋" w:cs="仿宋"/>
                      <w:color w:val="000000"/>
                      <w:sz w:val="28"/>
                      <w:szCs w:val="28"/>
                      <w:bdr w:val="none" w:color="auto" w:sz="0" w:space="0"/>
                    </w:rPr>
                    <w:t>日上午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业务课一</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25</w:t>
                  </w:r>
                  <w:r>
                    <w:rPr>
                      <w:rFonts w:hint="eastAsia" w:ascii="仿宋" w:hAnsi="仿宋" w:eastAsia="仿宋" w:cs="仿宋"/>
                      <w:color w:val="000000"/>
                      <w:sz w:val="28"/>
                      <w:szCs w:val="28"/>
                      <w:bdr w:val="none" w:color="auto" w:sz="0" w:space="0"/>
                    </w:rPr>
                    <w:t>日下午</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rPr>
                    <w:t>业务课二</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lang w:val="en-US"/>
                    </w:rPr>
                    <w:t>12</w:t>
                  </w:r>
                  <w:r>
                    <w:rPr>
                      <w:rFonts w:hint="eastAsia" w:ascii="仿宋" w:hAnsi="仿宋" w:eastAsia="仿宋" w:cs="仿宋"/>
                      <w:color w:val="000000"/>
                      <w:sz w:val="28"/>
                      <w:szCs w:val="28"/>
                      <w:bdr w:val="none" w:color="auto" w:sz="0" w:space="0"/>
                    </w:rPr>
                    <w:t>月</w:t>
                  </w:r>
                  <w:r>
                    <w:rPr>
                      <w:rFonts w:hint="eastAsia" w:ascii="仿宋" w:hAnsi="仿宋" w:eastAsia="仿宋" w:cs="仿宋"/>
                      <w:color w:val="000000"/>
                      <w:sz w:val="28"/>
                      <w:szCs w:val="28"/>
                      <w:bdr w:val="none" w:color="auto" w:sz="0" w:space="0"/>
                      <w:lang w:val="en-US"/>
                    </w:rPr>
                    <w:t>26</w:t>
                  </w:r>
                  <w:r>
                    <w:rPr>
                      <w:rFonts w:hint="eastAsia" w:ascii="仿宋" w:hAnsi="仿宋" w:eastAsia="仿宋" w:cs="仿宋"/>
                      <w:color w:val="000000"/>
                      <w:sz w:val="28"/>
                      <w:szCs w:val="28"/>
                      <w:bdr w:val="none" w:color="auto" w:sz="0" w:space="0"/>
                    </w:rPr>
                    <w:t>日</w:t>
                  </w:r>
                  <w:r>
                    <w:rPr>
                      <w:rFonts w:hint="eastAsia" w:ascii="仿宋" w:hAnsi="仿宋" w:eastAsia="仿宋" w:cs="仿宋"/>
                      <w:color w:val="000000"/>
                      <w:sz w:val="28"/>
                      <w:szCs w:val="28"/>
                      <w:bdr w:val="none" w:color="auto" w:sz="0" w:space="0"/>
                      <w:lang w:val="en-US"/>
                    </w:rPr>
                    <w:t xml:space="preserve">  </w:t>
                  </w:r>
                  <w:r>
                    <w:rPr>
                      <w:rFonts w:hint="eastAsia" w:ascii="仿宋" w:hAnsi="仿宋" w:eastAsia="仿宋" w:cs="仿宋"/>
                      <w:color w:val="000000"/>
                      <w:sz w:val="28"/>
                      <w:szCs w:val="28"/>
                      <w:bdr w:val="none" w:color="auto" w:sz="0" w:space="0"/>
                      <w:lang w:val="en-US"/>
                    </w:rPr>
                    <w:tab/>
                    <w:t xml:space="preserve">  </w:t>
                  </w:r>
                  <w:r>
                    <w:rPr>
                      <w:rFonts w:hint="eastAsia" w:ascii="仿宋" w:hAnsi="仿宋" w:eastAsia="仿宋" w:cs="仿宋"/>
                      <w:color w:val="000000"/>
                      <w:sz w:val="28"/>
                      <w:szCs w:val="28"/>
                      <w:bdr w:val="none" w:color="auto" w:sz="0" w:space="0"/>
                    </w:rPr>
                    <w:t>代码为</w:t>
                  </w:r>
                  <w:r>
                    <w:rPr>
                      <w:rFonts w:hint="eastAsia" w:ascii="仿宋" w:hAnsi="仿宋" w:eastAsia="仿宋" w:cs="仿宋"/>
                      <w:color w:val="000000"/>
                      <w:sz w:val="28"/>
                      <w:szCs w:val="28"/>
                      <w:bdr w:val="none" w:color="auto" w:sz="0" w:space="0"/>
                      <w:lang w:val="en-US"/>
                    </w:rPr>
                    <w:t>510</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511</w:t>
                  </w:r>
                  <w:r>
                    <w:rPr>
                      <w:rFonts w:hint="eastAsia" w:ascii="仿宋" w:hAnsi="仿宋" w:eastAsia="仿宋" w:cs="仿宋"/>
                      <w:color w:val="000000"/>
                      <w:sz w:val="28"/>
                      <w:szCs w:val="28"/>
                      <w:bdr w:val="none" w:color="auto" w:sz="0" w:space="0"/>
                    </w:rPr>
                    <w:t>的考试科目考试时间为</w:t>
                  </w:r>
                  <w:r>
                    <w:rPr>
                      <w:rFonts w:hint="eastAsia" w:ascii="仿宋" w:hAnsi="仿宋" w:eastAsia="仿宋" w:cs="仿宋"/>
                      <w:color w:val="000000"/>
                      <w:sz w:val="28"/>
                      <w:szCs w:val="28"/>
                      <w:bdr w:val="none" w:color="auto" w:sz="0" w:space="0"/>
                      <w:lang w:val="en-US"/>
                    </w:rPr>
                    <w:t>6</w:t>
                  </w:r>
                  <w:r>
                    <w:rPr>
                      <w:rFonts w:hint="eastAsia" w:ascii="仿宋" w:hAnsi="仿宋" w:eastAsia="仿宋" w:cs="仿宋"/>
                      <w:color w:val="000000"/>
                      <w:sz w:val="28"/>
                      <w:szCs w:val="28"/>
                      <w:bdr w:val="none" w:color="auto" w:sz="0" w:space="0"/>
                    </w:rPr>
                    <w:t>小时（起始时间</w:t>
                  </w:r>
                  <w:r>
                    <w:rPr>
                      <w:rFonts w:hint="eastAsia" w:ascii="仿宋" w:hAnsi="仿宋" w:eastAsia="仿宋" w:cs="仿宋"/>
                      <w:color w:val="000000"/>
                      <w:sz w:val="28"/>
                      <w:szCs w:val="28"/>
                      <w:bdr w:val="none" w:color="auto" w:sz="0" w:space="0"/>
                      <w:lang w:val="en-US"/>
                    </w:rPr>
                    <w:t>8:30</w:t>
                  </w:r>
                  <w:r>
                    <w:rPr>
                      <w:rFonts w:hint="eastAsia" w:ascii="仿宋" w:hAnsi="仿宋" w:eastAsia="仿宋" w:cs="仿宋"/>
                      <w:color w:val="000000"/>
                      <w:sz w:val="28"/>
                      <w:szCs w:val="28"/>
                      <w:bdr w:val="none" w:color="auto" w:sz="0" w:space="0"/>
                    </w:rPr>
                    <w:t>）</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初试方式均为笔试。</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根据相关文件要求，今年我校不再公布自命题科目的参考书目和参考资料，关于考试科目的内容范围的说明请咨询相关学院。</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（五）考生须到报考点指定的考场考试，考生入场时须接受考试安全检查。在每科考试开考</w:t>
                  </w:r>
                  <w:r>
                    <w:rPr>
                      <w:rFonts w:hint="eastAsia" w:ascii="仿宋" w:hAnsi="仿宋" w:eastAsia="仿宋" w:cs="仿宋"/>
                      <w:color w:val="000000"/>
                      <w:sz w:val="28"/>
                      <w:szCs w:val="28"/>
                      <w:bdr w:val="none" w:color="auto" w:sz="0" w:space="0"/>
                      <w:lang w:val="en-US"/>
                    </w:rPr>
                    <w:t>15</w:t>
                  </w:r>
                  <w:r>
                    <w:rPr>
                      <w:rFonts w:hint="eastAsia" w:ascii="仿宋" w:hAnsi="仿宋" w:eastAsia="仿宋" w:cs="仿宋"/>
                      <w:color w:val="000000"/>
                      <w:sz w:val="28"/>
                      <w:szCs w:val="28"/>
                      <w:bdr w:val="none" w:color="auto" w:sz="0" w:space="0"/>
                    </w:rPr>
                    <w:t>分钟后不得入场。初试交卷出场时间不得早于每科考试结束前</w:t>
                  </w:r>
                  <w:r>
                    <w:rPr>
                      <w:rFonts w:hint="eastAsia" w:ascii="仿宋" w:hAnsi="仿宋" w:eastAsia="仿宋" w:cs="仿宋"/>
                      <w:color w:val="000000"/>
                      <w:sz w:val="28"/>
                      <w:szCs w:val="28"/>
                      <w:bdr w:val="none" w:color="auto" w:sz="0" w:space="0"/>
                      <w:lang w:val="en-US"/>
                    </w:rPr>
                    <w:t>30</w:t>
                  </w:r>
                  <w:r>
                    <w:rPr>
                      <w:rFonts w:hint="eastAsia" w:ascii="仿宋" w:hAnsi="仿宋" w:eastAsia="仿宋" w:cs="仿宋"/>
                      <w:color w:val="000000"/>
                      <w:sz w:val="28"/>
                      <w:szCs w:val="28"/>
                      <w:bdr w:val="none" w:color="auto" w:sz="0" w:space="0"/>
                    </w:rPr>
                    <w:t>分钟，交卷出场后不得再进场续考，也不得在考场附近逗留或交谈。</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六、复试</w:t>
                  </w:r>
                  <w:r>
                    <w:rPr>
                      <w:rFonts w:hint="eastAsia" w:ascii="仿宋" w:hAnsi="仿宋" w:eastAsia="仿宋" w:cs="仿宋"/>
                      <w:color w:val="000000"/>
                      <w:sz w:val="30"/>
                      <w:szCs w:val="30"/>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47" w:firstLineChars="192"/>
                  </w:pPr>
                  <w:r>
                    <w:rPr>
                      <w:rFonts w:hint="eastAsia" w:ascii="仿宋" w:hAnsi="仿宋" w:eastAsia="仿宋" w:cs="仿宋"/>
                      <w:color w:val="000000"/>
                      <w:sz w:val="28"/>
                      <w:szCs w:val="28"/>
                      <w:bdr w:val="none" w:color="auto" w:sz="0" w:space="0"/>
                    </w:rPr>
                    <w:t>复试是硕士研究生招生考试的重要组成部分，用于考查考生的创新能力、专业素养和综合素质等，是硕士研究生录取的必要环节，复试不合格者不予录取。</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47" w:firstLineChars="192"/>
                  </w:pPr>
                  <w:r>
                    <w:rPr>
                      <w:rFonts w:hint="eastAsia" w:ascii="仿宋" w:hAnsi="仿宋" w:eastAsia="仿宋" w:cs="仿宋"/>
                      <w:color w:val="000000"/>
                      <w:sz w:val="28"/>
                      <w:szCs w:val="28"/>
                      <w:bdr w:val="none" w:color="auto" w:sz="0" w:space="0"/>
                    </w:rPr>
                    <w:t>（一）施行差额复试。</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（二）我校在复试前对考生的居民身份证、学历学位证书、学历学籍认证报告、学生证等报名材料原件及考生资格进行严格审查，对不符合规定者，不予复试。</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47" w:firstLineChars="192"/>
                  </w:pPr>
                  <w:r>
                    <w:rPr>
                      <w:rFonts w:hint="eastAsia" w:ascii="仿宋" w:hAnsi="仿宋" w:eastAsia="仿宋" w:cs="仿宋"/>
                      <w:color w:val="000000"/>
                      <w:sz w:val="28"/>
                      <w:szCs w:val="28"/>
                      <w:bdr w:val="none" w:color="auto" w:sz="0" w:space="0"/>
                    </w:rPr>
                    <w:t>对考生的学历（学籍）信息有疑问的，要求考生在规定时间内提供权威机构出具的认证证明。</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89" w:firstLineChars="242"/>
                  </w:pPr>
                  <w:r>
                    <w:rPr>
                      <w:rFonts w:hint="eastAsia" w:ascii="仿宋" w:hAnsi="仿宋" w:eastAsia="仿宋" w:cs="仿宋"/>
                      <w:color w:val="000000"/>
                      <w:sz w:val="28"/>
                      <w:szCs w:val="28"/>
                      <w:bdr w:val="none" w:color="auto" w:sz="0" w:space="0"/>
                    </w:rPr>
                    <w:t>少数民族考生身份以报考时查验的身份证为准，复试时不得更改。少数民族地区以国务院有关部门公布的《全国民族区域自治地方简表》为准。</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47" w:firstLineChars="192"/>
                  </w:pPr>
                  <w:r>
                    <w:rPr>
                      <w:rFonts w:hint="eastAsia" w:ascii="仿宋" w:hAnsi="仿宋" w:eastAsia="仿宋" w:cs="仿宋"/>
                      <w:color w:val="000000"/>
                      <w:sz w:val="28"/>
                      <w:szCs w:val="28"/>
                      <w:bdr w:val="none" w:color="auto" w:sz="0" w:space="0"/>
                    </w:rPr>
                    <w:t>（三）复试时间、地点、内容范围、方式以及复试办法和程序以各学院公布信息为准。</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四）对以同等学力身份（以报名时填报的信息为准）参加复试的考生，在复试中须加试至少两门与报考专业相关的本科主干课程。加试方式为笔试。报考法律（非法学）、工商管理、公共管理专业学位硕士的同等学力考生是否加试根据相关学院要求执行。对成人教育应届本科毕业生及复试时尚未取得本科毕业证书的自考和网络教育考生是否加试根据相关学院要求执行。</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（五）工商管理、公共管理专业学位硕士思想政治理论考试由各相关学院在复试中进行，成绩计入复试总成绩。</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（六）外国语听力及口语测试均在复试中进行，成绩计入复试总成绩。</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七）教育部按照一区、二区制定并公布参加全国统考和联考考生进入复试的初试成绩基本要求，我校属于一区。我校在国家确定的初试成绩基本要求基础上，结合本校生源和招生计划等情况，自主确定我校硕士研究生考生初试成绩基本要求。</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我校依据教育部有关政策自主确定并公布“退役大学生士兵专项”硕士研究生招生计划考生进入复试的初试成绩要求和接受其他招生单位“退役大学生士兵专项”硕士研究生招生计划考生调剂的初试成绩要求。</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七、体检</w:t>
                  </w:r>
                  <w:r>
                    <w:rPr>
                      <w:rFonts w:hint="eastAsia" w:ascii="仿宋" w:hAnsi="仿宋" w:eastAsia="仿宋" w:cs="仿宋"/>
                      <w:color w:val="000000"/>
                      <w:sz w:val="30"/>
                      <w:szCs w:val="30"/>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pPr>
                  <w:r>
                    <w:rPr>
                      <w:rFonts w:hint="eastAsia" w:ascii="仿宋" w:hAnsi="仿宋" w:eastAsia="仿宋" w:cs="仿宋"/>
                      <w:color w:val="000000"/>
                      <w:sz w:val="28"/>
                      <w:szCs w:val="28"/>
                      <w:bdr w:val="none" w:color="auto" w:sz="0" w:space="0"/>
                    </w:rPr>
                    <w:t>新生入学时须进行体格检查，体检不合格者，按照国家相关文件规定执行。</w:t>
                  </w:r>
                  <w:r>
                    <w:rPr>
                      <w:rFonts w:hint="eastAsia" w:ascii="仿宋" w:hAnsi="仿宋" w:eastAsia="仿宋" w:cs="仿宋"/>
                      <w:color w:val="000000"/>
                      <w:sz w:val="28"/>
                      <w:szCs w:val="28"/>
                      <w:bdr w:val="none" w:color="auto" w:sz="0" w:space="0"/>
                      <w:lang w:val="en-US"/>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八、录取</w:t>
                  </w:r>
                  <w:r>
                    <w:rPr>
                      <w:rFonts w:hint="eastAsia" w:ascii="仿宋" w:hAnsi="仿宋" w:eastAsia="仿宋" w:cs="仿宋"/>
                      <w:color w:val="000000"/>
                      <w:sz w:val="30"/>
                      <w:szCs w:val="30"/>
                      <w:bdr w:val="none" w:color="auto" w:sz="0" w:space="0"/>
                      <w:lang w:val="en-US"/>
                    </w:rPr>
                    <w:t xml:space="preserve"> </w:t>
                  </w:r>
                </w:p>
                <w:p>
                  <w:pPr>
                    <w:pStyle w:val="2"/>
                    <w:keepNext w:val="0"/>
                    <w:keepLines w:val="0"/>
                    <w:widowControl/>
                    <w:suppressLineNumbers w:val="0"/>
                    <w:spacing w:before="0" w:beforeAutospacing="0" w:after="0" w:afterAutospacing="0" w:line="360" w:lineRule="auto"/>
                    <w:ind w:left="0" w:right="0"/>
                  </w:pPr>
                  <w:r>
                    <w:rPr>
                      <w:rFonts w:hint="eastAsia" w:ascii="仿宋" w:hAnsi="仿宋" w:eastAsia="仿宋" w:cs="Courier New"/>
                      <w:color w:val="000000"/>
                      <w:kern w:val="1"/>
                      <w:sz w:val="28"/>
                      <w:szCs w:val="28"/>
                      <w:lang w:val="en-US"/>
                    </w:rPr>
                    <w:t xml:space="preserve"> </w:t>
                  </w:r>
                  <w:r>
                    <w:rPr>
                      <w:rFonts w:hint="eastAsia" w:ascii="仿宋" w:hAnsi="仿宋" w:eastAsia="仿宋" w:cs="Courier New"/>
                      <w:color w:val="000000"/>
                      <w:kern w:val="1"/>
                      <w:sz w:val="28"/>
                      <w:szCs w:val="28"/>
                    </w:rPr>
                    <w:t>（一）我校依据教育部下达的招生计划、复试录取办法以及考生初试和复试成绩，并结合其平时学习成绩和思想政治表现、业务素质以及身体健康状况择优确定拟录取名单。</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将考生考试诚信状况作为思想品德考核的重要内容和录取的重要依据，对于思想品德考核不合格者，我校不予录取。</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（二）硕士研究生按就业方式分为定向就业和非定向就业两种类型。</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定向就业的硕士研究生均须在被录取前与招生单位、用人单位分别签订定向就业合同。</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考生因报考硕士研究生与所在单位产生的问题由考生自行处理。若因此造成考生不能复试或无法录取，我校不承担责任。</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（三）经考生确认的报考信息在录取阶段一律不作修改，对报考资格不符合规定者不予录取。</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（四）新生应按时报到。不能按时报到者，须有正当理由和有关证明，并向学校请假。无故逾期两周不报到者，取消入学资格。应届本科毕业生及自学考试和网络教育届时可毕业本科生考生，入学时（</w:t>
                  </w:r>
                  <w:r>
                    <w:rPr>
                      <w:rFonts w:hint="eastAsia" w:ascii="仿宋" w:hAnsi="仿宋" w:eastAsia="仿宋" w:cs="Courier New"/>
                      <w:color w:val="000000"/>
                      <w:kern w:val="1"/>
                      <w:sz w:val="28"/>
                      <w:szCs w:val="28"/>
                      <w:lang w:val="en-US"/>
                    </w:rPr>
                    <w:t>9</w:t>
                  </w:r>
                  <w:r>
                    <w:rPr>
                      <w:rFonts w:hint="eastAsia" w:ascii="仿宋" w:hAnsi="仿宋" w:eastAsia="仿宋" w:cs="Courier New"/>
                      <w:color w:val="000000"/>
                      <w:kern w:val="1"/>
                      <w:sz w:val="28"/>
                      <w:szCs w:val="28"/>
                    </w:rPr>
                    <w:t>月</w:t>
                  </w:r>
                  <w:r>
                    <w:rPr>
                      <w:rFonts w:hint="eastAsia" w:ascii="仿宋" w:hAnsi="仿宋" w:eastAsia="仿宋" w:cs="Courier New"/>
                      <w:color w:val="000000"/>
                      <w:kern w:val="1"/>
                      <w:sz w:val="28"/>
                      <w:szCs w:val="28"/>
                      <w:lang w:val="en-US"/>
                    </w:rPr>
                    <w:t>1</w:t>
                  </w:r>
                  <w:r>
                    <w:rPr>
                      <w:rFonts w:hint="eastAsia" w:ascii="仿宋" w:hAnsi="仿宋" w:eastAsia="仿宋" w:cs="Courier New"/>
                      <w:color w:val="000000"/>
                      <w:kern w:val="1"/>
                      <w:sz w:val="28"/>
                      <w:szCs w:val="28"/>
                    </w:rPr>
                    <w:t>日前）未取得国家承认的本科毕业证书者，取消录取资格。</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（五）新生报到后，进行思想政治素质和道德品质、专业素质、健康状况等全面复查，发现有不符合标准者按照本单位有关规定进行处理。</w:t>
                  </w:r>
                  <w:r>
                    <w:rPr>
                      <w:rFonts w:hint="eastAsia" w:ascii="仿宋" w:hAnsi="仿宋" w:eastAsia="仿宋" w:cs="Courier New"/>
                      <w:color w:val="000000"/>
                      <w:kern w:val="1"/>
                      <w:sz w:val="28"/>
                      <w:szCs w:val="28"/>
                      <w:lang w:val="en-US"/>
                    </w:rPr>
                    <w:t xml:space="preserve"> </w:t>
                  </w:r>
                </w:p>
                <w:p>
                  <w:pPr>
                    <w:pStyle w:val="2"/>
                    <w:keepNext w:val="0"/>
                    <w:keepLines w:val="0"/>
                    <w:widowControl/>
                    <w:suppressLineNumbers w:val="0"/>
                    <w:spacing w:before="0" w:beforeAutospacing="0" w:after="0" w:afterAutospacing="0" w:line="360" w:lineRule="auto"/>
                    <w:ind w:left="0" w:right="0" w:firstLine="570" w:firstLineChars="200"/>
                  </w:pPr>
                  <w:r>
                    <w:rPr>
                      <w:rFonts w:hint="eastAsia" w:ascii="仿宋" w:hAnsi="仿宋" w:eastAsia="仿宋" w:cs="Courier New"/>
                      <w:color w:val="000000"/>
                      <w:kern w:val="1"/>
                      <w:sz w:val="28"/>
                      <w:szCs w:val="28"/>
                    </w:rPr>
                    <w:t>（六）被录取的新生，经考生本人申请和我校同意后可以保留入学资格一年。</w:t>
                  </w:r>
                  <w:r>
                    <w:rPr>
                      <w:rFonts w:hint="eastAsia" w:ascii="仿宋" w:hAnsi="仿宋" w:eastAsia="仿宋" w:cs="Courier New"/>
                      <w:color w:val="000000"/>
                      <w:kern w:val="1"/>
                      <w:sz w:val="28"/>
                      <w:szCs w:val="28"/>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（七）拟录取名单确定后，我校向考生所在单位函调人事档案和本人现实表现等材料，全面审查其政治思想情况。函调的考生现实表现材料，需由考生本人档案所在单位的人事、政工部门加盖印章。</w:t>
                  </w:r>
                  <w:r>
                    <w:rPr>
                      <w:rFonts w:hint="eastAsia" w:ascii="仿宋" w:hAnsi="仿宋" w:eastAsia="仿宋" w:cs="Courier New"/>
                      <w:color w:val="000000"/>
                      <w:kern w:val="1"/>
                      <w:sz w:val="28"/>
                      <w:szCs w:val="28"/>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九、信息公开公示</w:t>
                  </w:r>
                  <w:r>
                    <w:rPr>
                      <w:rFonts w:hint="eastAsia" w:ascii="仿宋" w:hAnsi="仿宋" w:eastAsia="仿宋" w:cs="仿宋"/>
                      <w:color w:val="000000"/>
                      <w:sz w:val="30"/>
                      <w:szCs w:val="30"/>
                      <w:bdr w:val="none" w:color="auto" w:sz="0" w:space="0"/>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95"/>
                    <w:jc w:val="left"/>
                  </w:pPr>
                  <w:r>
                    <w:rPr>
                      <w:rFonts w:hint="eastAsia" w:ascii="仿宋" w:hAnsi="仿宋" w:eastAsia="仿宋" w:cs="Courier New"/>
                      <w:color w:val="000000"/>
                      <w:kern w:val="1"/>
                      <w:sz w:val="28"/>
                      <w:szCs w:val="28"/>
                      <w:bdr w:val="none" w:color="auto" w:sz="0" w:space="0"/>
                      <w:lang w:val="en-US" w:eastAsia="zh-CN" w:bidi="ar"/>
                    </w:rPr>
                    <w:t xml:space="preserve"> </w:t>
                  </w:r>
                  <w:r>
                    <w:rPr>
                      <w:rFonts w:hint="eastAsia" w:ascii="仿宋" w:hAnsi="仿宋" w:eastAsia="仿宋" w:cs="Courier New"/>
                      <w:color w:val="000000"/>
                      <w:kern w:val="1"/>
                      <w:sz w:val="28"/>
                      <w:szCs w:val="28"/>
                      <w:bdr w:val="none" w:color="auto" w:sz="0" w:space="0"/>
                      <w:lang w:val="en-US" w:eastAsia="zh-CN" w:bidi="ar"/>
                    </w:rPr>
                    <w:t>（一）复试过程公示。</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195"/>
                    <w:jc w:val="left"/>
                  </w:pPr>
                  <w:r>
                    <w:rPr>
                      <w:rFonts w:hint="eastAsia" w:ascii="仿宋" w:hAnsi="仿宋" w:eastAsia="仿宋" w:cs="Courier New"/>
                      <w:color w:val="000000"/>
                      <w:kern w:val="1"/>
                      <w:sz w:val="28"/>
                      <w:szCs w:val="28"/>
                      <w:bdr w:val="none" w:color="auto" w:sz="0" w:space="0"/>
                      <w:lang w:val="en-US" w:eastAsia="zh-CN" w:bidi="ar"/>
                    </w:rPr>
                    <w:t>各学院提前在本学院网站上开辟专栏，向社会公布复试工作实施细则，各学科、专业招生人数，参加复试考生名单（包括考生姓名、考生编号、初试各科成绩等信息，对少数民族高层次骨干人才计划、</w:t>
                  </w: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大学生士兵计划</w:t>
                  </w: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等专项计划、享受初试加分或照顾政策考生的相关情况应进行说明）。</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480"/>
                    <w:jc w:val="left"/>
                  </w:pPr>
                  <w:r>
                    <w:rPr>
                      <w:rFonts w:hint="eastAsia" w:ascii="仿宋" w:hAnsi="仿宋" w:eastAsia="仿宋" w:cs="Courier New"/>
                      <w:color w:val="000000"/>
                      <w:kern w:val="1"/>
                      <w:sz w:val="28"/>
                      <w:szCs w:val="28"/>
                      <w:bdr w:val="none" w:color="auto" w:sz="0" w:space="0"/>
                      <w:lang w:val="en-US" w:eastAsia="zh-CN" w:bidi="ar"/>
                    </w:rPr>
                    <w:t>（二）录取结果公示。</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480"/>
                    <w:jc w:val="left"/>
                  </w:pPr>
                  <w:r>
                    <w:rPr>
                      <w:rFonts w:hint="eastAsia" w:ascii="仿宋" w:hAnsi="仿宋" w:eastAsia="仿宋" w:cs="Courier New"/>
                      <w:color w:val="000000"/>
                      <w:kern w:val="1"/>
                      <w:sz w:val="28"/>
                      <w:szCs w:val="28"/>
                      <w:bdr w:val="none" w:color="auto" w:sz="0" w:space="0"/>
                      <w:lang w:val="en-US" w:eastAsia="zh-CN" w:bidi="ar"/>
                    </w:rPr>
                    <w:t>拟录取名单（包括考生姓名、考生编号、初试成绩、复试成绩、总成绩等信息）由各学院在网站自行公示。对参加专项计划、享受初试加分或照顾政策的考生相关情况，在公布考生名单时应进行说明。公示时间不少于</w:t>
                  </w:r>
                  <w:r>
                    <w:rPr>
                      <w:rFonts w:hint="eastAsia" w:ascii="仿宋" w:hAnsi="仿宋" w:eastAsia="仿宋" w:cs="Courier New"/>
                      <w:color w:val="000000"/>
                      <w:kern w:val="1"/>
                      <w:sz w:val="28"/>
                      <w:szCs w:val="28"/>
                      <w:bdr w:val="none" w:color="auto" w:sz="0" w:space="0"/>
                      <w:lang w:val="en-US" w:eastAsia="zh-CN" w:bidi="ar"/>
                    </w:rPr>
                    <w:t>10</w:t>
                  </w:r>
                  <w:r>
                    <w:rPr>
                      <w:rFonts w:hint="eastAsia" w:ascii="仿宋" w:hAnsi="仿宋" w:eastAsia="仿宋" w:cs="Courier New"/>
                      <w:color w:val="000000"/>
                      <w:kern w:val="1"/>
                      <w:sz w:val="28"/>
                      <w:szCs w:val="28"/>
                      <w:bdr w:val="none" w:color="auto" w:sz="0" w:space="0"/>
                      <w:lang w:val="en-US" w:eastAsia="zh-CN" w:bidi="ar"/>
                    </w:rPr>
                    <w:t xml:space="preserve">个工作日，公示期间名单不得修改，未经公示的考生不得录取。研究生院网站也会在各学院录取工作结束后统一进行公示。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480"/>
                    <w:jc w:val="left"/>
                  </w:pPr>
                  <w:r>
                    <w:rPr>
                      <w:rFonts w:hint="eastAsia" w:ascii="仿宋" w:hAnsi="仿宋" w:eastAsia="仿宋" w:cs="Courier New"/>
                      <w:color w:val="000000"/>
                      <w:kern w:val="1"/>
                      <w:sz w:val="28"/>
                      <w:szCs w:val="28"/>
                      <w:bdr w:val="none" w:color="auto" w:sz="0" w:space="0"/>
                      <w:lang w:val="en-US" w:eastAsia="zh-CN" w:bidi="ar"/>
                    </w:rPr>
                    <w:t>（三）信息上报。4月底前研招办将通过</w:t>
                  </w:r>
                  <w:r>
                    <w:rPr>
                      <w:rFonts w:hint="eastAsia" w:ascii="仿宋" w:hAnsi="仿宋" w:eastAsia="仿宋" w:cs="Courier New"/>
                      <w:kern w:val="1"/>
                      <w:sz w:val="28"/>
                      <w:szCs w:val="28"/>
                      <w:bdr w:val="none" w:color="auto" w:sz="0" w:space="0"/>
                      <w:lang w:val="en-US" w:eastAsia="zh-CN" w:bidi="ar"/>
                    </w:rPr>
                    <w:t>“全国硕士研究生招生信息公开平台”</w:t>
                  </w:r>
                  <w:r>
                    <w:rPr>
                      <w:rFonts w:hint="eastAsia" w:ascii="仿宋" w:hAnsi="仿宋" w:eastAsia="仿宋" w:cs="Courier New"/>
                      <w:color w:val="000000"/>
                      <w:kern w:val="1"/>
                      <w:sz w:val="28"/>
                      <w:szCs w:val="28"/>
                      <w:bdr w:val="none" w:color="auto" w:sz="0" w:space="0"/>
                      <w:lang w:val="en-US" w:eastAsia="zh-CN" w:bidi="ar"/>
                    </w:rPr>
                    <w:t>将拟录取名单报</w:t>
                  </w:r>
                  <w:r>
                    <w:rPr>
                      <w:rFonts w:hint="eastAsia" w:ascii="仿宋" w:hAnsi="仿宋" w:eastAsia="仿宋" w:cs="Courier New"/>
                      <w:kern w:val="1"/>
                      <w:sz w:val="28"/>
                      <w:szCs w:val="28"/>
                      <w:bdr w:val="none" w:color="auto" w:sz="0" w:space="0"/>
                      <w:lang w:val="en-US" w:eastAsia="zh-CN" w:bidi="ar"/>
                    </w:rPr>
                    <w:t>省级教育招生考试管理机构进行政策审核，并按要求</w:t>
                  </w:r>
                  <w:r>
                    <w:rPr>
                      <w:rFonts w:hint="eastAsia" w:ascii="仿宋" w:hAnsi="仿宋" w:eastAsia="仿宋" w:cs="Courier New"/>
                      <w:color w:val="000000"/>
                      <w:kern w:val="1"/>
                      <w:sz w:val="28"/>
                      <w:szCs w:val="28"/>
                      <w:bdr w:val="none" w:color="auto" w:sz="0" w:space="0"/>
                      <w:lang w:val="en-US" w:eastAsia="zh-CN" w:bidi="ar"/>
                    </w:rPr>
                    <w:t>向教育部备案</w:t>
                  </w:r>
                  <w:r>
                    <w:rPr>
                      <w:rFonts w:hint="eastAsia" w:ascii="仿宋" w:hAnsi="仿宋" w:eastAsia="仿宋" w:cs="Courier New"/>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十、违规处理</w:t>
                  </w:r>
                  <w:r>
                    <w:rPr>
                      <w:rFonts w:hint="eastAsia" w:ascii="仿宋" w:hAnsi="仿宋" w:eastAsia="仿宋" w:cs="仿宋"/>
                      <w:color w:val="000000"/>
                      <w:sz w:val="30"/>
                      <w:szCs w:val="30"/>
                      <w:bdr w:val="none" w:color="auto" w:sz="0" w:space="0"/>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480"/>
                    <w:jc w:val="left"/>
                  </w:pPr>
                  <w:r>
                    <w:rPr>
                      <w:rFonts w:hint="eastAsia" w:ascii="仿宋" w:hAnsi="仿宋" w:eastAsia="仿宋" w:cs="Courier New"/>
                      <w:color w:val="000000"/>
                      <w:kern w:val="1"/>
                      <w:sz w:val="28"/>
                      <w:szCs w:val="28"/>
                      <w:bdr w:val="none" w:color="auto" w:sz="0" w:space="0"/>
                      <w:lang w:val="en-US" w:eastAsia="zh-CN" w:bidi="ar"/>
                    </w:rPr>
                    <w:t>对在研究生招生考试中有违反考试管理规定和考场纪律，影响考试公平、公正行为的考生一律按《国家教育考试违规处理办法》（教育部令第</w:t>
                  </w:r>
                  <w:r>
                    <w:rPr>
                      <w:rFonts w:hint="eastAsia" w:ascii="仿宋" w:hAnsi="仿宋" w:eastAsia="仿宋" w:cs="Courier New"/>
                      <w:color w:val="000000"/>
                      <w:kern w:val="1"/>
                      <w:sz w:val="28"/>
                      <w:szCs w:val="28"/>
                      <w:bdr w:val="none" w:color="auto" w:sz="0" w:space="0"/>
                      <w:lang w:val="en-US" w:eastAsia="zh-CN" w:bidi="ar"/>
                    </w:rPr>
                    <w:t>33</w:t>
                  </w:r>
                  <w:r>
                    <w:rPr>
                      <w:rFonts w:hint="eastAsia" w:ascii="仿宋" w:hAnsi="仿宋" w:eastAsia="仿宋" w:cs="Courier New"/>
                      <w:color w:val="000000"/>
                      <w:kern w:val="1"/>
                      <w:sz w:val="28"/>
                      <w:szCs w:val="28"/>
                      <w:bdr w:val="none" w:color="auto" w:sz="0" w:space="0"/>
                      <w:lang w:val="en-US" w:eastAsia="zh-CN" w:bidi="ar"/>
                    </w:rPr>
                    <w:t>号）严肃处理。对在校生，由其所在学校按有关规定给予处分，直至开除学籍；对在职考生，应通知考生所在单位，由考生所在单位视情节给予党纪或政纪处分；构成违法的</w:t>
                  </w: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由司法机关依法追究法律责任，其中构成犯罪的，依法追究刑事责任。对弄虚作假者（含推荐免试生），不论何时，一经查实，即按有关规定取消报考资格、录取资格或学籍。</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60" w:lineRule="auto"/>
                    <w:ind w:left="0" w:right="0" w:firstLine="480"/>
                    <w:jc w:val="left"/>
                  </w:pPr>
                  <w:r>
                    <w:rPr>
                      <w:rFonts w:hint="eastAsia" w:ascii="仿宋" w:hAnsi="仿宋" w:eastAsia="仿宋" w:cs="Courier New"/>
                      <w:color w:val="000000"/>
                      <w:kern w:val="1"/>
                      <w:sz w:val="28"/>
                      <w:szCs w:val="28"/>
                      <w:bdr w:val="none" w:color="auto" w:sz="0" w:space="0"/>
                      <w:lang w:val="en-US" w:eastAsia="zh-CN" w:bidi="ar"/>
                    </w:rPr>
                    <w:t>考生在硕士研究生招生考试中的违规或作弊事实记入《国家教育考试考生诚信档案》，并将考生的有关情况通报其所在学校或单位，记入考生人事档案，作为其今后升学和就业的重要参考依据。</w:t>
                  </w:r>
                  <w:r>
                    <w:rPr>
                      <w:rFonts w:hint="eastAsia" w:ascii="仿宋" w:hAnsi="仿宋" w:eastAsia="仿宋" w:cs="Courier New"/>
                      <w:color w:val="000000"/>
                      <w:kern w:val="1"/>
                      <w:sz w:val="28"/>
                      <w:szCs w:val="28"/>
                      <w:bdr w:val="none" w:color="auto" w:sz="0" w:space="0"/>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firstLine="576" w:firstLineChars="192"/>
                  </w:pPr>
                  <w:r>
                    <w:rPr>
                      <w:rFonts w:hint="eastAsia" w:ascii="仿宋" w:hAnsi="仿宋" w:eastAsia="仿宋" w:cs="仿宋"/>
                      <w:color w:val="000000"/>
                      <w:sz w:val="30"/>
                      <w:szCs w:val="30"/>
                      <w:bdr w:val="none" w:color="auto" w:sz="0" w:space="0"/>
                    </w:rPr>
                    <w:t>十一、其他</w:t>
                  </w:r>
                  <w:r>
                    <w:rPr>
                      <w:rFonts w:hint="eastAsia" w:ascii="仿宋" w:hAnsi="仿宋" w:eastAsia="仿宋" w:cs="仿宋"/>
                      <w:color w:val="000000"/>
                      <w:sz w:val="30"/>
                      <w:szCs w:val="30"/>
                      <w:bdr w:val="none" w:color="auto" w:sz="0" w:space="0"/>
                      <w:lang w:val="en-US"/>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2340"/>
                    </w:tabs>
                    <w:spacing w:before="0" w:beforeAutospacing="0" w:after="0" w:afterAutospacing="0" w:line="360" w:lineRule="auto"/>
                    <w:ind w:left="0" w:right="0" w:firstLine="480"/>
                    <w:jc w:val="left"/>
                  </w:pPr>
                  <w:r>
                    <w:rPr>
                      <w:rFonts w:hint="eastAsia" w:ascii="仿宋" w:hAnsi="仿宋" w:eastAsia="仿宋" w:cs="Courier New"/>
                      <w:color w:val="000000"/>
                      <w:kern w:val="1"/>
                      <w:sz w:val="28"/>
                      <w:szCs w:val="28"/>
                      <w:bdr w:val="none" w:color="auto" w:sz="0" w:space="0"/>
                      <w:lang w:val="en-US" w:eastAsia="zh-CN" w:bidi="ar"/>
                    </w:rPr>
                    <w:t>（一）硕士研究生按其学习方式分为全日制硕士研究生和非全日制硕士研究生两种。非全日制硕士研究生培养方式、修业年限、学费标准等请查阅相关学院通知。</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1335"/>
                      <w:tab w:val="left" w:pos="1980"/>
                      <w:tab w:val="left" w:pos="651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硕士研究生按就业方式分为定向就业和非定向就业两种类型。定向就业的硕士研究生按定向合同就业；非定向就业的硕士研究生按本人与用人单位双向选择的办法就业。</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2340"/>
                    </w:tabs>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（二）国防生和现役军人报考硕士研究生的办法由解放军总政治部另行制订；推荐免试工作及招收港澳台地区人士、外籍人士为硕士研究生的管理办法由教育部另文规定。</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单位代码：</w:t>
                  </w:r>
                  <w:r>
                    <w:rPr>
                      <w:rFonts w:hint="eastAsia" w:ascii="仿宋" w:hAnsi="仿宋" w:eastAsia="仿宋" w:cs="Courier New"/>
                      <w:color w:val="000000"/>
                      <w:kern w:val="1"/>
                      <w:sz w:val="28"/>
                      <w:szCs w:val="28"/>
                      <w:bdr w:val="none" w:color="auto" w:sz="0" w:space="0"/>
                      <w:lang w:val="en-US" w:eastAsia="zh-CN" w:bidi="ar"/>
                    </w:rPr>
                    <w:t xml:space="preserve">10065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单位名称：天津师范大学研招办</w:t>
                  </w:r>
                  <w:r>
                    <w:rPr>
                      <w:rFonts w:hint="eastAsia" w:ascii="仿宋" w:hAnsi="仿宋" w:eastAsia="仿宋" w:cs="Courier New"/>
                      <w:color w:val="000000"/>
                      <w:kern w:val="1"/>
                      <w:sz w:val="28"/>
                      <w:szCs w:val="28"/>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70" w:firstLineChars="200"/>
                    <w:jc w:val="left"/>
                  </w:pPr>
                  <w:r>
                    <w:rPr>
                      <w:rFonts w:hint="eastAsia" w:ascii="仿宋" w:hAnsi="仿宋" w:eastAsia="仿宋" w:cs="Courier New"/>
                      <w:color w:val="000000"/>
                      <w:kern w:val="1"/>
                      <w:sz w:val="28"/>
                      <w:szCs w:val="28"/>
                      <w:bdr w:val="none" w:color="auto" w:sz="0" w:space="0"/>
                      <w:lang w:val="en-US" w:eastAsia="zh-CN" w:bidi="ar"/>
                    </w:rPr>
                    <w:t>电</w:t>
                  </w:r>
                  <w:r>
                    <w:rPr>
                      <w:rFonts w:hint="eastAsia" w:ascii="仿宋" w:hAnsi="仿宋" w:eastAsia="仿宋" w:cs="Courier New"/>
                      <w:color w:val="000000"/>
                      <w:kern w:val="1"/>
                      <w:sz w:val="28"/>
                      <w:szCs w:val="28"/>
                      <w:bdr w:val="none" w:color="auto" w:sz="0" w:space="0"/>
                      <w:lang w:val="en-US" w:eastAsia="zh-CN" w:bidi="ar"/>
                    </w:rPr>
                    <w:t xml:space="preserve">    </w:t>
                  </w:r>
                  <w:r>
                    <w:rPr>
                      <w:rFonts w:hint="eastAsia" w:ascii="仿宋" w:hAnsi="仿宋" w:eastAsia="仿宋" w:cs="Courier New"/>
                      <w:color w:val="000000"/>
                      <w:kern w:val="1"/>
                      <w:sz w:val="28"/>
                      <w:szCs w:val="28"/>
                      <w:bdr w:val="none" w:color="auto" w:sz="0" w:space="0"/>
                      <w:lang w:val="en-US" w:eastAsia="zh-CN" w:bidi="ar"/>
                    </w:rPr>
                    <w:t>话：（</w:t>
                  </w:r>
                  <w:r>
                    <w:rPr>
                      <w:rFonts w:hint="eastAsia" w:ascii="仿宋" w:hAnsi="仿宋" w:eastAsia="仿宋" w:cs="Courier New"/>
                      <w:color w:val="000000"/>
                      <w:kern w:val="1"/>
                      <w:sz w:val="28"/>
                      <w:szCs w:val="28"/>
                      <w:bdr w:val="none" w:color="auto" w:sz="0" w:space="0"/>
                      <w:lang w:val="en-US" w:eastAsia="zh-CN" w:bidi="ar"/>
                    </w:rPr>
                    <w:t>022</w:t>
                  </w:r>
                  <w:r>
                    <w:rPr>
                      <w:rFonts w:hint="eastAsia" w:ascii="仿宋" w:hAnsi="仿宋" w:eastAsia="仿宋" w:cs="Courier New"/>
                      <w:color w:val="000000"/>
                      <w:kern w:val="1"/>
                      <w:sz w:val="28"/>
                      <w:szCs w:val="28"/>
                      <w:bdr w:val="none" w:color="auto" w:sz="0" w:space="0"/>
                      <w:lang w:val="en-US" w:eastAsia="zh-CN" w:bidi="ar"/>
                    </w:rPr>
                    <w:t>）</w:t>
                  </w:r>
                  <w:r>
                    <w:rPr>
                      <w:rFonts w:hint="eastAsia" w:ascii="仿宋" w:hAnsi="仿宋" w:eastAsia="仿宋" w:cs="Courier New"/>
                      <w:color w:val="000000"/>
                      <w:kern w:val="1"/>
                      <w:sz w:val="28"/>
                      <w:szCs w:val="28"/>
                      <w:bdr w:val="none" w:color="auto" w:sz="0" w:space="0"/>
                      <w:lang w:val="en-US" w:eastAsia="zh-CN" w:bidi="ar"/>
                    </w:rPr>
                    <w:t xml:space="preserve">23766157   </w:t>
                  </w:r>
                </w:p>
                <w:p>
                  <w:pPr>
                    <w:pStyle w:val="2"/>
                    <w:keepNext w:val="0"/>
                    <w:keepLines w:val="0"/>
                    <w:widowControl/>
                    <w:suppressLineNumbers w:val="0"/>
                    <w:spacing w:line="360" w:lineRule="auto"/>
                  </w:pPr>
                  <w:r>
                    <w:rPr>
                      <w:rFonts w:hint="eastAsia" w:ascii="仿宋" w:hAnsi="仿宋" w:eastAsia="仿宋" w:cs="Courier New"/>
                      <w:color w:val="000000"/>
                      <w:kern w:val="1"/>
                      <w:sz w:val="28"/>
                      <w:szCs w:val="28"/>
                      <w:lang w:val="en-US" w:eastAsia="zh-CN" w:bidi="ar"/>
                    </w:rPr>
                    <w:t>地</w:t>
                  </w:r>
                  <w:r>
                    <w:rPr>
                      <w:rFonts w:hint="eastAsia" w:ascii="仿宋" w:hAnsi="仿宋" w:eastAsia="仿宋" w:cs="Courier New"/>
                      <w:color w:val="000000"/>
                      <w:kern w:val="1"/>
                      <w:sz w:val="28"/>
                      <w:szCs w:val="28"/>
                      <w:lang w:val="en-US" w:eastAsia="zh-CN" w:bidi="ar"/>
                    </w:rPr>
                    <w:t xml:space="preserve">    </w:t>
                  </w:r>
                  <w:r>
                    <w:rPr>
                      <w:rFonts w:hint="eastAsia" w:ascii="仿宋" w:hAnsi="仿宋" w:eastAsia="仿宋" w:cs="Courier New"/>
                      <w:color w:val="000000"/>
                      <w:kern w:val="1"/>
                      <w:sz w:val="28"/>
                      <w:szCs w:val="28"/>
                      <w:lang w:val="en-US" w:eastAsia="zh-CN" w:bidi="ar"/>
                    </w:rPr>
                    <w:t>址：天津市西青区宾水西道</w:t>
                  </w:r>
                  <w:r>
                    <w:rPr>
                      <w:rFonts w:hint="eastAsia" w:ascii="仿宋" w:hAnsi="仿宋" w:eastAsia="仿宋" w:cs="Courier New"/>
                      <w:color w:val="000000"/>
                      <w:kern w:val="1"/>
                      <w:sz w:val="28"/>
                      <w:szCs w:val="28"/>
                      <w:lang w:val="en-US" w:eastAsia="zh-CN" w:bidi="ar"/>
                    </w:rPr>
                    <w:t>393</w:t>
                  </w:r>
                  <w:r>
                    <w:rPr>
                      <w:rFonts w:hint="eastAsia" w:ascii="仿宋" w:hAnsi="仿宋" w:eastAsia="仿宋" w:cs="Courier New"/>
                      <w:color w:val="000000"/>
                      <w:kern w:val="1"/>
                      <w:sz w:val="28"/>
                      <w:szCs w:val="28"/>
                      <w:lang w:val="en-US" w:eastAsia="zh-CN" w:bidi="ar"/>
                    </w:rPr>
                    <w:t>号</w:t>
                  </w:r>
                  <w:r>
                    <w:rPr>
                      <w:rFonts w:hint="eastAsia" w:ascii="仿宋" w:hAnsi="仿宋" w:eastAsia="仿宋" w:cs="Courier New"/>
                      <w:color w:val="000000"/>
                      <w:kern w:val="1"/>
                      <w:sz w:val="28"/>
                      <w:szCs w:val="28"/>
                      <w:lang w:val="en-US" w:eastAsia="zh-CN" w:bidi="ar"/>
                    </w:rPr>
                    <w:t xml:space="preserve">  </w:t>
                  </w:r>
                  <w:r>
                    <w:rPr>
                      <w:rFonts w:hint="eastAsia" w:ascii="仿宋" w:hAnsi="仿宋" w:eastAsia="仿宋" w:cs="Courier New"/>
                      <w:color w:val="000000"/>
                      <w:kern w:val="1"/>
                      <w:sz w:val="28"/>
                      <w:szCs w:val="28"/>
                      <w:lang w:val="en-US" w:eastAsia="zh-CN" w:bidi="ar"/>
                    </w:rPr>
                    <w:t>邮编：</w:t>
                  </w:r>
                  <w:r>
                    <w:rPr>
                      <w:rFonts w:hint="eastAsia" w:ascii="仿宋" w:hAnsi="仿宋" w:eastAsia="仿宋" w:cs="Courier New"/>
                      <w:color w:val="000000"/>
                      <w:kern w:val="1"/>
                      <w:sz w:val="28"/>
                      <w:szCs w:val="28"/>
                      <w:lang w:val="en-US" w:eastAsia="zh-CN" w:bidi="ar"/>
                    </w:rPr>
                    <w:t xml:space="preserve">300387   </w:t>
                  </w:r>
                </w:p>
              </w:tc>
            </w:tr>
          </w:tbl>
          <w:p>
            <w:pPr>
              <w:pStyle w:val="9"/>
            </w:pPr>
            <w:r>
              <w:t>窗体底端</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20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800080"/>
      <w:sz w:val="18"/>
      <w:szCs w:val="18"/>
      <w:u w:val="none"/>
    </w:rPr>
  </w:style>
  <w:style w:type="character" w:styleId="5">
    <w:name w:val="Hyperlink"/>
    <w:basedOn w:val="3"/>
    <w:uiPriority w:val="0"/>
    <w:rPr>
      <w:color w:val="0000FF"/>
      <w:sz w:val="18"/>
      <w:szCs w:val="18"/>
      <w:u w:val="none"/>
    </w:rPr>
  </w:style>
  <w:style w:type="character" w:customStyle="1" w:styleId="7">
    <w:name w:val="windowstyle490291"/>
    <w:basedOn w:val="3"/>
    <w:uiPriority w:val="0"/>
    <w:rPr>
      <w:rFonts w:hint="eastAsia" w:ascii="宋体" w:hAnsi="宋体" w:eastAsia="宋体" w:cs="宋体"/>
      <w:b/>
      <w:color w:val="222222"/>
      <w:sz w:val="20"/>
      <w:szCs w:val="20"/>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 w:type="character" w:customStyle="1" w:styleId="10">
    <w:name w:val="timestyle490311"/>
    <w:basedOn w:val="3"/>
    <w:uiPriority w:val="0"/>
    <w:rPr>
      <w:sz w:val="18"/>
      <w:szCs w:val="18"/>
    </w:rPr>
  </w:style>
  <w:style w:type="character" w:customStyle="1" w:styleId="11">
    <w:name w:val="authorstyle490311"/>
    <w:basedOn w:val="3"/>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2017-12-04T07:09:16Z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