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04" w:firstLineChars="300"/>
        <w:jc w:val="both"/>
        <w:rPr>
          <w:rFonts w:ascii="黑体" w:eastAsia="黑体"/>
          <w:b/>
          <w:bCs/>
          <w:color w:val="252525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bCs/>
          <w:color w:val="252525"/>
          <w:sz w:val="30"/>
          <w:szCs w:val="30"/>
        </w:rPr>
        <w:t>西安石油大学20</w:t>
      </w:r>
      <w:r>
        <w:rPr>
          <w:rFonts w:ascii="黑体" w:eastAsia="黑体"/>
          <w:b/>
          <w:bCs/>
          <w:color w:val="252525"/>
          <w:sz w:val="30"/>
          <w:szCs w:val="30"/>
        </w:rPr>
        <w:t>20</w:t>
      </w:r>
      <w:r>
        <w:rPr>
          <w:rFonts w:hint="eastAsia" w:ascii="黑体" w:eastAsia="黑体"/>
          <w:b/>
          <w:bCs/>
          <w:color w:val="252525"/>
          <w:sz w:val="30"/>
          <w:szCs w:val="30"/>
        </w:rPr>
        <w:t>年硕士研究生招生考试</w:t>
      </w:r>
    </w:p>
    <w:p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hAnsi="黑体" w:eastAsia="黑体"/>
          <w:b/>
          <w:color w:val="252525"/>
          <w:sz w:val="30"/>
          <w:szCs w:val="30"/>
          <w:u w:val="single"/>
        </w:rPr>
        <w:t>（</w:t>
      </w:r>
      <w:r>
        <w:rPr>
          <w:rFonts w:eastAsia="黑体"/>
          <w:b/>
          <w:color w:val="252525"/>
          <w:sz w:val="30"/>
          <w:szCs w:val="30"/>
          <w:u w:val="single"/>
        </w:rPr>
        <w:t>805</w:t>
      </w:r>
      <w:r>
        <w:rPr>
          <w:rFonts w:hAnsi="黑体" w:eastAsia="黑体"/>
          <w:b/>
          <w:color w:val="252525"/>
          <w:sz w:val="30"/>
          <w:szCs w:val="30"/>
          <w:u w:val="single"/>
        </w:rPr>
        <w:t>）石油地质学</w:t>
      </w:r>
      <w:r>
        <w:rPr>
          <w:rFonts w:eastAsia="黑体"/>
          <w:b/>
          <w:color w:val="252525"/>
          <w:sz w:val="30"/>
          <w:szCs w:val="30"/>
          <w:u w:val="single"/>
        </w:rPr>
        <w:t xml:space="preserve"> </w:t>
      </w:r>
      <w:r>
        <w:rPr>
          <w:rFonts w:hAnsi="黑体" w:eastAsia="黑体"/>
          <w:b/>
          <w:color w:val="333333"/>
          <w:sz w:val="30"/>
          <w:szCs w:val="30"/>
        </w:rPr>
        <w:t>考试大纲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一、考察目标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掌握石油地质学课程的基本概念、基本理论和基本方法，能够利用石油地质学的基本原理解决石油地质学问题。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二、考试主要内容</w:t>
      </w:r>
    </w:p>
    <w:p>
      <w:pPr>
        <w:spacing w:line="500" w:lineRule="exact"/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1．石油、天然气、油田水的成分和性质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（1）石油的成分和性质；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（2）天然气的成分和性质；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（3）油田水的成分和类型；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（4）石油和天然气中的碳、氢同位素。</w:t>
      </w:r>
    </w:p>
    <w:p>
      <w:pPr>
        <w:spacing w:line="500" w:lineRule="exact"/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2．储集层和盖层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（1）储集层的概念；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（2）岩石的孔隙性和渗透性；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（3）碎屑岩储集层；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（4）碳酸盐岩储集层；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（5）火山岩储集层；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（6）结晶岩储集层；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（7）页岩储集层；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（8）盖层及其封闭能力评价。</w:t>
      </w:r>
    </w:p>
    <w:p>
      <w:pPr>
        <w:spacing w:line="500" w:lineRule="exact"/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3．圈闭与油气藏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（1）圈闭与</w:t>
      </w:r>
      <w:r>
        <w:rPr>
          <w:rFonts w:ascii="仿宋_GB2312" w:hAnsi="宋体" w:eastAsia="仿宋_GB2312"/>
          <w:sz w:val="30"/>
          <w:szCs w:val="30"/>
        </w:rPr>
        <w:t>油气藏的概念</w:t>
      </w:r>
      <w:r>
        <w:rPr>
          <w:rFonts w:hint="eastAsia" w:ascii="仿宋_GB2312" w:hAnsi="宋体" w:eastAsia="仿宋_GB2312"/>
          <w:sz w:val="30"/>
          <w:szCs w:val="30"/>
        </w:rPr>
        <w:t>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（2）圈闭与</w:t>
      </w:r>
      <w:r>
        <w:rPr>
          <w:rFonts w:ascii="仿宋_GB2312" w:hAnsi="宋体" w:eastAsia="仿宋_GB2312"/>
          <w:sz w:val="30"/>
          <w:szCs w:val="30"/>
        </w:rPr>
        <w:t>油气藏的分类</w:t>
      </w:r>
      <w:r>
        <w:rPr>
          <w:rFonts w:hint="eastAsia" w:ascii="仿宋_GB2312" w:hAnsi="宋体" w:eastAsia="仿宋_GB2312"/>
          <w:sz w:val="30"/>
          <w:szCs w:val="30"/>
        </w:rPr>
        <w:t>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（3）构造</w:t>
      </w:r>
      <w:r>
        <w:rPr>
          <w:rFonts w:ascii="仿宋_GB2312" w:hAnsi="宋体" w:eastAsia="仿宋_GB2312"/>
          <w:sz w:val="30"/>
          <w:szCs w:val="30"/>
        </w:rPr>
        <w:t>圈闭与构造油气藏</w:t>
      </w:r>
      <w:r>
        <w:rPr>
          <w:rFonts w:hint="eastAsia" w:ascii="仿宋_GB2312" w:hAnsi="宋体" w:eastAsia="仿宋_GB2312"/>
          <w:sz w:val="30"/>
          <w:szCs w:val="30"/>
        </w:rPr>
        <w:t>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（4）地层</w:t>
      </w:r>
      <w:r>
        <w:rPr>
          <w:rFonts w:ascii="仿宋_GB2312" w:hAnsi="宋体" w:eastAsia="仿宋_GB2312"/>
          <w:sz w:val="30"/>
          <w:szCs w:val="30"/>
        </w:rPr>
        <w:t>圈闭</w:t>
      </w:r>
      <w:r>
        <w:rPr>
          <w:rFonts w:hint="eastAsia" w:ascii="仿宋_GB2312" w:hAnsi="宋体" w:eastAsia="仿宋_GB2312"/>
          <w:sz w:val="30"/>
          <w:szCs w:val="30"/>
        </w:rPr>
        <w:t>与</w:t>
      </w:r>
      <w:r>
        <w:rPr>
          <w:rFonts w:ascii="仿宋_GB2312" w:hAnsi="宋体" w:eastAsia="仿宋_GB2312"/>
          <w:sz w:val="30"/>
          <w:szCs w:val="30"/>
        </w:rPr>
        <w:t>地层油气藏</w:t>
      </w:r>
      <w:r>
        <w:rPr>
          <w:rFonts w:hint="eastAsia" w:ascii="仿宋_GB2312" w:hAnsi="宋体" w:eastAsia="仿宋_GB2312"/>
          <w:sz w:val="30"/>
          <w:szCs w:val="30"/>
        </w:rPr>
        <w:t>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（5）岩性圈闭与岩性油气藏；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（6）致密储集层圈闭与致密储集层油气藏。</w:t>
      </w:r>
    </w:p>
    <w:p>
      <w:pPr>
        <w:spacing w:line="500" w:lineRule="exact"/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4. 石油和天然气的生成与烃源岩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（1）油气成因理论发展概况；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（2）油气生成的物质基础；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（3）油气生成的动力条件；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（4）有机质演化与生烃模式；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（5）天然气的成因类型及特征；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（6）烃源岩；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（7）油气源对比。</w:t>
      </w:r>
    </w:p>
    <w:p>
      <w:pPr>
        <w:spacing w:line="500" w:lineRule="exact"/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5．石油和天然气的运移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（1）与油气运移有关的基本概念；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（2）地层压力及其分布；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（3）石油和天然气的初次运移；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（4）石油和天然气油气二次运移。</w:t>
      </w:r>
    </w:p>
    <w:p>
      <w:pPr>
        <w:spacing w:line="500" w:lineRule="exact"/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6．油气聚集与油气藏的形成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（1）油气藏形成的基本条件；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（2）油气聚集与成藏过程；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（3）油气藏的破坏及其产物；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（4）油气藏的寿命和形成时间；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（5）油气成藏系统。</w:t>
      </w:r>
    </w:p>
    <w:p>
      <w:pPr>
        <w:spacing w:line="500" w:lineRule="exact"/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7．油气分布规律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（1）油气田与油气聚集；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（2）含油气盆地；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（3）典型盆地石油地质特征与油气分布规律；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（4）世界油气资源分布特征；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（5）油气分布的控制因素。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</w:t>
      </w:r>
      <w:r>
        <w:rPr>
          <w:rFonts w:ascii="仿宋" w:hAnsi="仿宋" w:eastAsia="仿宋"/>
          <w:b/>
          <w:sz w:val="30"/>
          <w:szCs w:val="30"/>
        </w:rPr>
        <w:t>、考试形式及试卷结构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考试形式为闭卷。考试时间180分钟，试题总分150分，试卷结构合理，类型多样，题型主要包括：名词解释（30分）、填空题（30分）、综合论述题（50分）和图件综合分析题（40分）。答题要紧扣题意，论述题要阐述清楚，名词解释简明扼要。</w:t>
      </w:r>
    </w:p>
    <w:p>
      <w:pPr>
        <w:spacing w:line="560" w:lineRule="exact"/>
        <w:rPr>
          <w:rFonts w:ascii="仿宋" w:hAnsi="仿宋" w:eastAsia="仿宋"/>
          <w:b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负责人签字：                         单位：（公章）</w:t>
      </w:r>
    </w:p>
    <w:p>
      <w:pPr>
        <w:rPr>
          <w:sz w:val="30"/>
          <w:szCs w:val="3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667"/>
    <w:rsid w:val="00052CB8"/>
    <w:rsid w:val="00204667"/>
    <w:rsid w:val="00535BB3"/>
    <w:rsid w:val="005535FC"/>
    <w:rsid w:val="008233AA"/>
    <w:rsid w:val="00AF5BE3"/>
    <w:rsid w:val="00B303A3"/>
    <w:rsid w:val="00E45155"/>
    <w:rsid w:val="00E6260E"/>
    <w:rsid w:val="00ED29CD"/>
    <w:rsid w:val="00F62A54"/>
    <w:rsid w:val="12EA1573"/>
    <w:rsid w:val="182E3B52"/>
    <w:rsid w:val="51191379"/>
    <w:rsid w:val="71A4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qFormat="1" w:unhideWhenUsed="0" w:uiPriority="0" w:semiHidden="0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 7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0"/>
      <w:sz w:val="20"/>
      <w:szCs w:val="2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>
        <w:tblLayout w:type="fixed"/>
      </w:tbl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l2br w:val="single" w:color="000000" w:sz="6" w:space="0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172</Words>
  <Characters>983</Characters>
  <Lines>8</Lines>
  <Paragraphs>2</Paragraphs>
  <TotalTime>0</TotalTime>
  <ScaleCrop>false</ScaleCrop>
  <LinksUpToDate>false</LinksUpToDate>
  <CharactersWithSpaces>1153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2019-09-09T07:15:00Z</dcterms:created>
  <dc:creator>赵卫卫</dc:creator>
  <cp:lastModifiedBy>码头喇叭</cp:lastModifiedBy>
  <dcterms:modified xsi:type="dcterms:W3CDTF">2019-09-17T03:04:25Z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