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Calibri" w:hAnsi="Calibri" w:eastAsia="宋体" w:cs="Times New Roman"/>
          <w:b/>
          <w:kern w:val="2"/>
          <w:sz w:val="36"/>
          <w:szCs w:val="36"/>
          <w:lang w:val="en-US" w:eastAsia="zh-CN" w:bidi="ar"/>
        </w:rPr>
        <w:t>201</w:t>
      </w:r>
      <w:r>
        <w:rPr>
          <w:rFonts w:hint="eastAsia" w:ascii="Calibri" w:hAnsi="Calibri" w:eastAsia="宋体" w:cs="Times New Roman"/>
          <w:b/>
          <w:kern w:val="2"/>
          <w:sz w:val="36"/>
          <w:szCs w:val="36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年硕士研究生招生专业目录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045"/>
        <w:gridCol w:w="427"/>
        <w:gridCol w:w="458"/>
        <w:gridCol w:w="1082"/>
        <w:gridCol w:w="3068"/>
        <w:gridCol w:w="1349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院系所代码及名称：013</w:t>
            </w: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能源与环境工程学院</w:t>
            </w:r>
            <w:bookmarkEnd w:id="0"/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联系人及电话：邬老师，022-60435005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办公地点：北辰校区能源与环境工程学院节能楼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080700动力工程及工程热物理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548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热能工程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 动力机械及工程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 能源环境工程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830工程流体力学</w:t>
            </w: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F1301专业综合（Ⅰ）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（包括流体力学、传热学、工程热力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学、工程燃烧学等专业知识）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F1302专业综合（Ⅱ）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（包括内燃机原理、内燃机构造、工程热力学等专业知识）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F1303专业综合（Ⅲ）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（包括大气污染控制工程,水污染控制工程,固体废弃物处理与处置、环境工程微生物等专业知识）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(任选一)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J1302传热学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J1303环境工程原理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J1304环境工程微生物学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1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(任选二)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081404供热、供燃气、通风及空调工程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城市集中供热系统节能技术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可再生能源利用及建筑节能技术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人工环境控制及节能技术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燃气燃烧技术及设备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831工程热力学</w:t>
            </w: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F1304暖通空调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J1305流体力学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J1306传热学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085206动力工程（专业学位）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01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燃烧、传热与清洁能源技术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02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车辆动力技术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03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能源利用中的污染物控制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04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建筑人工环境调控与建筑节能技术</w:t>
            </w:r>
          </w:p>
        </w:tc>
        <w:tc>
          <w:tcPr>
            <w:tcW w:w="2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830工程流体力学</w:t>
            </w:r>
          </w:p>
        </w:tc>
        <w:tc>
          <w:tcPr>
            <w:tcW w:w="18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①F1301专业综合（Ⅰ）01方向选用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②F1302专业综合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Ⅱ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02方向选用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③F1303专业综合（Ⅲ）03方向选用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④F1304暖通空调      04方向选用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J1302传热学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J1303环境工程原理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J1304环境工程微生物学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(任选二)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47498"/>
    <w:rsid w:val="41B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9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8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9">
    <w:name w:val="17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2020-03-09T09:50:00Z</dcterms:created>
  <dc:creator>潘家平</dc:creator>
  <cp:lastModifiedBy>野节</cp:lastModifiedBy>
  <dcterms:modified xsi:type="dcterms:W3CDTF">2020-03-09T09:53:41Z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