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38" w:rsidRDefault="005F4238" w:rsidP="005F4238">
      <w:pPr>
        <w:adjustRightInd/>
        <w:snapToGrid/>
        <w:spacing w:after="0" w:line="500" w:lineRule="exact"/>
        <w:ind w:firstLine="200"/>
        <w:jc w:val="center"/>
        <w:rPr>
          <w:rFonts w:ascii="宋体" w:eastAsia="宋体" w:hAnsi="宋体" w:cs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/>
          <w:b/>
          <w:bCs/>
          <w:color w:val="000000"/>
          <w:sz w:val="36"/>
          <w:szCs w:val="36"/>
        </w:rPr>
        <w:t>2019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年法律硕士招生复试笔试科目及参考书目</w:t>
      </w:r>
    </w:p>
    <w:p w:rsidR="005F4238" w:rsidRDefault="005F4238" w:rsidP="005F4238">
      <w:pPr>
        <w:adjustRightInd/>
        <w:snapToGrid/>
        <w:spacing w:after="0" w:line="500" w:lineRule="exact"/>
        <w:ind w:firstLine="200"/>
        <w:jc w:val="center"/>
        <w:rPr>
          <w:rFonts w:ascii="宋体" w:eastAsia="宋体" w:hAnsi="宋体" w:cs="宋体"/>
          <w:b/>
          <w:bCs/>
          <w:color w:val="000000"/>
          <w:sz w:val="36"/>
          <w:szCs w:val="36"/>
        </w:rPr>
      </w:pPr>
    </w:p>
    <w:tbl>
      <w:tblPr>
        <w:tblW w:w="8820" w:type="dxa"/>
        <w:jc w:val="center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00"/>
        <w:gridCol w:w="1080"/>
        <w:gridCol w:w="1080"/>
        <w:gridCol w:w="4860"/>
      </w:tblGrid>
      <w:tr w:rsidR="005F4238" w:rsidRPr="00585439" w:rsidTr="00B20978">
        <w:trPr>
          <w:trHeight w:val="615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500" w:lineRule="exact"/>
              <w:ind w:firstLine="200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500" w:lineRule="exact"/>
              <w:ind w:firstLine="200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b/>
                <w:sz w:val="28"/>
                <w:szCs w:val="28"/>
              </w:rPr>
              <w:t>复试科目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500" w:lineRule="exact"/>
              <w:ind w:firstLine="200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b/>
                <w:sz w:val="28"/>
                <w:szCs w:val="28"/>
              </w:rPr>
              <w:t>参考书目</w:t>
            </w:r>
          </w:p>
        </w:tc>
      </w:tr>
      <w:tr w:rsidR="005F4238" w:rsidRPr="00585439" w:rsidTr="00B20978">
        <w:trPr>
          <w:trHeight w:val="445"/>
          <w:jc w:val="center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5F4238">
            <w:pPr>
              <w:adjustRightInd/>
              <w:snapToGrid/>
              <w:spacing w:after="0" w:line="460" w:lineRule="exact"/>
              <w:ind w:leftChars="91" w:left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法律硕士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(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非法学）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ind w:firstLineChars="200" w:firstLine="56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逻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辑</w:t>
            </w:r>
          </w:p>
        </w:tc>
        <w:tc>
          <w:tcPr>
            <w:tcW w:w="4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无参考书目</w:t>
            </w:r>
          </w:p>
        </w:tc>
      </w:tr>
      <w:tr w:rsidR="005F4238" w:rsidRPr="00585439" w:rsidTr="00B20978">
        <w:trPr>
          <w:trHeight w:val="432"/>
          <w:jc w:val="center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分析与写作</w:t>
            </w:r>
          </w:p>
        </w:tc>
        <w:tc>
          <w:tcPr>
            <w:tcW w:w="4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F4238" w:rsidRPr="00585439" w:rsidTr="00B20978">
        <w:trPr>
          <w:trHeight w:val="1517"/>
          <w:jc w:val="center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法律硕士</w:t>
            </w:r>
          </w:p>
          <w:p w:rsidR="005F4238" w:rsidRPr="00585439" w:rsidRDefault="005F4238" w:rsidP="00B20978"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（法学）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ind w:firstLineChars="171" w:firstLine="479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刑法学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《刑法学》（第八版），高铭暄、马克昌主编，北京大学出版社，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2017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8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月。</w:t>
            </w:r>
          </w:p>
        </w:tc>
      </w:tr>
      <w:tr w:rsidR="005F4238" w:rsidRPr="00585439" w:rsidTr="00B20978">
        <w:trPr>
          <w:trHeight w:val="1499"/>
          <w:jc w:val="center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ind w:firstLineChars="50" w:firstLine="14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刑事诉讼法学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《刑事诉讼法学》（第六版），陈光中主编，北京大学出版社，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2016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1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月。</w:t>
            </w:r>
          </w:p>
        </w:tc>
      </w:tr>
      <w:tr w:rsidR="005F4238" w:rsidRPr="00585439" w:rsidTr="00B20978">
        <w:trPr>
          <w:trHeight w:val="930"/>
          <w:jc w:val="center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同等学力加试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宪法学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《宪法学》（第五版），焦洪昌主编，北京大学出版社，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2013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9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月。</w:t>
            </w:r>
          </w:p>
        </w:tc>
      </w:tr>
      <w:tr w:rsidR="005F4238" w:rsidRPr="00585439" w:rsidTr="00B20978">
        <w:trPr>
          <w:trHeight w:val="1469"/>
          <w:jc w:val="center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民法学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38" w:rsidRPr="00585439" w:rsidRDefault="005F4238" w:rsidP="00B20978">
            <w:pPr>
              <w:adjustRightInd/>
              <w:snapToGrid/>
              <w:spacing w:after="0" w:line="460" w:lineRule="exact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《民法》（第七版），魏振瀛主编，北京大学出版社，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2016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8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月。</w:t>
            </w:r>
          </w:p>
        </w:tc>
      </w:tr>
    </w:tbl>
    <w:p w:rsidR="005F4238" w:rsidRDefault="005F4238" w:rsidP="005F4238">
      <w:pPr>
        <w:spacing w:line="500" w:lineRule="exact"/>
        <w:ind w:firstLine="200"/>
        <w:jc w:val="both"/>
        <w:rPr>
          <w:rFonts w:ascii="宋体" w:eastAsia="宋体" w:hAnsi="宋体"/>
          <w:sz w:val="28"/>
          <w:szCs w:val="28"/>
        </w:rPr>
      </w:pPr>
    </w:p>
    <w:p w:rsidR="001A78F2" w:rsidRPr="005F4238" w:rsidRDefault="001A78F2">
      <w:bookmarkStart w:id="0" w:name="_GoBack"/>
      <w:bookmarkEnd w:id="0"/>
    </w:p>
    <w:sectPr w:rsidR="001A78F2" w:rsidRPr="005F4238" w:rsidSect="006751F2">
      <w:footerReference w:type="even" r:id="rId5"/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66" w:rsidRDefault="005F42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94266" w:rsidRDefault="005F423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66" w:rsidRDefault="005F42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94266" w:rsidRDefault="005F423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38"/>
    <w:rsid w:val="001A78F2"/>
    <w:rsid w:val="005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3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F423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4238"/>
    <w:rPr>
      <w:rFonts w:ascii="Tahoma" w:eastAsia="微软雅黑" w:hAnsi="Tahoma" w:cs="Times New Roman"/>
      <w:kern w:val="0"/>
      <w:sz w:val="18"/>
      <w:szCs w:val="18"/>
    </w:rPr>
  </w:style>
  <w:style w:type="character" w:styleId="a4">
    <w:name w:val="page number"/>
    <w:basedOn w:val="a0"/>
    <w:uiPriority w:val="99"/>
    <w:rsid w:val="005F42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3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F423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4238"/>
    <w:rPr>
      <w:rFonts w:ascii="Tahoma" w:eastAsia="微软雅黑" w:hAnsi="Tahoma" w:cs="Times New Roman"/>
      <w:kern w:val="0"/>
      <w:sz w:val="18"/>
      <w:szCs w:val="18"/>
    </w:rPr>
  </w:style>
  <w:style w:type="character" w:styleId="a4">
    <w:name w:val="page number"/>
    <w:basedOn w:val="a0"/>
    <w:uiPriority w:val="99"/>
    <w:rsid w:val="005F42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Lenovo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2018-09-14T08:25:00Z</dcterms:created>
  <dcterms:modified xsi:type="dcterms:W3CDTF">2018-09-14T08:25:00Z</dcterms:modified>
</cp:coreProperties>
</file>