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A0" w:rsidRDefault="00A827FC">
      <w:pPr>
        <w:widowControl/>
        <w:rPr>
          <w:rFonts w:ascii="仿宋_GB2312" w:eastAsia="仿宋_GB2312" w:hAnsi="华文中宋"/>
          <w:b/>
          <w:sz w:val="24"/>
        </w:rPr>
      </w:pPr>
      <w:r>
        <w:rPr>
          <w:rFonts w:ascii="仿宋_GB2312" w:eastAsia="仿宋_GB2312" w:hAnsi="华文中宋" w:hint="eastAsia"/>
          <w:b/>
          <w:sz w:val="24"/>
        </w:rPr>
        <w:t>附件</w:t>
      </w:r>
      <w:r>
        <w:rPr>
          <w:rFonts w:ascii="仿宋_GB2312" w:eastAsia="仿宋_GB2312" w:hAnsi="华文中宋" w:hint="eastAsia"/>
          <w:b/>
          <w:sz w:val="24"/>
        </w:rPr>
        <w:t>2</w:t>
      </w:r>
      <w:r>
        <w:rPr>
          <w:rFonts w:ascii="仿宋_GB2312" w:eastAsia="仿宋_GB2312" w:hAnsi="华文中宋" w:hint="eastAsia"/>
          <w:b/>
          <w:sz w:val="24"/>
        </w:rPr>
        <w:t>：</w:t>
      </w:r>
    </w:p>
    <w:p w:rsidR="004206A0" w:rsidRDefault="004206A0">
      <w:pPr>
        <w:widowControl/>
        <w:jc w:val="center"/>
        <w:rPr>
          <w:rFonts w:ascii="仿宋_GB2312" w:eastAsia="仿宋_GB2312" w:hAnsi="华文中宋"/>
          <w:b/>
          <w:sz w:val="44"/>
          <w:szCs w:val="44"/>
        </w:rPr>
      </w:pPr>
    </w:p>
    <w:p w:rsidR="004206A0" w:rsidRDefault="004206A0">
      <w:pPr>
        <w:widowControl/>
        <w:jc w:val="center"/>
        <w:rPr>
          <w:rFonts w:ascii="仿宋_GB2312" w:eastAsia="仿宋_GB2312" w:hAnsi="华文中宋"/>
          <w:b/>
          <w:sz w:val="44"/>
          <w:szCs w:val="44"/>
        </w:rPr>
      </w:pPr>
    </w:p>
    <w:p w:rsidR="004206A0" w:rsidRDefault="00A827FC">
      <w:pPr>
        <w:widowControl/>
        <w:jc w:val="center"/>
        <w:rPr>
          <w:rFonts w:ascii="仿宋_GB2312" w:eastAsia="仿宋_GB2312" w:hAnsi="华文中宋"/>
          <w:b/>
          <w:sz w:val="44"/>
          <w:szCs w:val="44"/>
        </w:rPr>
      </w:pPr>
      <w:r>
        <w:rPr>
          <w:rFonts w:ascii="仿宋_GB2312" w:eastAsia="仿宋_GB2312" w:hAnsi="华文中宋" w:hint="eastAsia"/>
          <w:b/>
          <w:sz w:val="44"/>
          <w:szCs w:val="44"/>
        </w:rPr>
        <w:t>甘肃农业大学硕士研究生入学统一考试</w:t>
      </w:r>
    </w:p>
    <w:p w:rsidR="004206A0" w:rsidRDefault="00A827FC">
      <w:pPr>
        <w:widowControl/>
        <w:jc w:val="center"/>
        <w:rPr>
          <w:rFonts w:ascii="黑体" w:eastAsia="黑体" w:hAnsi="华文中宋"/>
          <w:b/>
          <w:sz w:val="52"/>
          <w:szCs w:val="52"/>
        </w:rPr>
      </w:pPr>
      <w:r w:rsidRPr="00542EBC">
        <w:rPr>
          <w:rFonts w:ascii="黑体" w:eastAsia="黑体" w:hAnsi="华文中宋" w:hint="eastAsia"/>
          <w:b/>
          <w:sz w:val="52"/>
          <w:szCs w:val="52"/>
        </w:rPr>
        <w:t>《</w:t>
      </w:r>
      <w:r w:rsidR="00542EBC" w:rsidRPr="00542EBC">
        <w:rPr>
          <w:rFonts w:ascii="黑体" w:eastAsia="黑体" w:hAnsi="华文中宋" w:hint="eastAsia"/>
          <w:b/>
          <w:sz w:val="52"/>
          <w:szCs w:val="52"/>
        </w:rPr>
        <w:t>物理化学</w:t>
      </w:r>
      <w:r w:rsidRPr="00542EBC">
        <w:rPr>
          <w:rFonts w:ascii="黑体" w:eastAsia="黑体" w:hAnsi="华文中宋" w:hint="eastAsia"/>
          <w:b/>
          <w:sz w:val="52"/>
          <w:szCs w:val="52"/>
        </w:rPr>
        <w:t>》</w:t>
      </w:r>
      <w:r>
        <w:rPr>
          <w:rFonts w:ascii="黑体" w:eastAsia="黑体" w:hAnsi="华文中宋" w:hint="eastAsia"/>
          <w:b/>
          <w:sz w:val="52"/>
          <w:szCs w:val="52"/>
        </w:rPr>
        <w:t>科目</w:t>
      </w:r>
      <w:r>
        <w:rPr>
          <w:rFonts w:ascii="黑体" w:eastAsia="黑体" w:hAnsi="华文中宋" w:hint="eastAsia"/>
          <w:b/>
          <w:sz w:val="52"/>
          <w:szCs w:val="52"/>
        </w:rPr>
        <w:t>大纲</w:t>
      </w:r>
    </w:p>
    <w:p w:rsidR="004206A0" w:rsidRDefault="00A827FC">
      <w:pPr>
        <w:widowControl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b/>
          <w:sz w:val="48"/>
          <w:szCs w:val="48"/>
        </w:rPr>
        <w:t xml:space="preserve"> </w:t>
      </w:r>
    </w:p>
    <w:p w:rsidR="004206A0" w:rsidRDefault="004206A0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4206A0" w:rsidRDefault="004206A0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4206A0" w:rsidRDefault="004206A0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4206A0" w:rsidRDefault="004206A0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4206A0" w:rsidRDefault="004206A0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4206A0" w:rsidRDefault="004206A0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4206A0" w:rsidRDefault="004206A0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4206A0" w:rsidRDefault="00A827FC">
      <w:pPr>
        <w:widowControl/>
        <w:spacing w:line="800" w:lineRule="exact"/>
        <w:ind w:firstLineChars="506" w:firstLine="1619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学院名称</w:t>
      </w:r>
      <w:r>
        <w:rPr>
          <w:rFonts w:ascii="仿宋_GB2312" w:eastAsia="仿宋_GB2312" w:hAnsi="宋体" w:hint="eastAsia"/>
          <w:sz w:val="32"/>
          <w:szCs w:val="32"/>
        </w:rPr>
        <w:t>(</w:t>
      </w:r>
      <w:r>
        <w:rPr>
          <w:rFonts w:ascii="仿宋_GB2312" w:eastAsia="仿宋_GB2312" w:hAnsi="宋体" w:hint="eastAsia"/>
          <w:sz w:val="32"/>
          <w:szCs w:val="32"/>
        </w:rPr>
        <w:t>盖章</w:t>
      </w:r>
      <w:r>
        <w:rPr>
          <w:rFonts w:ascii="仿宋_GB2312" w:eastAsia="仿宋_GB2312" w:hAnsi="宋体" w:hint="eastAsia"/>
          <w:sz w:val="32"/>
          <w:szCs w:val="32"/>
        </w:rPr>
        <w:t>)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4206A0" w:rsidRDefault="00A827FC" w:rsidP="00542EBC">
      <w:pPr>
        <w:widowControl/>
        <w:spacing w:line="800" w:lineRule="exact"/>
        <w:ind w:firstLineChars="568" w:firstLine="1633"/>
        <w:jc w:val="left"/>
        <w:rPr>
          <w:rFonts w:ascii="仿宋_GB2312" w:eastAsia="仿宋_GB2312" w:hAnsi="宋体"/>
          <w:w w:val="90"/>
          <w:sz w:val="32"/>
          <w:szCs w:val="32"/>
          <w:u w:val="single"/>
        </w:rPr>
      </w:pPr>
      <w:r>
        <w:rPr>
          <w:rFonts w:ascii="仿宋_GB2312" w:eastAsia="仿宋_GB2312" w:hAnsi="宋体" w:hint="eastAsia"/>
          <w:w w:val="90"/>
          <w:sz w:val="32"/>
          <w:szCs w:val="32"/>
        </w:rPr>
        <w:t>学院负责人</w:t>
      </w:r>
      <w:r>
        <w:rPr>
          <w:rFonts w:ascii="仿宋_GB2312" w:eastAsia="仿宋_GB2312" w:hAnsi="宋体" w:hint="eastAsia"/>
          <w:w w:val="90"/>
          <w:sz w:val="32"/>
          <w:szCs w:val="32"/>
        </w:rPr>
        <w:t>(</w:t>
      </w:r>
      <w:r>
        <w:rPr>
          <w:rFonts w:ascii="仿宋_GB2312" w:eastAsia="仿宋_GB2312" w:hAnsi="宋体" w:hint="eastAsia"/>
          <w:w w:val="90"/>
          <w:sz w:val="32"/>
          <w:szCs w:val="32"/>
        </w:rPr>
        <w:t>签字</w:t>
      </w:r>
      <w:r>
        <w:rPr>
          <w:rFonts w:ascii="仿宋_GB2312" w:eastAsia="仿宋_GB2312" w:hAnsi="宋体" w:hint="eastAsia"/>
          <w:w w:val="90"/>
          <w:sz w:val="32"/>
          <w:szCs w:val="32"/>
        </w:rPr>
        <w:t>)</w:t>
      </w:r>
      <w:r>
        <w:rPr>
          <w:rFonts w:ascii="仿宋_GB2312" w:eastAsia="仿宋_GB2312" w:hAnsi="宋体" w:hint="eastAsia"/>
          <w:w w:val="90"/>
          <w:sz w:val="32"/>
          <w:szCs w:val="32"/>
        </w:rPr>
        <w:t>：</w:t>
      </w:r>
      <w:r>
        <w:rPr>
          <w:rFonts w:ascii="仿宋_GB2312" w:eastAsia="仿宋_GB2312" w:hAnsi="宋体" w:hint="eastAsia"/>
          <w:w w:val="90"/>
          <w:sz w:val="32"/>
          <w:szCs w:val="32"/>
          <w:u w:val="single"/>
        </w:rPr>
        <w:t xml:space="preserve">                          </w:t>
      </w:r>
    </w:p>
    <w:p w:rsidR="004206A0" w:rsidRDefault="00A827FC">
      <w:pPr>
        <w:widowControl/>
        <w:spacing w:line="800" w:lineRule="exact"/>
        <w:ind w:firstLineChars="506" w:firstLine="1619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编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制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时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间：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4206A0" w:rsidRDefault="004206A0">
      <w:pPr>
        <w:widowControl/>
        <w:spacing w:line="800" w:lineRule="exact"/>
        <w:ind w:firstLineChars="200" w:firstLine="480"/>
        <w:jc w:val="left"/>
        <w:rPr>
          <w:rFonts w:ascii="宋体" w:hAnsi="宋体"/>
          <w:sz w:val="24"/>
        </w:rPr>
      </w:pPr>
    </w:p>
    <w:p w:rsidR="004206A0" w:rsidRDefault="004206A0">
      <w:pPr>
        <w:widowControl/>
        <w:spacing w:line="800" w:lineRule="exact"/>
        <w:ind w:firstLineChars="200" w:firstLine="480"/>
        <w:jc w:val="left"/>
        <w:rPr>
          <w:rFonts w:ascii="宋体" w:hAnsi="宋体"/>
          <w:sz w:val="24"/>
        </w:rPr>
      </w:pPr>
    </w:p>
    <w:p w:rsidR="004206A0" w:rsidRDefault="004206A0">
      <w:pPr>
        <w:widowControl/>
        <w:spacing w:line="800" w:lineRule="exact"/>
        <w:ind w:firstLineChars="200" w:firstLine="480"/>
        <w:jc w:val="left"/>
        <w:rPr>
          <w:rFonts w:ascii="宋体" w:hAnsi="宋体"/>
          <w:sz w:val="24"/>
        </w:rPr>
      </w:pPr>
    </w:p>
    <w:p w:rsidR="004206A0" w:rsidRDefault="004206A0">
      <w:pPr>
        <w:widowControl/>
        <w:spacing w:line="800" w:lineRule="exact"/>
        <w:ind w:firstLineChars="200" w:firstLine="480"/>
        <w:jc w:val="left"/>
        <w:rPr>
          <w:rFonts w:ascii="宋体" w:hAnsi="宋体" w:hint="eastAsia"/>
          <w:sz w:val="24"/>
        </w:rPr>
      </w:pPr>
    </w:p>
    <w:p w:rsidR="00542EBC" w:rsidRDefault="00542EBC">
      <w:pPr>
        <w:widowControl/>
        <w:spacing w:line="800" w:lineRule="exact"/>
        <w:ind w:firstLineChars="200" w:firstLine="480"/>
        <w:jc w:val="left"/>
        <w:rPr>
          <w:rFonts w:ascii="宋体" w:hAnsi="宋体"/>
          <w:sz w:val="24"/>
        </w:rPr>
      </w:pPr>
    </w:p>
    <w:p w:rsidR="004206A0" w:rsidRDefault="004206A0">
      <w:pPr>
        <w:widowControl/>
        <w:rPr>
          <w:rFonts w:ascii="黑体" w:eastAsia="黑体" w:hAnsi="华文中宋"/>
          <w:b/>
          <w:sz w:val="32"/>
          <w:szCs w:val="32"/>
        </w:rPr>
      </w:pPr>
    </w:p>
    <w:p w:rsidR="004206A0" w:rsidRDefault="00A827FC">
      <w:pPr>
        <w:widowControl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lastRenderedPageBreak/>
        <w:t>《</w:t>
      </w:r>
      <w:r>
        <w:rPr>
          <w:rFonts w:ascii="黑体" w:eastAsia="黑体" w:hAnsi="宋体" w:hint="eastAsia"/>
          <w:b/>
          <w:sz w:val="32"/>
          <w:szCs w:val="32"/>
        </w:rPr>
        <w:t>化学</w:t>
      </w:r>
      <w:r>
        <w:rPr>
          <w:rFonts w:ascii="黑体" w:eastAsia="黑体" w:hAnsi="华文中宋" w:hint="eastAsia"/>
          <w:b/>
          <w:sz w:val="32"/>
          <w:szCs w:val="32"/>
        </w:rPr>
        <w:t>》</w:t>
      </w:r>
      <w:r>
        <w:rPr>
          <w:rFonts w:ascii="黑体" w:eastAsia="黑体" w:hAnsi="华文中宋" w:hint="eastAsia"/>
          <w:b/>
          <w:sz w:val="32"/>
          <w:szCs w:val="32"/>
          <w:u w:val="single"/>
        </w:rPr>
        <w:t xml:space="preserve"> </w:t>
      </w:r>
      <w:r>
        <w:rPr>
          <w:rFonts w:ascii="黑体" w:eastAsia="黑体" w:hAnsi="华文中宋" w:hint="eastAsia"/>
          <w:b/>
          <w:sz w:val="32"/>
          <w:szCs w:val="32"/>
          <w:u w:val="single"/>
        </w:rPr>
        <w:t>物理化学</w:t>
      </w:r>
      <w:r>
        <w:rPr>
          <w:rFonts w:ascii="黑体" w:eastAsia="黑体" w:hAnsi="华文中宋" w:hint="eastAsia"/>
          <w:b/>
          <w:sz w:val="32"/>
          <w:szCs w:val="32"/>
          <w:u w:val="single"/>
        </w:rPr>
        <w:t xml:space="preserve"> </w:t>
      </w:r>
      <w:r>
        <w:rPr>
          <w:rFonts w:ascii="黑体" w:eastAsia="黑体" w:hAnsi="华文中宋" w:hint="eastAsia"/>
          <w:b/>
          <w:sz w:val="32"/>
          <w:szCs w:val="32"/>
        </w:rPr>
        <w:t>科目考试大纲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1589"/>
        <w:gridCol w:w="2192"/>
        <w:gridCol w:w="1621"/>
        <w:gridCol w:w="2093"/>
      </w:tblGrid>
      <w:tr w:rsidR="004206A0">
        <w:trPr>
          <w:trHeight w:val="460"/>
        </w:trPr>
        <w:tc>
          <w:tcPr>
            <w:tcW w:w="1906" w:type="dxa"/>
            <w:vMerge w:val="restart"/>
            <w:vAlign w:val="center"/>
          </w:tcPr>
          <w:p w:rsidR="004206A0" w:rsidRDefault="00A827FC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科目类型</w:t>
            </w:r>
          </w:p>
        </w:tc>
        <w:tc>
          <w:tcPr>
            <w:tcW w:w="1589" w:type="dxa"/>
          </w:tcPr>
          <w:p w:rsidR="004206A0" w:rsidRDefault="00A827FC" w:rsidP="00542EBC">
            <w:pPr>
              <w:spacing w:beforeLines="10" w:before="31" w:line="360" w:lineRule="auto"/>
              <w:ind w:firstLineChars="46" w:firstLine="11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课程类别</w:t>
            </w:r>
          </w:p>
        </w:tc>
        <w:tc>
          <w:tcPr>
            <w:tcW w:w="2192" w:type="dxa"/>
          </w:tcPr>
          <w:p w:rsidR="004206A0" w:rsidRDefault="00A827FC" w:rsidP="00542EBC">
            <w:pPr>
              <w:spacing w:beforeLines="10" w:before="31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学术型</w:t>
            </w:r>
          </w:p>
        </w:tc>
        <w:tc>
          <w:tcPr>
            <w:tcW w:w="1621" w:type="dxa"/>
          </w:tcPr>
          <w:p w:rsidR="004206A0" w:rsidRDefault="00A827FC" w:rsidP="00542EBC">
            <w:pPr>
              <w:spacing w:beforeLines="10" w:before="31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科目代码</w:t>
            </w:r>
          </w:p>
        </w:tc>
        <w:tc>
          <w:tcPr>
            <w:tcW w:w="2093" w:type="dxa"/>
          </w:tcPr>
          <w:p w:rsidR="004206A0" w:rsidRDefault="00A827FC" w:rsidP="00542EBC">
            <w:pPr>
              <w:spacing w:beforeLines="10" w:before="31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845</w:t>
            </w:r>
          </w:p>
        </w:tc>
      </w:tr>
      <w:tr w:rsidR="004206A0">
        <w:trPr>
          <w:trHeight w:val="390"/>
        </w:trPr>
        <w:tc>
          <w:tcPr>
            <w:tcW w:w="1906" w:type="dxa"/>
            <w:vMerge/>
            <w:vAlign w:val="center"/>
          </w:tcPr>
          <w:p w:rsidR="004206A0" w:rsidRDefault="004206A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89" w:type="dxa"/>
          </w:tcPr>
          <w:p w:rsidR="004206A0" w:rsidRDefault="00A827FC" w:rsidP="00542EBC">
            <w:pPr>
              <w:spacing w:beforeLines="10" w:before="31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科目三</w:t>
            </w:r>
          </w:p>
        </w:tc>
        <w:tc>
          <w:tcPr>
            <w:tcW w:w="2192" w:type="dxa"/>
          </w:tcPr>
          <w:p w:rsidR="004206A0" w:rsidRDefault="004206A0" w:rsidP="00542EBC">
            <w:pPr>
              <w:spacing w:beforeLines="10" w:before="31"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1" w:type="dxa"/>
          </w:tcPr>
          <w:p w:rsidR="004206A0" w:rsidRDefault="00A827FC" w:rsidP="00542EBC">
            <w:pPr>
              <w:spacing w:beforeLines="10" w:before="31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科目四</w:t>
            </w:r>
          </w:p>
        </w:tc>
        <w:tc>
          <w:tcPr>
            <w:tcW w:w="2093" w:type="dxa"/>
          </w:tcPr>
          <w:p w:rsidR="004206A0" w:rsidRDefault="00542EBC" w:rsidP="00542EBC">
            <w:pPr>
              <w:spacing w:beforeLines="10" w:before="31"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</w:tr>
      <w:tr w:rsidR="004206A0">
        <w:tc>
          <w:tcPr>
            <w:tcW w:w="1906" w:type="dxa"/>
            <w:vAlign w:val="center"/>
          </w:tcPr>
          <w:p w:rsidR="004206A0" w:rsidRDefault="00A827FC">
            <w:pPr>
              <w:widowControl/>
              <w:spacing w:line="720" w:lineRule="auto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考查目标</w:t>
            </w:r>
          </w:p>
        </w:tc>
        <w:tc>
          <w:tcPr>
            <w:tcW w:w="7495" w:type="dxa"/>
            <w:gridSpan w:val="4"/>
          </w:tcPr>
          <w:p w:rsidR="004206A0" w:rsidRDefault="00A827FC">
            <w:pPr>
              <w:pStyle w:val="a6"/>
              <w:widowControl/>
              <w:numPr>
                <w:ilvl w:val="0"/>
                <w:numId w:val="1"/>
              </w:numPr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</w:t>
            </w:r>
            <w:r>
              <w:rPr>
                <w:sz w:val="21"/>
                <w:szCs w:val="21"/>
              </w:rPr>
              <w:t>该门课程的</w:t>
            </w:r>
            <w:r>
              <w:rPr>
                <w:rFonts w:hint="eastAsia"/>
                <w:sz w:val="21"/>
                <w:szCs w:val="21"/>
              </w:rPr>
              <w:t>考试，考查考生对物理化学的基本概念、基本原理的掌握程度，以及运用物理化学的基本原理综合分析问题、解决问题的能力和对物理化学知识的运用能力，</w:t>
            </w:r>
            <w:r>
              <w:rPr>
                <w:sz w:val="21"/>
                <w:szCs w:val="21"/>
              </w:rPr>
              <w:t>可以作为我校选拨硕士研究生的重要依据。</w:t>
            </w:r>
          </w:p>
        </w:tc>
      </w:tr>
      <w:tr w:rsidR="004206A0">
        <w:tc>
          <w:tcPr>
            <w:tcW w:w="1906" w:type="dxa"/>
            <w:vAlign w:val="center"/>
          </w:tcPr>
          <w:p w:rsidR="004206A0" w:rsidRDefault="00A827FC">
            <w:pPr>
              <w:widowControl/>
              <w:spacing w:line="72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考试要求</w:t>
            </w:r>
          </w:p>
        </w:tc>
        <w:tc>
          <w:tcPr>
            <w:tcW w:w="7495" w:type="dxa"/>
            <w:gridSpan w:val="4"/>
          </w:tcPr>
          <w:p w:rsidR="004206A0" w:rsidRDefault="00A827FC">
            <w:pPr>
              <w:pStyle w:val="a6"/>
              <w:widowControl/>
              <w:numPr>
                <w:ilvl w:val="0"/>
                <w:numId w:val="1"/>
              </w:numPr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要求学生全面</w:t>
            </w:r>
            <w:r>
              <w:rPr>
                <w:sz w:val="21"/>
                <w:szCs w:val="21"/>
              </w:rPr>
              <w:t>系统地</w:t>
            </w:r>
            <w:r>
              <w:rPr>
                <w:rFonts w:hint="eastAsia"/>
                <w:sz w:val="21"/>
                <w:szCs w:val="21"/>
              </w:rPr>
              <w:t>理解物理化学</w:t>
            </w:r>
            <w:r>
              <w:rPr>
                <w:sz w:val="21"/>
                <w:szCs w:val="21"/>
              </w:rPr>
              <w:t>课程中重要的基本概念与基本原理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掌握其含义及适用范围；掌握物理化学公式应用及公式应用条件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熟练掌握物理化学过程中热力学量的计算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能够运用物理化学的</w:t>
            </w:r>
            <w:r>
              <w:rPr>
                <w:sz w:val="21"/>
                <w:szCs w:val="21"/>
              </w:rPr>
              <w:t>逻辑思维</w:t>
            </w:r>
            <w:r>
              <w:rPr>
                <w:rFonts w:hint="eastAsia"/>
                <w:sz w:val="21"/>
                <w:szCs w:val="21"/>
              </w:rPr>
              <w:t>方式</w:t>
            </w:r>
            <w:r>
              <w:rPr>
                <w:sz w:val="21"/>
                <w:szCs w:val="21"/>
              </w:rPr>
              <w:t>初步具</w:t>
            </w:r>
            <w:r>
              <w:rPr>
                <w:rFonts w:hint="eastAsia"/>
                <w:sz w:val="21"/>
                <w:szCs w:val="21"/>
              </w:rPr>
              <w:t>备</w:t>
            </w:r>
            <w:r>
              <w:rPr>
                <w:sz w:val="21"/>
                <w:szCs w:val="21"/>
              </w:rPr>
              <w:t>分析和解决一些实际问题的能力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bookmarkStart w:id="0" w:name="_GoBack"/>
        <w:bookmarkEnd w:id="0"/>
      </w:tr>
      <w:tr w:rsidR="004206A0">
        <w:tc>
          <w:tcPr>
            <w:tcW w:w="1906" w:type="dxa"/>
            <w:vAlign w:val="center"/>
          </w:tcPr>
          <w:p w:rsidR="004206A0" w:rsidRDefault="00A827FC">
            <w:pPr>
              <w:widowControl/>
              <w:spacing w:line="72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相关书目</w:t>
            </w:r>
          </w:p>
        </w:tc>
        <w:tc>
          <w:tcPr>
            <w:tcW w:w="7495" w:type="dxa"/>
            <w:gridSpan w:val="4"/>
          </w:tcPr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天津大学物理化学教研室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物理化学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五</w:t>
            </w:r>
            <w:r>
              <w:rPr>
                <w:sz w:val="21"/>
                <w:szCs w:val="21"/>
              </w:rPr>
              <w:t>版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，高等教育出版社，</w:t>
            </w: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09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傅献彩、沈文霞、姚天扬、侯文华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物理化学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第五版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，高等教育出版社，</w:t>
            </w:r>
            <w:r>
              <w:rPr>
                <w:sz w:val="21"/>
                <w:szCs w:val="21"/>
              </w:rPr>
              <w:t>2005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rPr>
                <w:rFonts w:ascii="宋体" w:hAnsi="宋体"/>
                <w:b/>
              </w:rPr>
            </w:pPr>
            <w:r>
              <w:rPr>
                <w:sz w:val="21"/>
                <w:szCs w:val="21"/>
              </w:rPr>
              <w:t xml:space="preserve">    3.</w:t>
            </w:r>
            <w:r>
              <w:rPr>
                <w:sz w:val="21"/>
                <w:szCs w:val="21"/>
              </w:rPr>
              <w:t>印永嘉，奚正楷，李大珍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物理化学</w:t>
            </w:r>
            <w:r>
              <w:rPr>
                <w:rFonts w:hint="eastAsia"/>
                <w:sz w:val="21"/>
                <w:szCs w:val="21"/>
              </w:rPr>
              <w:t>简明教程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第四版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高等教育出版社，</w:t>
            </w: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07</w:t>
            </w:r>
          </w:p>
        </w:tc>
      </w:tr>
      <w:tr w:rsidR="004206A0">
        <w:trPr>
          <w:trHeight w:val="806"/>
        </w:trPr>
        <w:tc>
          <w:tcPr>
            <w:tcW w:w="1906" w:type="dxa"/>
            <w:vAlign w:val="center"/>
          </w:tcPr>
          <w:p w:rsidR="004206A0" w:rsidRDefault="00A827FC">
            <w:pPr>
              <w:widowControl/>
              <w:spacing w:line="72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试题类型</w:t>
            </w:r>
          </w:p>
        </w:tc>
        <w:tc>
          <w:tcPr>
            <w:tcW w:w="7495" w:type="dxa"/>
            <w:gridSpan w:val="4"/>
            <w:vAlign w:val="center"/>
          </w:tcPr>
          <w:p w:rsidR="004206A0" w:rsidRDefault="00A827FC">
            <w:pPr>
              <w:jc w:val="center"/>
            </w:pPr>
            <w:r>
              <w:rPr>
                <w:rFonts w:ascii="ˎ̥" w:hAnsi="ˎ̥" w:hint="eastAsia"/>
                <w:color w:val="353535"/>
                <w:szCs w:val="21"/>
              </w:rPr>
              <w:t>主要</w:t>
            </w:r>
            <w:r>
              <w:rPr>
                <w:rFonts w:ascii="ˎ̥" w:hAnsi="ˎ̥"/>
                <w:color w:val="353535"/>
                <w:szCs w:val="21"/>
              </w:rPr>
              <w:t>包括</w:t>
            </w:r>
            <w:r>
              <w:rPr>
                <w:rFonts w:ascii="ˎ̥" w:hAnsi="ˎ̥" w:hint="eastAsia"/>
                <w:color w:val="353535"/>
                <w:szCs w:val="21"/>
              </w:rPr>
              <w:t>单项选择题、填空题、</w:t>
            </w:r>
            <w:r>
              <w:rPr>
                <w:rFonts w:ascii="ˎ̥" w:hAnsi="ˎ̥"/>
                <w:color w:val="353535"/>
                <w:szCs w:val="21"/>
              </w:rPr>
              <w:t>判断题、简答题、</w:t>
            </w:r>
            <w:r>
              <w:rPr>
                <w:rFonts w:ascii="ˎ̥" w:hAnsi="ˎ̥" w:hint="eastAsia"/>
                <w:color w:val="353535"/>
                <w:szCs w:val="21"/>
              </w:rPr>
              <w:t>名词解释、</w:t>
            </w:r>
            <w:r>
              <w:rPr>
                <w:rFonts w:ascii="ˎ̥" w:hAnsi="ˎ̥"/>
                <w:color w:val="353535"/>
                <w:szCs w:val="21"/>
              </w:rPr>
              <w:t>计算题</w:t>
            </w:r>
            <w:r>
              <w:rPr>
                <w:rFonts w:ascii="ˎ̥" w:hAnsi="ˎ̥" w:hint="eastAsia"/>
                <w:color w:val="353535"/>
                <w:szCs w:val="21"/>
              </w:rPr>
              <w:t>及证明题。</w:t>
            </w:r>
            <w:r>
              <w:rPr>
                <w:rFonts w:ascii="ˎ̥" w:hAnsi="ˎ̥"/>
                <w:color w:val="F2F2F2"/>
                <w:szCs w:val="21"/>
              </w:rPr>
              <w:t>济</w:t>
            </w:r>
          </w:p>
        </w:tc>
      </w:tr>
      <w:tr w:rsidR="004206A0">
        <w:trPr>
          <w:trHeight w:val="5973"/>
        </w:trPr>
        <w:tc>
          <w:tcPr>
            <w:tcW w:w="1906" w:type="dxa"/>
            <w:vAlign w:val="center"/>
          </w:tcPr>
          <w:p w:rsidR="004206A0" w:rsidRDefault="00A827FC">
            <w:pPr>
              <w:widowControl/>
              <w:spacing w:line="72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考试范围</w:t>
            </w:r>
          </w:p>
        </w:tc>
        <w:tc>
          <w:tcPr>
            <w:tcW w:w="7495" w:type="dxa"/>
            <w:gridSpan w:val="4"/>
          </w:tcPr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考试内容包括：化学热力学、化学动力学、电化学、界面现象和胶体化学。各部分的要求如下：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化学热力学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(1) </w:t>
            </w:r>
            <w:r>
              <w:rPr>
                <w:sz w:val="21"/>
                <w:szCs w:val="21"/>
              </w:rPr>
              <w:t>热力学基础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掌握理想气体概念及其状态方程，分压定律、分体积定律。了解范德华方程、实际气体的液化和临界性质。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理解下列热力学基本概念：系统、环境、功、热、平衡状态、状态函数、广度性质、强度性质、可逆过程。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理解热力学第一、第二、第三定律的叙述及数学表达式。掌握内能、焓、熵、</w:t>
            </w:r>
            <w:r>
              <w:rPr>
                <w:rFonts w:hint="eastAsia"/>
                <w:sz w:val="21"/>
                <w:szCs w:val="21"/>
              </w:rPr>
              <w:t>亥</w:t>
            </w:r>
            <w:r>
              <w:rPr>
                <w:sz w:val="21"/>
                <w:szCs w:val="21"/>
              </w:rPr>
              <w:t>姆</w:t>
            </w:r>
            <w:r>
              <w:rPr>
                <w:rFonts w:hint="eastAsia"/>
                <w:sz w:val="21"/>
                <w:szCs w:val="21"/>
              </w:rPr>
              <w:t>霍</w:t>
            </w:r>
            <w:r>
              <w:rPr>
                <w:sz w:val="21"/>
                <w:szCs w:val="21"/>
              </w:rPr>
              <w:t>兹函数和吉布斯函数等热力学函数以及标准燃烧焓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标准生成焓，标准摩尔熵和标准生成吉布斯函数等概念。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掌握在物质的</w:t>
            </w:r>
            <w:r>
              <w:rPr>
                <w:sz w:val="21"/>
                <w:szCs w:val="21"/>
              </w:rPr>
              <w:t>PVT</w:t>
            </w:r>
            <w:r>
              <w:rPr>
                <w:sz w:val="21"/>
                <w:szCs w:val="21"/>
              </w:rPr>
              <w:t>变化、相变化和化学变化过程中计算热、功和各种状态函数</w:t>
            </w:r>
            <w:r>
              <w:rPr>
                <w:rFonts w:hint="eastAsia"/>
                <w:sz w:val="21"/>
                <w:szCs w:val="21"/>
              </w:rPr>
              <w:t>改</w:t>
            </w:r>
            <w:r>
              <w:rPr>
                <w:sz w:val="21"/>
                <w:szCs w:val="21"/>
              </w:rPr>
              <w:t>变值的原理和方法。在将热力学一般关系式应用于特定系统时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会应用理想气体状态方程和物性数据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热容、相变热、蒸气压等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进行简单计算</w:t>
            </w:r>
            <w:r>
              <w:rPr>
                <w:sz w:val="21"/>
                <w:szCs w:val="21"/>
              </w:rPr>
              <w:t>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掌握熵增原理、</w:t>
            </w:r>
            <w:r>
              <w:rPr>
                <w:rFonts w:hint="eastAsia"/>
                <w:sz w:val="21"/>
                <w:szCs w:val="21"/>
              </w:rPr>
              <w:t>亥</w:t>
            </w:r>
            <w:r>
              <w:rPr>
                <w:sz w:val="21"/>
                <w:szCs w:val="21"/>
              </w:rPr>
              <w:t>姆</w:t>
            </w:r>
            <w:r>
              <w:rPr>
                <w:rFonts w:hint="eastAsia"/>
                <w:sz w:val="21"/>
                <w:szCs w:val="21"/>
              </w:rPr>
              <w:t>霍</w:t>
            </w:r>
            <w:r>
              <w:rPr>
                <w:sz w:val="21"/>
                <w:szCs w:val="21"/>
              </w:rPr>
              <w:t>兹函数判据和吉布斯函数判据。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掌握热力学各公式的适用条件。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了解卡诺循环、焦耳实验和节流膨胀实验。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掌握</w:t>
            </w:r>
            <w:r>
              <w:rPr>
                <w:sz w:val="21"/>
                <w:szCs w:val="21"/>
              </w:rPr>
              <w:t>热力学基本方程和麦克斯韦关系式</w:t>
            </w:r>
            <w:r>
              <w:rPr>
                <w:rFonts w:hint="eastAsia"/>
                <w:sz w:val="21"/>
                <w:szCs w:val="21"/>
              </w:rPr>
              <w:t>，理解推导热力学公式的演绎方法</w:t>
            </w:r>
            <w:r>
              <w:rPr>
                <w:sz w:val="21"/>
                <w:szCs w:val="21"/>
              </w:rPr>
              <w:t>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  <w:r>
              <w:rPr>
                <w:sz w:val="21"/>
                <w:szCs w:val="21"/>
              </w:rPr>
              <w:t>溶液和相平衡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理解偏摩尔量和化学势的概念。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掌握克拉佩龙和克拉佩龙</w:t>
            </w:r>
            <w:r>
              <w:rPr>
                <w:sz w:val="21"/>
                <w:szCs w:val="21"/>
              </w:rPr>
              <w:t>—</w:t>
            </w:r>
            <w:r>
              <w:rPr>
                <w:sz w:val="21"/>
                <w:szCs w:val="21"/>
              </w:rPr>
              <w:t>克劳修斯方程的适用条件及其相关计算。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掌握拉乌尔定律、亨利定律和稀溶液依数性</w:t>
            </w:r>
            <w:r>
              <w:rPr>
                <w:rFonts w:hint="eastAsia"/>
                <w:sz w:val="21"/>
                <w:szCs w:val="21"/>
              </w:rPr>
              <w:t>的计算</w:t>
            </w:r>
            <w:r>
              <w:rPr>
                <w:sz w:val="21"/>
                <w:szCs w:val="21"/>
              </w:rPr>
              <w:t>及其应用。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理解理想体系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理想液</w:t>
            </w:r>
            <w:r>
              <w:rPr>
                <w:rFonts w:hint="eastAsia"/>
                <w:sz w:val="21"/>
                <w:szCs w:val="21"/>
              </w:rPr>
              <w:t>态混合物</w:t>
            </w:r>
            <w:r>
              <w:rPr>
                <w:sz w:val="21"/>
                <w:szCs w:val="21"/>
              </w:rPr>
              <w:t>及理想稀溶液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中各组分化学势的表达式。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了解逸度和活度的概念。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理解相律的推导和意义。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掌握单组分系统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二组分</w:t>
            </w:r>
            <w:r>
              <w:rPr>
                <w:rFonts w:hint="eastAsia"/>
                <w:sz w:val="21"/>
                <w:szCs w:val="21"/>
              </w:rPr>
              <w:t>气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液平衡系统和二组分凝聚</w:t>
            </w:r>
            <w:r>
              <w:rPr>
                <w:sz w:val="21"/>
                <w:szCs w:val="21"/>
              </w:rPr>
              <w:t>系统典型相图的特点和应用。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  <w:r>
              <w:rPr>
                <w:sz w:val="21"/>
                <w:szCs w:val="21"/>
              </w:rPr>
              <w:t>化学平衡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掌握标准平衡常数的定义。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掌握等温方程的推导及用等温方程来判断化学反应的方向和限度。</w:t>
            </w:r>
            <w:r>
              <w:rPr>
                <w:sz w:val="21"/>
                <w:szCs w:val="21"/>
              </w:rPr>
              <w:t> 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了解转化率和产率的概念，</w:t>
            </w:r>
            <w:r>
              <w:rPr>
                <w:rFonts w:hint="eastAsia"/>
                <w:sz w:val="21"/>
                <w:szCs w:val="21"/>
              </w:rPr>
              <w:t>掌握</w:t>
            </w:r>
            <w:r>
              <w:rPr>
                <w:sz w:val="21"/>
                <w:szCs w:val="21"/>
              </w:rPr>
              <w:t>用热力学数据计算平衡常数、</w:t>
            </w:r>
            <w:r>
              <w:rPr>
                <w:rFonts w:hint="eastAsia"/>
                <w:sz w:val="21"/>
                <w:szCs w:val="21"/>
              </w:rPr>
              <w:t>平衡组成、</w:t>
            </w:r>
            <w:r>
              <w:rPr>
                <w:sz w:val="21"/>
                <w:szCs w:val="21"/>
              </w:rPr>
              <w:t>转化率及产率。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能用范特霍夫方程计算不同温度下的平衡常数。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掌握温度、压力和惰性气体对化学反应平衡组成的影响。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化学动力学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掌握化学反应速率、反应速率常数、基元反应、质量作用定律、反应分子数及反应级数的概念。了解通过实验建立速率方程的方法。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掌握零级、一级和二级反应的速率方程及其应用。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理解对行反应、连串反应和</w:t>
            </w:r>
            <w:r>
              <w:rPr>
                <w:sz w:val="21"/>
                <w:szCs w:val="21"/>
              </w:rPr>
              <w:t>平行反应的动力学特征。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掌握近似处理方法推</w:t>
            </w:r>
            <w:r>
              <w:rPr>
                <w:rFonts w:hint="eastAsia"/>
                <w:sz w:val="21"/>
                <w:szCs w:val="21"/>
              </w:rPr>
              <w:t>导复杂</w:t>
            </w:r>
            <w:r>
              <w:rPr>
                <w:sz w:val="21"/>
                <w:szCs w:val="21"/>
              </w:rPr>
              <w:t>反应的速率方程。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掌握阿仑尼乌斯方程及其应用。</w:t>
            </w:r>
            <w:r>
              <w:rPr>
                <w:rFonts w:hint="eastAsia"/>
                <w:sz w:val="21"/>
                <w:szCs w:val="21"/>
              </w:rPr>
              <w:t>理解</w:t>
            </w:r>
            <w:r>
              <w:rPr>
                <w:sz w:val="21"/>
                <w:szCs w:val="21"/>
              </w:rPr>
              <w:t>活化能及指前因子的物理意义。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了解碰撞理论和过渡态理论的基本思想和结果。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了解光化学反应的特征。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了解催化反应的特征。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电化学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了解电解质溶液的导电机理。掌握离子迁移数和法拉第定律的概念及相关计算。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掌握电导、电导率、摩尔电导率和极限摩尔电导率的概念及相关计算。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理解电解质活度和离子平均活度系数的概念。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熟悉</w:t>
            </w:r>
            <w:r>
              <w:rPr>
                <w:sz w:val="21"/>
                <w:szCs w:val="21"/>
              </w:rPr>
              <w:t>离子独立运动规律</w:t>
            </w:r>
            <w:r>
              <w:rPr>
                <w:rFonts w:hint="eastAsia"/>
                <w:sz w:val="21"/>
                <w:szCs w:val="21"/>
              </w:rPr>
              <w:t>及电导测定的应用</w:t>
            </w:r>
            <w:r>
              <w:rPr>
                <w:sz w:val="21"/>
                <w:szCs w:val="21"/>
              </w:rPr>
              <w:t>、德拜休克</w:t>
            </w:r>
            <w:r>
              <w:rPr>
                <w:rFonts w:hint="eastAsia"/>
                <w:sz w:val="21"/>
                <w:szCs w:val="21"/>
              </w:rPr>
              <w:t>尔公式</w:t>
            </w:r>
            <w:r>
              <w:rPr>
                <w:sz w:val="21"/>
                <w:szCs w:val="21"/>
              </w:rPr>
              <w:t>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掌握</w:t>
            </w:r>
            <w:r>
              <w:rPr>
                <w:sz w:val="21"/>
                <w:szCs w:val="21"/>
              </w:rPr>
              <w:t>原电池电动势与热力学函数的关系。掌握能斯特方程及其计算。</w:t>
            </w:r>
            <w:r>
              <w:rPr>
                <w:sz w:val="21"/>
                <w:szCs w:val="21"/>
              </w:rPr>
              <w:t> 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掌握各种类型电极的特征和电动势测定的主要应用。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掌握电池的设计。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了解电动势产生的机理及电动势测定法的一些应用。</w:t>
            </w:r>
            <w:r>
              <w:rPr>
                <w:bCs/>
                <w:sz w:val="21"/>
                <w:szCs w:val="21"/>
              </w:rPr>
              <w:t>了解分解电压的意义，了解产生极化作用的原因，了解超电势在电解中的作用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界面现象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理解表面功、表面张力和表面吉布斯函数的概念。了解表面张力的影响因素。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理解弯曲</w:t>
            </w:r>
            <w:r>
              <w:rPr>
                <w:rFonts w:hint="eastAsia"/>
                <w:sz w:val="21"/>
                <w:szCs w:val="21"/>
              </w:rPr>
              <w:t>液面</w:t>
            </w:r>
            <w:r>
              <w:rPr>
                <w:sz w:val="21"/>
                <w:szCs w:val="21"/>
              </w:rPr>
              <w:t>的附加压力概念、拉普拉斯公式和毛细管的上升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或下降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理解开尔文公式及其对亚稳状态的解释。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了解铺展和铺展系数。了解润湿与接触角的关系和杨氏方程。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了解溶液界面的吸附及表</w:t>
            </w:r>
            <w:r>
              <w:rPr>
                <w:sz w:val="21"/>
                <w:szCs w:val="21"/>
              </w:rPr>
              <w:t>面活性物质的作用。</w:t>
            </w:r>
            <w:r>
              <w:rPr>
                <w:rFonts w:hint="eastAsia"/>
                <w:sz w:val="21"/>
                <w:szCs w:val="21"/>
              </w:rPr>
              <w:t>掌握</w:t>
            </w:r>
            <w:r>
              <w:rPr>
                <w:sz w:val="21"/>
                <w:szCs w:val="21"/>
              </w:rPr>
              <w:t>吉布斯吸附等温式及其计算。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了解物理吸附与化学吸附的含义和区别。掌握兰缪尔单分子层吸附模型和</w:t>
            </w:r>
            <w:r>
              <w:rPr>
                <w:rFonts w:hint="eastAsia"/>
                <w:sz w:val="21"/>
                <w:szCs w:val="21"/>
              </w:rPr>
              <w:t>运用</w:t>
            </w:r>
            <w:r>
              <w:rPr>
                <w:sz w:val="21"/>
                <w:szCs w:val="21"/>
              </w:rPr>
              <w:t>吸附等温式</w:t>
            </w:r>
            <w:r>
              <w:rPr>
                <w:rFonts w:hint="eastAsia"/>
                <w:sz w:val="21"/>
                <w:szCs w:val="21"/>
              </w:rPr>
              <w:t>进行相关计算</w:t>
            </w:r>
            <w:r>
              <w:rPr>
                <w:sz w:val="21"/>
                <w:szCs w:val="21"/>
              </w:rPr>
              <w:t>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胶体分散体系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了解胶体和胶体的基本特性。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了解胶体的制备和净化。</w:t>
            </w:r>
          </w:p>
          <w:p w:rsidR="004206A0" w:rsidRDefault="00A827FC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掌握溶胶的光学性质、动力学性质和电学性质。</w:t>
            </w:r>
          </w:p>
          <w:p w:rsidR="004206A0" w:rsidRDefault="00A827FC">
            <w:pPr>
              <w:spacing w:line="360" w:lineRule="exact"/>
              <w:ind w:firstLineChars="200" w:firstLine="420"/>
            </w:pPr>
            <w:r>
              <w:rPr>
                <w:szCs w:val="21"/>
              </w:rPr>
              <w:t>掌握</w:t>
            </w:r>
            <w:r>
              <w:t>溶胶在稳定性方面的特点及电解质对溶胶稳定性的影响，会判断电解质聚沉能力的大小，了解乳状液的种类及乳化剂的作用，了解大分子溶液与溶胶的异同点，唐南平衡。</w:t>
            </w:r>
          </w:p>
          <w:p w:rsidR="004206A0" w:rsidRDefault="004206A0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</w:p>
          <w:p w:rsidR="004206A0" w:rsidRDefault="004206A0">
            <w:pPr>
              <w:pStyle w:val="a6"/>
              <w:widowControl/>
              <w:spacing w:beforeAutospacing="0" w:afterAutospacing="0" w:line="400" w:lineRule="exact"/>
              <w:ind w:firstLineChars="200" w:firstLine="420"/>
              <w:rPr>
                <w:sz w:val="21"/>
                <w:szCs w:val="21"/>
              </w:rPr>
            </w:pPr>
          </w:p>
        </w:tc>
      </w:tr>
    </w:tbl>
    <w:p w:rsidR="004206A0" w:rsidRDefault="004206A0">
      <w:pPr>
        <w:widowControl/>
        <w:spacing w:line="240" w:lineRule="exact"/>
        <w:rPr>
          <w:rFonts w:ascii="黑体" w:eastAsia="黑体" w:hAnsi="宋体"/>
          <w:b/>
          <w:sz w:val="48"/>
          <w:szCs w:val="48"/>
        </w:rPr>
      </w:pPr>
    </w:p>
    <w:p w:rsidR="004206A0" w:rsidRDefault="00A827FC">
      <w:pPr>
        <w:widowControl/>
        <w:spacing w:line="24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装订要求：</w:t>
      </w:r>
      <w:r>
        <w:rPr>
          <w:rFonts w:ascii="宋体" w:hAnsi="宋体" w:cs="宋体" w:hint="eastAsia"/>
          <w:kern w:val="0"/>
          <w:szCs w:val="21"/>
        </w:rPr>
        <w:t>A4</w:t>
      </w:r>
      <w:r>
        <w:rPr>
          <w:rFonts w:ascii="宋体" w:hAnsi="宋体" w:cs="宋体" w:hint="eastAsia"/>
          <w:kern w:val="0"/>
          <w:szCs w:val="21"/>
        </w:rPr>
        <w:t>纸</w:t>
      </w:r>
      <w:r>
        <w:rPr>
          <w:rFonts w:ascii="宋体" w:hAnsi="宋体" w:cs="宋体" w:hint="eastAsia"/>
          <w:kern w:val="0"/>
          <w:szCs w:val="21"/>
        </w:rPr>
        <w:t>(</w:t>
      </w:r>
      <w:r>
        <w:rPr>
          <w:rFonts w:ascii="宋体" w:hAnsi="宋体" w:cs="宋体" w:hint="eastAsia"/>
          <w:kern w:val="0"/>
          <w:szCs w:val="21"/>
        </w:rPr>
        <w:t>左边距</w:t>
      </w:r>
      <w:r>
        <w:rPr>
          <w:rFonts w:ascii="宋体" w:hAnsi="宋体" w:cs="宋体" w:hint="eastAsia"/>
          <w:kern w:val="0"/>
          <w:szCs w:val="21"/>
        </w:rPr>
        <w:t>2.6</w:t>
      </w:r>
      <w:r>
        <w:rPr>
          <w:rFonts w:ascii="宋体" w:hAnsi="宋体" w:cs="宋体" w:hint="eastAsia"/>
          <w:kern w:val="0"/>
          <w:szCs w:val="21"/>
        </w:rPr>
        <w:t>、右边距</w:t>
      </w:r>
      <w:r>
        <w:rPr>
          <w:rFonts w:ascii="宋体" w:hAnsi="宋体" w:cs="宋体" w:hint="eastAsia"/>
          <w:kern w:val="0"/>
          <w:szCs w:val="21"/>
        </w:rPr>
        <w:t>2.2</w:t>
      </w:r>
      <w:r>
        <w:rPr>
          <w:rFonts w:ascii="宋体" w:hAnsi="宋体" w:cs="宋体" w:hint="eastAsia"/>
          <w:kern w:val="0"/>
          <w:szCs w:val="21"/>
        </w:rPr>
        <w:t>、上边距</w:t>
      </w:r>
      <w:r>
        <w:rPr>
          <w:rFonts w:ascii="宋体" w:hAnsi="宋体" w:cs="宋体" w:hint="eastAsia"/>
          <w:kern w:val="0"/>
          <w:szCs w:val="21"/>
        </w:rPr>
        <w:t>2.5</w:t>
      </w:r>
      <w:r>
        <w:rPr>
          <w:rFonts w:ascii="宋体" w:hAnsi="宋体" w:cs="宋体" w:hint="eastAsia"/>
          <w:kern w:val="0"/>
          <w:szCs w:val="21"/>
        </w:rPr>
        <w:t>、下边距</w:t>
      </w:r>
      <w:r>
        <w:rPr>
          <w:rFonts w:ascii="宋体" w:hAnsi="宋体" w:cs="宋体" w:hint="eastAsia"/>
          <w:kern w:val="0"/>
          <w:szCs w:val="21"/>
        </w:rPr>
        <w:t>2.0)</w:t>
      </w:r>
      <w:r>
        <w:rPr>
          <w:rFonts w:ascii="宋体" w:hAnsi="宋体" w:cs="宋体" w:hint="eastAsia"/>
          <w:kern w:val="0"/>
          <w:szCs w:val="21"/>
        </w:rPr>
        <w:t>，单倍行距。</w:t>
      </w:r>
    </w:p>
    <w:sectPr w:rsidR="004206A0">
      <w:headerReference w:type="default" r:id="rId10"/>
      <w:footerReference w:type="even" r:id="rId11"/>
      <w:footerReference w:type="default" r:id="rId12"/>
      <w:pgSz w:w="11906" w:h="16838"/>
      <w:pgMar w:top="1418" w:right="1247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7FC" w:rsidRDefault="00A827FC">
      <w:r>
        <w:separator/>
      </w:r>
    </w:p>
  </w:endnote>
  <w:endnote w:type="continuationSeparator" w:id="0">
    <w:p w:rsidR="00A827FC" w:rsidRDefault="00A8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A0" w:rsidRDefault="00A827F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06A0" w:rsidRDefault="004206A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A0" w:rsidRDefault="00A827F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2EBC">
      <w:rPr>
        <w:rStyle w:val="a7"/>
        <w:noProof/>
      </w:rPr>
      <w:t>1</w:t>
    </w:r>
    <w:r>
      <w:rPr>
        <w:rStyle w:val="a7"/>
      </w:rPr>
      <w:fldChar w:fldCharType="end"/>
    </w:r>
  </w:p>
  <w:p w:rsidR="004206A0" w:rsidRDefault="004206A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7FC" w:rsidRDefault="00A827FC">
      <w:r>
        <w:separator/>
      </w:r>
    </w:p>
  </w:footnote>
  <w:footnote w:type="continuationSeparator" w:id="0">
    <w:p w:rsidR="00A827FC" w:rsidRDefault="00A82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A0" w:rsidRDefault="004206A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64555"/>
    <w:multiLevelType w:val="singleLevel"/>
    <w:tmpl w:val="72C6455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7357"/>
    <w:rsid w:val="000033DD"/>
    <w:rsid w:val="0000431F"/>
    <w:rsid w:val="00006D9B"/>
    <w:rsid w:val="00064329"/>
    <w:rsid w:val="00081BF4"/>
    <w:rsid w:val="000A0EE3"/>
    <w:rsid w:val="000A133A"/>
    <w:rsid w:val="000B0FDC"/>
    <w:rsid w:val="000B56AE"/>
    <w:rsid w:val="000B7357"/>
    <w:rsid w:val="000C73BD"/>
    <w:rsid w:val="000D2D01"/>
    <w:rsid w:val="000E77BE"/>
    <w:rsid w:val="00101142"/>
    <w:rsid w:val="001514C3"/>
    <w:rsid w:val="001922D7"/>
    <w:rsid w:val="001A54FA"/>
    <w:rsid w:val="00241537"/>
    <w:rsid w:val="00255FA2"/>
    <w:rsid w:val="002606C5"/>
    <w:rsid w:val="002844F7"/>
    <w:rsid w:val="002857BE"/>
    <w:rsid w:val="00285EC0"/>
    <w:rsid w:val="002C2E7F"/>
    <w:rsid w:val="002E1342"/>
    <w:rsid w:val="002E20F8"/>
    <w:rsid w:val="002E6606"/>
    <w:rsid w:val="003168F5"/>
    <w:rsid w:val="003172F3"/>
    <w:rsid w:val="00325005"/>
    <w:rsid w:val="00335C33"/>
    <w:rsid w:val="0034306F"/>
    <w:rsid w:val="003608EB"/>
    <w:rsid w:val="00366C80"/>
    <w:rsid w:val="00395DA9"/>
    <w:rsid w:val="003B666D"/>
    <w:rsid w:val="003B6BD3"/>
    <w:rsid w:val="003C0D9D"/>
    <w:rsid w:val="003C6D7E"/>
    <w:rsid w:val="003D2685"/>
    <w:rsid w:val="003F466B"/>
    <w:rsid w:val="004206A0"/>
    <w:rsid w:val="00427E58"/>
    <w:rsid w:val="004726D3"/>
    <w:rsid w:val="004727A3"/>
    <w:rsid w:val="004761A5"/>
    <w:rsid w:val="00496780"/>
    <w:rsid w:val="004B5D8A"/>
    <w:rsid w:val="004C3B08"/>
    <w:rsid w:val="004C7808"/>
    <w:rsid w:val="004D45BB"/>
    <w:rsid w:val="004D6F90"/>
    <w:rsid w:val="00503F25"/>
    <w:rsid w:val="0050571A"/>
    <w:rsid w:val="0050574A"/>
    <w:rsid w:val="0051032C"/>
    <w:rsid w:val="00511184"/>
    <w:rsid w:val="005125CD"/>
    <w:rsid w:val="00520B0C"/>
    <w:rsid w:val="00542542"/>
    <w:rsid w:val="00542EBC"/>
    <w:rsid w:val="005558A7"/>
    <w:rsid w:val="00557053"/>
    <w:rsid w:val="005602AA"/>
    <w:rsid w:val="005733D2"/>
    <w:rsid w:val="00573DA8"/>
    <w:rsid w:val="00586C5A"/>
    <w:rsid w:val="005941FD"/>
    <w:rsid w:val="005A0B8A"/>
    <w:rsid w:val="005A731A"/>
    <w:rsid w:val="005C493B"/>
    <w:rsid w:val="005C6FD5"/>
    <w:rsid w:val="00602159"/>
    <w:rsid w:val="00663818"/>
    <w:rsid w:val="006936D6"/>
    <w:rsid w:val="006A52E9"/>
    <w:rsid w:val="006C2472"/>
    <w:rsid w:val="006C3F5D"/>
    <w:rsid w:val="006C4071"/>
    <w:rsid w:val="006D4006"/>
    <w:rsid w:val="006D5A20"/>
    <w:rsid w:val="006E32B0"/>
    <w:rsid w:val="006F228E"/>
    <w:rsid w:val="00710BF4"/>
    <w:rsid w:val="007613E4"/>
    <w:rsid w:val="0076455C"/>
    <w:rsid w:val="00776FA3"/>
    <w:rsid w:val="0077715B"/>
    <w:rsid w:val="007908FF"/>
    <w:rsid w:val="007C30AA"/>
    <w:rsid w:val="008039E9"/>
    <w:rsid w:val="00817149"/>
    <w:rsid w:val="00856275"/>
    <w:rsid w:val="00896DA5"/>
    <w:rsid w:val="008A6D65"/>
    <w:rsid w:val="008F3C09"/>
    <w:rsid w:val="009207A3"/>
    <w:rsid w:val="00947E18"/>
    <w:rsid w:val="00951379"/>
    <w:rsid w:val="00966253"/>
    <w:rsid w:val="009766DA"/>
    <w:rsid w:val="009958AE"/>
    <w:rsid w:val="009B41AC"/>
    <w:rsid w:val="009B6D81"/>
    <w:rsid w:val="009C6B47"/>
    <w:rsid w:val="009F7873"/>
    <w:rsid w:val="00A10B4A"/>
    <w:rsid w:val="00A151D0"/>
    <w:rsid w:val="00A15257"/>
    <w:rsid w:val="00A21940"/>
    <w:rsid w:val="00A827FC"/>
    <w:rsid w:val="00A9517E"/>
    <w:rsid w:val="00A965EC"/>
    <w:rsid w:val="00AD0D93"/>
    <w:rsid w:val="00AD1358"/>
    <w:rsid w:val="00AF4DE4"/>
    <w:rsid w:val="00B24798"/>
    <w:rsid w:val="00B35D89"/>
    <w:rsid w:val="00B45137"/>
    <w:rsid w:val="00B45C6A"/>
    <w:rsid w:val="00B67422"/>
    <w:rsid w:val="00B90EA0"/>
    <w:rsid w:val="00BB53EE"/>
    <w:rsid w:val="00BC2951"/>
    <w:rsid w:val="00BC6151"/>
    <w:rsid w:val="00C027B7"/>
    <w:rsid w:val="00C43F88"/>
    <w:rsid w:val="00C70A7F"/>
    <w:rsid w:val="00C73726"/>
    <w:rsid w:val="00C80753"/>
    <w:rsid w:val="00C9780E"/>
    <w:rsid w:val="00CA1A7A"/>
    <w:rsid w:val="00CC60A5"/>
    <w:rsid w:val="00CE1612"/>
    <w:rsid w:val="00CE6745"/>
    <w:rsid w:val="00D07592"/>
    <w:rsid w:val="00D474D2"/>
    <w:rsid w:val="00D555B9"/>
    <w:rsid w:val="00D67D50"/>
    <w:rsid w:val="00D8375E"/>
    <w:rsid w:val="00DA22AA"/>
    <w:rsid w:val="00DB3BD5"/>
    <w:rsid w:val="00DB44A5"/>
    <w:rsid w:val="00DB565F"/>
    <w:rsid w:val="00E411A0"/>
    <w:rsid w:val="00E53F14"/>
    <w:rsid w:val="00E61E97"/>
    <w:rsid w:val="00E66518"/>
    <w:rsid w:val="00E75296"/>
    <w:rsid w:val="00EB053D"/>
    <w:rsid w:val="00EB414A"/>
    <w:rsid w:val="00F01533"/>
    <w:rsid w:val="00F0398D"/>
    <w:rsid w:val="00F153BD"/>
    <w:rsid w:val="00F31CB1"/>
    <w:rsid w:val="00F43C82"/>
    <w:rsid w:val="00F87510"/>
    <w:rsid w:val="00F91094"/>
    <w:rsid w:val="00FA46D0"/>
    <w:rsid w:val="00FB4489"/>
    <w:rsid w:val="00FF1CD9"/>
    <w:rsid w:val="00FF6139"/>
    <w:rsid w:val="01C04EB1"/>
    <w:rsid w:val="1E527D6B"/>
    <w:rsid w:val="23E27F92"/>
    <w:rsid w:val="2ABC65E4"/>
    <w:rsid w:val="38004785"/>
    <w:rsid w:val="3BE12C9A"/>
    <w:rsid w:val="559452E9"/>
    <w:rsid w:val="57B05C52"/>
    <w:rsid w:val="72B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 w:hint="eastAsia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basedOn w:val="a0"/>
    <w:qFormat/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yqumqk1">
    <w:name w:val="dyqumqk1"/>
    <w:qFormat/>
    <w:rPr>
      <w:color w:val="F2F2F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E1CC81-4625-4E6A-99B6-5FE845C4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330</Words>
  <Characters>1886</Characters>
  <Application>Microsoft Office Word</Application>
  <DocSecurity>0</DocSecurity>
  <Lines>15</Lines>
  <Paragraphs>4</Paragraphs>
  <ScaleCrop>false</ScaleCrop>
  <Company>lz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关于做好硕士研究生考试自命题科目大纲编制工作的通知</dc:title>
  <dc:creator>User</dc:creator>
  <cp:lastModifiedBy>许涛</cp:lastModifiedBy>
  <cp:revision>7</cp:revision>
  <dcterms:created xsi:type="dcterms:W3CDTF">2017-09-27T02:07:00Z</dcterms:created>
  <dcterms:modified xsi:type="dcterms:W3CDTF">2018-09-14T01:07:00Z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