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681"/>
        <w:gridCol w:w="1840"/>
        <w:gridCol w:w="1400"/>
        <w:gridCol w:w="11"/>
        <w:gridCol w:w="203"/>
        <w:gridCol w:w="16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bookmarkStart w:id="1" w:name="_GoBack"/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研究方向代码及名称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1" w:right="0" w:hanging="211" w:hangingChars="1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017经济管理学院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(022-60435165韩老师)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020200应用经济学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01(全日制)区域经济学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02(全日制)金融学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03(全日制)产业经济学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04(非全日制)区域经济学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05(非全日制)金融学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06(非全日制)产业经济学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④870微观经济学</w:t>
            </w:r>
          </w:p>
        </w:tc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970宏观经济学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120100管理科学与工程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15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01(全日制)集成化管理与信息系统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02(全日制)系统科学与管理决策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03(全日制)物流与供应链管理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04(全日制)环境管理与可持续发展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05(全日制)工业工程与工程管理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06(非全日制)集成化管理与信息系统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07(非全日制)系统科学与管理决策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08(非全日制)物流与供应链管理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09(非全日制)环境管理与可持续发展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10(非全日制)工业工程与工程管理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①101思想政治理论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④871运筹学</w:t>
            </w:r>
          </w:p>
        </w:tc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971管理学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120200工商管理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15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01(全日制)企业管理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02(全日制)技术经济及管理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03(全日制)会计学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04(非全日制)企业管理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05(非全日制)技术经济及管理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06(非全日制)会计学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28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③303数学三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④872管理学</w:t>
            </w:r>
          </w:p>
        </w:tc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972管理经济学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085236工业工程（专业学位）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15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01(全日制)工效学与人因工程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02(全日制)生产及制造系统工程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03(全日制)运营管理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04(全日制)信息管理与信息系统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05(全日制)物流工程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06(非全日制)工效学与人因工程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07(非全日制)生产及制造系统工程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08(非全日制)运营管理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09(非全日制)信息管理与信息系统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10(非全日制)物流工程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②204英语二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④873管理基础知识</w:t>
            </w:r>
          </w:p>
        </w:tc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974工业工程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085239项目管理（专业学位）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5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01(全日制)建设项目管理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02(全日制)信息项目管理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03(全日制)房地产项目管理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04(全日制)港口项目管理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05(全日制)物流项目管理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06(非全日制)建设项目管理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07(非全日制)信息项目管理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08(非全日制)房地产项目管理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09(非全日制)港口项目管理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10(非全日制)物流项目管理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②204英语二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④873管理基础知识</w:t>
            </w:r>
          </w:p>
        </w:tc>
        <w:tc>
          <w:tcPr>
            <w:tcW w:w="1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975项目管理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报考条件：大学本科毕业后有3年或3年以上工作经验的人员。不招收同等学力考生。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085240物流工程 (专业学位)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15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01(非全日制)区域物流规划与管理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02(非全日制)物流与供应链管理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03(非全日制)物流系统运作管理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04(非全日制)物流信息管理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②204英语二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④874现代物流管理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976供应链管理</w:t>
            </w:r>
          </w:p>
        </w:tc>
        <w:tc>
          <w:tcPr>
            <w:tcW w:w="24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125100工商管理（专业学位）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15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01(非全日制)MBA工商管理硕士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02(非全日制)EMBA高级管理人员工商管理硕士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①199管理类联考综合能力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②204英语二</w:t>
            </w:r>
          </w:p>
        </w:tc>
        <w:tc>
          <w:tcPr>
            <w:tcW w:w="42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报考条件：大学本科毕业后有3年以上工作经验的人员；或获得国家承认的高职高专毕业学历后，有5年以上工作经验，达到与大学本科毕业生同等学力的人员；或已获硕士学位或博士学位并有2年以上工作经验的人员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MBA和EMBA分别执行各自的学费收费标准。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我校MBA办公室联系方式：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35" w:firstLineChars="3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022-60204880（李老师）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我校EMBA办公室联系方式：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022-60204885（刘老师）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125300会计（专业学位）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42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01(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非全日制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财务会计理论与实务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 (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非全日制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财务管理理论与实务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03(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非全日制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管理会计理论与实务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①199管理类联考综合能力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②204英语二</w:t>
            </w:r>
          </w:p>
        </w:tc>
        <w:tc>
          <w:tcPr>
            <w:tcW w:w="21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973 会计综合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（包括财务会计学、财务管理学、管理会计学）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学费标准根据河北省财政厅和物价局批复的标准收取。</w:t>
            </w:r>
          </w:p>
        </w:tc>
      </w:tr>
      <w:bookmarkEnd w:id="1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057" w:firstLineChars="1450"/>
        <w:jc w:val="both"/>
        <w:rPr>
          <w:b/>
          <w:bCs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rFonts w:hint="default" w:ascii="Times New Roman" w:hAnsi="Times New Roman" w:cs="Times New Roman"/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参考书目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477"/>
        <w:gridCol w:w="956"/>
        <w:gridCol w:w="1819"/>
        <w:gridCol w:w="1800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Arial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微观经济学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《西方经济学·微观部分》（第五版）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高鸿业主编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《运筹学》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机械工业出版社（2006）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孔造杰等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《管理学》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徐国华等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管理基础知识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《管理学》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清华大学出版社（2001）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徐国华等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《运筹学》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机械工业出版社（2006）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《供应链物流管理》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唐纳德.鲍尔索科斯等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宏观经济学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《西方经济学·宏观部分》（第五版）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高鸿业主编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《管理学》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徐国华等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管理经济学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《管理经济学》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机械工业出版社(2008)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Christopher R. Thomas</w:t>
            </w:r>
            <w:r>
              <w:rPr>
                <w:rFonts w:hint="eastAsia" w:ascii="Times New Roman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S.Chales Maurice</w:t>
            </w: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著，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陈章武 葛凤玲译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会计综合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《财务会计学》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戴德明、林刚、赵西卜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《财务管理学》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荆新、王化成、刘俊彦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《管理会计学》  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孙茂竹、文光伟、杨万贯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《基础工业工程》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机械工业出版社（2006）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bookmarkStart w:id="0" w:name="author"/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instrText xml:space="preserve"> HYPERLINK "http://search.dangdang.com/search_pub.php?key=&amp;key2=易树平&amp;category=01" \o "易树平" </w:instrTex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Arial"/>
                <w:bCs/>
                <w:color w:val="auto"/>
                <w:kern w:val="0"/>
                <w:szCs w:val="21"/>
                <w:u w:val="none"/>
                <w:bdr w:val="none" w:color="auto" w:sz="0" w:space="0"/>
              </w:rPr>
              <w:t>易树平</w:t>
            </w:r>
            <w:bookmarkEnd w:id="0"/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《项目管理》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复旦大学出版社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Arial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毕星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>s</w:t>
      </w: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72CEB"/>
    <w:rsid w:val="748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spacing w:after="120" w:afterLines="0" w:afterAutospacing="0"/>
      <w:ind w:left="420" w:leftChars="200"/>
    </w:pPr>
  </w:style>
  <w:style w:type="paragraph" w:styleId="3">
    <w:name w:val="Balloon Text"/>
    <w:basedOn w:val="1"/>
    <w:link w:val="7"/>
    <w:uiPriority w:val="0"/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批注框文本 Char"/>
    <w:basedOn w:val="5"/>
    <w:link w:val="3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8">
    <w:name w:val="正文文本缩进 Char1"/>
    <w:basedOn w:val="5"/>
    <w:link w:val="2"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9">
    <w:name w:val="正文文本缩进 Char"/>
    <w:basedOn w:val="5"/>
    <w:link w:val="2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372</Words>
  <Characters>2121</Characters>
  <Lines>17</Lines>
  <Paragraphs>4</Paragraphs>
  <TotalTime>43900.84375</TotalTime>
  <ScaleCrop>false</ScaleCrop>
  <LinksUpToDate>false</LinksUpToDate>
  <CharactersWithSpaces>2489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2016-09-26T00:16:00Z</dcterms:created>
  <dc:creator>han</dc:creator>
  <cp:lastModifiedBy>野节</cp:lastModifiedBy>
  <cp:lastPrinted>2016-06-23T22:04:00Z</cp:lastPrinted>
  <dcterms:modified xsi:type="dcterms:W3CDTF">2020-03-10T12:59:06Z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