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E0B" w:rsidRPr="00DF04C9" w:rsidRDefault="001D5FA3" w:rsidP="00153DBD">
      <w:pPr>
        <w:spacing w:line="360" w:lineRule="auto"/>
        <w:jc w:val="center"/>
        <w:rPr>
          <w:rFonts w:ascii="宋体" w:hAnsi="宋体"/>
          <w:b/>
          <w:bCs/>
          <w:sz w:val="32"/>
          <w:szCs w:val="32"/>
        </w:rPr>
      </w:pPr>
      <w:r w:rsidRPr="001D5FA3">
        <w:rPr>
          <w:rStyle w:val="mainarticletitle"/>
          <w:rFonts w:ascii="宋体" w:hAnsi="宋体" w:hint="eastAsia"/>
          <w:b/>
          <w:sz w:val="36"/>
          <w:szCs w:val="32"/>
        </w:rPr>
        <w:t>中国科学院</w:t>
      </w:r>
      <w:r w:rsidR="00D835B6">
        <w:rPr>
          <w:rStyle w:val="mainarticletitle"/>
          <w:rFonts w:ascii="宋体" w:hAnsi="宋体" w:hint="eastAsia"/>
          <w:b/>
          <w:sz w:val="36"/>
          <w:szCs w:val="32"/>
        </w:rPr>
        <w:t>西北生态环境资源研究院</w:t>
      </w:r>
      <w:r w:rsidR="00334E0B" w:rsidRPr="001D5FA3">
        <w:rPr>
          <w:rStyle w:val="mainarticletitle"/>
          <w:rFonts w:ascii="宋体" w:hAnsi="宋体" w:hint="eastAsia"/>
          <w:b/>
          <w:sz w:val="36"/>
          <w:szCs w:val="32"/>
        </w:rPr>
        <w:t>硕士</w:t>
      </w:r>
      <w:r w:rsidR="00334E0B" w:rsidRPr="001D5FA3">
        <w:rPr>
          <w:rStyle w:val="mainarticletitle"/>
          <w:rFonts w:ascii="宋体" w:hAnsi="宋体"/>
          <w:b/>
          <w:sz w:val="36"/>
          <w:szCs w:val="32"/>
        </w:rPr>
        <w:t>研究生</w:t>
      </w:r>
      <w:r w:rsidR="00334E0B" w:rsidRPr="001D5FA3">
        <w:rPr>
          <w:rFonts w:ascii="宋体" w:hAnsi="宋体" w:hint="eastAsia"/>
          <w:b/>
          <w:bCs/>
          <w:sz w:val="36"/>
          <w:szCs w:val="32"/>
        </w:rPr>
        <w:t>入学考试</w:t>
      </w:r>
      <w:r w:rsidR="00334E0B" w:rsidRPr="00314C66">
        <w:rPr>
          <w:rFonts w:ascii="宋体" w:hAnsi="宋体" w:hint="eastAsia"/>
          <w:b/>
          <w:bCs/>
          <w:sz w:val="32"/>
          <w:szCs w:val="32"/>
        </w:rPr>
        <w:t>《</w:t>
      </w:r>
      <w:r w:rsidR="009F4441" w:rsidRPr="00DF04C9">
        <w:rPr>
          <w:rFonts w:ascii="宋体" w:hAnsi="宋体" w:hint="eastAsia"/>
          <w:b/>
          <w:bCs/>
          <w:sz w:val="32"/>
          <w:szCs w:val="32"/>
        </w:rPr>
        <w:t>气候学</w:t>
      </w:r>
      <w:r w:rsidR="00334E0B" w:rsidRPr="00314C66">
        <w:rPr>
          <w:rFonts w:ascii="宋体" w:hAnsi="宋体" w:hint="eastAsia"/>
          <w:b/>
          <w:bCs/>
          <w:sz w:val="32"/>
          <w:szCs w:val="32"/>
        </w:rPr>
        <w:t>》考试大纲</w:t>
      </w:r>
    </w:p>
    <w:p w:rsidR="00DF04C9" w:rsidRPr="00423957" w:rsidRDefault="00DF04C9" w:rsidP="00153DBD">
      <w:pPr>
        <w:spacing w:line="360" w:lineRule="auto"/>
        <w:ind w:firstLine="420"/>
        <w:jc w:val="center"/>
        <w:rPr>
          <w:rFonts w:ascii="宋体" w:hAnsi="宋体"/>
          <w:sz w:val="28"/>
          <w:szCs w:val="28"/>
        </w:rPr>
      </w:pPr>
    </w:p>
    <w:p w:rsidR="00334E0B" w:rsidRPr="00423957" w:rsidRDefault="00334E0B" w:rsidP="00423957">
      <w:pPr>
        <w:spacing w:line="360" w:lineRule="auto"/>
        <w:ind w:firstLineChars="200" w:firstLine="560"/>
        <w:rPr>
          <w:rFonts w:ascii="宋体" w:hAnsi="宋体"/>
          <w:sz w:val="28"/>
          <w:szCs w:val="28"/>
        </w:rPr>
      </w:pPr>
      <w:r w:rsidRPr="00423957">
        <w:rPr>
          <w:rFonts w:ascii="宋体" w:hAnsi="宋体" w:hint="eastAsia"/>
          <w:sz w:val="28"/>
          <w:szCs w:val="28"/>
        </w:rPr>
        <w:t>本《</w:t>
      </w:r>
      <w:r w:rsidR="00DF04C9">
        <w:rPr>
          <w:rFonts w:ascii="宋体" w:hAnsi="宋体" w:hint="eastAsia"/>
          <w:sz w:val="28"/>
          <w:szCs w:val="28"/>
        </w:rPr>
        <w:t>气候学</w:t>
      </w:r>
      <w:r w:rsidRPr="00423957">
        <w:rPr>
          <w:rFonts w:ascii="宋体" w:hAnsi="宋体" w:hint="eastAsia"/>
          <w:sz w:val="28"/>
          <w:szCs w:val="28"/>
        </w:rPr>
        <w:t>》考试大纲适用于</w:t>
      </w:r>
      <w:r w:rsidR="00DF04C9">
        <w:rPr>
          <w:rFonts w:ascii="宋体" w:hAnsi="宋体" w:hint="eastAsia"/>
          <w:sz w:val="28"/>
          <w:szCs w:val="28"/>
        </w:rPr>
        <w:t>中国科学院</w:t>
      </w:r>
      <w:r w:rsidR="00517E90">
        <w:rPr>
          <w:rFonts w:ascii="宋体" w:hAnsi="宋体" w:hint="eastAsia"/>
          <w:sz w:val="28"/>
          <w:szCs w:val="28"/>
        </w:rPr>
        <w:t>西北生态环境资源研究院</w:t>
      </w:r>
      <w:bookmarkStart w:id="0" w:name="_GoBack"/>
      <w:bookmarkEnd w:id="0"/>
      <w:r w:rsidRPr="00423957">
        <w:rPr>
          <w:rFonts w:ascii="宋体" w:hAnsi="宋体" w:hint="eastAsia"/>
          <w:sz w:val="28"/>
          <w:szCs w:val="28"/>
        </w:rPr>
        <w:t>大气科学学科有关专业的硕士研究生入学考试。</w:t>
      </w:r>
    </w:p>
    <w:p w:rsidR="00153DBD" w:rsidRPr="00423957" w:rsidRDefault="00153DBD" w:rsidP="00423957">
      <w:pPr>
        <w:spacing w:line="360" w:lineRule="auto"/>
        <w:ind w:firstLineChars="200" w:firstLine="560"/>
        <w:rPr>
          <w:rFonts w:ascii="宋体" w:hAnsi="宋体"/>
          <w:sz w:val="28"/>
          <w:szCs w:val="28"/>
        </w:rPr>
      </w:pPr>
    </w:p>
    <w:p w:rsidR="00AF1AD0" w:rsidRPr="00423957" w:rsidRDefault="00AF1AD0" w:rsidP="00423957">
      <w:pPr>
        <w:pStyle w:val="a6"/>
        <w:spacing w:after="0" w:line="360" w:lineRule="auto"/>
        <w:ind w:leftChars="0" w:left="0" w:firstLineChars="200" w:firstLine="560"/>
        <w:rPr>
          <w:rFonts w:ascii="宋体" w:hAnsi="宋体"/>
          <w:sz w:val="28"/>
          <w:szCs w:val="28"/>
        </w:rPr>
      </w:pPr>
      <w:r w:rsidRPr="00423957">
        <w:rPr>
          <w:rFonts w:ascii="宋体" w:hAnsi="宋体" w:hint="eastAsia"/>
          <w:sz w:val="28"/>
          <w:szCs w:val="28"/>
        </w:rPr>
        <w:t>气候学是大气科学的一个主要分支，属于全球变化科学研究的范畴，它包括气候系统的基本概念、气候变化的基本特征及表征、气候变化的成因、人类活动对气候变化的影响等一系列基本概念及理论。考生需深入理解和掌握大纲所要求的基本概念和原理，熟悉其研究方法，并具备运用所学知识进行分析和解决问题的能力。</w:t>
      </w:r>
    </w:p>
    <w:p w:rsidR="00AF1AD0" w:rsidRPr="00423957" w:rsidRDefault="00AF1AD0" w:rsidP="000C1A1D">
      <w:pPr>
        <w:pStyle w:val="a6"/>
        <w:spacing w:after="0" w:line="360" w:lineRule="auto"/>
        <w:ind w:leftChars="0" w:left="0"/>
        <w:rPr>
          <w:rFonts w:ascii="宋体" w:hAnsi="宋体"/>
          <w:b/>
          <w:bCs/>
          <w:sz w:val="28"/>
          <w:szCs w:val="28"/>
        </w:rPr>
      </w:pPr>
      <w:r w:rsidRPr="00423957">
        <w:rPr>
          <w:rFonts w:ascii="宋体" w:hAnsi="宋体" w:hint="eastAsia"/>
          <w:b/>
          <w:bCs/>
          <w:sz w:val="28"/>
          <w:szCs w:val="28"/>
        </w:rPr>
        <w:t>一、考试内容</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（一）气候系统</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1．传统气候学的定义、研究内容和发展历史</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2．当代气候学和经典气候学的差异及其各自的研究方法</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3．气候系统的概念、研究内容及所包含的主要过程</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4．气候系统各组成部分（大气圈、岩石圈、水圈、冰雪圈和生物圈）</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5．气候系统的基本特性（反馈性和敏感性）和</w:t>
      </w:r>
      <w:proofErr w:type="gramStart"/>
      <w:r w:rsidRPr="00423957">
        <w:rPr>
          <w:rFonts w:ascii="宋体" w:hAnsi="宋体" w:hint="eastAsia"/>
          <w:sz w:val="28"/>
          <w:szCs w:val="28"/>
        </w:rPr>
        <w:t>可</w:t>
      </w:r>
      <w:proofErr w:type="gramEnd"/>
      <w:r w:rsidRPr="00423957">
        <w:rPr>
          <w:rFonts w:ascii="宋体" w:hAnsi="宋体" w:hint="eastAsia"/>
          <w:sz w:val="28"/>
          <w:szCs w:val="28"/>
        </w:rPr>
        <w:t>预报性</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6．基本气候统计变量的计算及表征</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（二）气候系统的能量平衡</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1．太阳短波辐射所包括的内容，太阳常数、总辐射、直接辐射、</w:t>
      </w:r>
      <w:r w:rsidRPr="00423957">
        <w:rPr>
          <w:rFonts w:ascii="宋体" w:hAnsi="宋体" w:hint="eastAsia"/>
          <w:sz w:val="28"/>
          <w:szCs w:val="28"/>
        </w:rPr>
        <w:lastRenderedPageBreak/>
        <w:t>散射辐射、反射率和反射辐射等基本概念</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2．地面长波辐射、大气逆辐射和地面有效辐射</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3．大气中的辐射传输过程和大气透明系数</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4．大气对辐射吸收的主要特点</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5．地面辐射平衡方程、大气辐射</w:t>
      </w:r>
      <w:r w:rsidR="00DF04C9">
        <w:rPr>
          <w:rFonts w:ascii="宋体" w:hAnsi="宋体" w:hint="eastAsia"/>
          <w:sz w:val="28"/>
          <w:szCs w:val="28"/>
        </w:rPr>
        <w:t>传输</w:t>
      </w:r>
      <w:r w:rsidRPr="00423957">
        <w:rPr>
          <w:rFonts w:ascii="宋体" w:hAnsi="宋体" w:hint="eastAsia"/>
          <w:sz w:val="28"/>
          <w:szCs w:val="28"/>
        </w:rPr>
        <w:t>方程和地</w:t>
      </w:r>
      <w:r w:rsidR="00DF04C9">
        <w:rPr>
          <w:rFonts w:ascii="宋体" w:hAnsi="宋体" w:hint="eastAsia"/>
          <w:sz w:val="28"/>
          <w:szCs w:val="28"/>
        </w:rPr>
        <w:t>-</w:t>
      </w:r>
      <w:r w:rsidRPr="00423957">
        <w:rPr>
          <w:rFonts w:ascii="宋体" w:hAnsi="宋体" w:hint="eastAsia"/>
          <w:sz w:val="28"/>
          <w:szCs w:val="28"/>
        </w:rPr>
        <w:t>气系统辐射平衡</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6．地－气系统的热量平衡</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7．全球能量平衡示意图</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（三）气候系统的水分循环</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1．气候系统水循环的主要过程</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2．地表水分收支方程</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3．地气系统的水分平衡</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4．全球水循环的示意图</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（四）大气环流</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1．大气环流形成的物理机制</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2．大气环流的基本特征</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3．季风的基本概念和形成原因</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4．东亚季风的基本特征</w:t>
      </w:r>
    </w:p>
    <w:p w:rsidR="00AF1AD0" w:rsidRPr="00423957" w:rsidRDefault="000C1A1D" w:rsidP="00153DBD">
      <w:pPr>
        <w:spacing w:line="360" w:lineRule="auto"/>
        <w:rPr>
          <w:rFonts w:ascii="宋体" w:hAnsi="宋体"/>
          <w:b/>
          <w:bCs/>
          <w:sz w:val="28"/>
          <w:szCs w:val="28"/>
        </w:rPr>
      </w:pPr>
      <w:r w:rsidRPr="00423957">
        <w:rPr>
          <w:rFonts w:ascii="宋体" w:hAnsi="宋体" w:hint="eastAsia"/>
          <w:b/>
          <w:bCs/>
          <w:sz w:val="28"/>
          <w:szCs w:val="28"/>
        </w:rPr>
        <w:t>（五）地-</w:t>
      </w:r>
      <w:r w:rsidR="00AF1AD0" w:rsidRPr="00423957">
        <w:rPr>
          <w:rFonts w:ascii="宋体" w:hAnsi="宋体" w:hint="eastAsia"/>
          <w:b/>
          <w:bCs/>
          <w:sz w:val="28"/>
          <w:szCs w:val="28"/>
        </w:rPr>
        <w:t>气相互作用</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1．陆地表面过程对气候的作用</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2．海洋对气候变化的作用</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3．地形对气候变化的作用</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4．青藏高原对气候变化的作用</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lastRenderedPageBreak/>
        <w:t>5．冰雪对气候变化的作用</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（六）气候变化和模拟</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1．气候变化的定义</w:t>
      </w:r>
      <w:proofErr w:type="gramStart"/>
      <w:r w:rsidRPr="00423957">
        <w:rPr>
          <w:rFonts w:ascii="宋体" w:hAnsi="宋体" w:hint="eastAsia"/>
          <w:sz w:val="28"/>
          <w:szCs w:val="28"/>
        </w:rPr>
        <w:t>与时期</w:t>
      </w:r>
      <w:proofErr w:type="gramEnd"/>
      <w:r w:rsidRPr="00423957">
        <w:rPr>
          <w:rFonts w:ascii="宋体" w:hAnsi="宋体" w:hint="eastAsia"/>
          <w:sz w:val="28"/>
          <w:szCs w:val="28"/>
        </w:rPr>
        <w:t>的划分</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2．气候变化的原因及与时间尺度的关系</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3．气候研究的方法</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4．当前气候数值模拟的现状和发展趋势</w:t>
      </w:r>
    </w:p>
    <w:p w:rsidR="00AF1AD0" w:rsidRPr="00423957" w:rsidRDefault="00AF1AD0" w:rsidP="00153DBD">
      <w:pPr>
        <w:spacing w:line="360" w:lineRule="auto"/>
        <w:rPr>
          <w:rFonts w:ascii="宋体" w:hAnsi="宋体"/>
          <w:sz w:val="28"/>
          <w:szCs w:val="28"/>
        </w:rPr>
      </w:pPr>
      <w:r w:rsidRPr="00423957">
        <w:rPr>
          <w:rFonts w:ascii="宋体" w:hAnsi="宋体" w:hint="eastAsia"/>
          <w:b/>
          <w:bCs/>
          <w:sz w:val="28"/>
          <w:szCs w:val="28"/>
        </w:rPr>
        <w:t>（七）人类活动和气候变化</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1．人类活动对气候变化影响的途径</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2．当前主要的温室气体</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3．人类活动对气候变化的影响</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4．气候变化对人类活动的影响</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二、考试要求</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（一）气候系统</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w:t>
      </w:r>
      <w:r w:rsidR="00DF04C9">
        <w:rPr>
          <w:rFonts w:ascii="宋体" w:hAnsi="宋体" w:hint="eastAsia"/>
          <w:sz w:val="28"/>
          <w:szCs w:val="28"/>
        </w:rPr>
        <w:t>．熟练掌握传统气候学的定义、研究内容和发展历史</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2．了解当代气候学和经典气候学的差异及其各自的研究方法</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w:t>
      </w:r>
      <w:r w:rsidR="00DF04C9">
        <w:rPr>
          <w:rFonts w:ascii="宋体" w:hAnsi="宋体" w:hint="eastAsia"/>
          <w:sz w:val="28"/>
          <w:szCs w:val="28"/>
        </w:rPr>
        <w:t>．熟悉气候系统的概念、研究内容及所包含的主要过程</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4．理解气候系统各组成部分（大气圈、</w:t>
      </w:r>
      <w:r w:rsidR="00DF04C9">
        <w:rPr>
          <w:rFonts w:ascii="宋体" w:hAnsi="宋体" w:hint="eastAsia"/>
          <w:sz w:val="28"/>
          <w:szCs w:val="28"/>
        </w:rPr>
        <w:t>岩石圈、水圈、冰雪圈和生物圈）的基本特性和各圈层之间的相互作用</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5</w:t>
      </w:r>
      <w:r w:rsidR="00DF04C9">
        <w:rPr>
          <w:rFonts w:ascii="宋体" w:hAnsi="宋体" w:hint="eastAsia"/>
          <w:sz w:val="28"/>
          <w:szCs w:val="28"/>
        </w:rPr>
        <w:t>．了解和掌握气候系统的基本特性和</w:t>
      </w:r>
      <w:proofErr w:type="gramStart"/>
      <w:r w:rsidR="00DF04C9">
        <w:rPr>
          <w:rFonts w:ascii="宋体" w:hAnsi="宋体" w:hint="eastAsia"/>
          <w:sz w:val="28"/>
          <w:szCs w:val="28"/>
        </w:rPr>
        <w:t>可</w:t>
      </w:r>
      <w:proofErr w:type="gramEnd"/>
      <w:r w:rsidR="00DF04C9">
        <w:rPr>
          <w:rFonts w:ascii="宋体" w:hAnsi="宋体" w:hint="eastAsia"/>
          <w:sz w:val="28"/>
          <w:szCs w:val="28"/>
        </w:rPr>
        <w:t>预报性</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6．熟悉和掌握基本气候统计变量的计算及表征的意义。</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（二）气候系统的能量平衡</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1．准确理</w:t>
      </w:r>
      <w:r w:rsidR="00DF04C9">
        <w:rPr>
          <w:rFonts w:ascii="宋体" w:hAnsi="宋体" w:hint="eastAsia"/>
          <w:sz w:val="28"/>
          <w:szCs w:val="28"/>
        </w:rPr>
        <w:t>解和掌握总辐射、直接辐射、散射辐射、反射率和反</w:t>
      </w:r>
      <w:r w:rsidR="00DF04C9">
        <w:rPr>
          <w:rFonts w:ascii="宋体" w:hAnsi="宋体" w:hint="eastAsia"/>
          <w:sz w:val="28"/>
          <w:szCs w:val="28"/>
        </w:rPr>
        <w:lastRenderedPageBreak/>
        <w:t>射辐射的基本概念</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2．理解和掌握地面长</w:t>
      </w:r>
      <w:r w:rsidR="00DF04C9">
        <w:rPr>
          <w:rFonts w:ascii="宋体" w:hAnsi="宋体" w:hint="eastAsia"/>
          <w:sz w:val="28"/>
          <w:szCs w:val="28"/>
        </w:rPr>
        <w:t>波辐射、大气逆辐射和地面有效辐射；能熟练应用和计算地面有效辐射</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w:t>
      </w:r>
      <w:r w:rsidR="00DF04C9">
        <w:rPr>
          <w:rFonts w:ascii="宋体" w:hAnsi="宋体" w:hint="eastAsia"/>
          <w:sz w:val="28"/>
          <w:szCs w:val="28"/>
        </w:rPr>
        <w:t>．了解大气中的辐射传输过程，理解大气透明系数的基本概念</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w:t>
      </w:r>
      <w:r w:rsidR="00DF04C9">
        <w:rPr>
          <w:rFonts w:ascii="宋体" w:hAnsi="宋体" w:hint="eastAsia"/>
          <w:sz w:val="28"/>
          <w:szCs w:val="28"/>
        </w:rPr>
        <w:t>．了解大气对辐射的吸收主要特点、温室效应的基本原理</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5．熟知地面辐射平衡方程</w:t>
      </w:r>
      <w:r w:rsidR="00DF04C9">
        <w:rPr>
          <w:rFonts w:ascii="宋体" w:hAnsi="宋体" w:hint="eastAsia"/>
          <w:sz w:val="28"/>
          <w:szCs w:val="28"/>
        </w:rPr>
        <w:t>、大气辐射平衡方程和地气系统辐射平衡方程及各分支过程的物理意义</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6．熟</w:t>
      </w:r>
      <w:r w:rsidR="00DF04C9">
        <w:rPr>
          <w:rFonts w:ascii="宋体" w:hAnsi="宋体" w:hint="eastAsia"/>
          <w:sz w:val="28"/>
          <w:szCs w:val="28"/>
        </w:rPr>
        <w:t>练掌握地表热量平衡方程、大气热量平衡方程和地气系统热量平衡方程</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7</w:t>
      </w:r>
      <w:r w:rsidR="00DF04C9">
        <w:rPr>
          <w:rFonts w:ascii="宋体" w:hAnsi="宋体" w:hint="eastAsia"/>
          <w:sz w:val="28"/>
          <w:szCs w:val="28"/>
        </w:rPr>
        <w:t>．了解全球能量平衡示意图</w:t>
      </w:r>
      <w:r w:rsidR="002222D0">
        <w:rPr>
          <w:rFonts w:ascii="宋体" w:hAnsi="宋体" w:hint="eastAsia"/>
          <w:sz w:val="28"/>
          <w:szCs w:val="28"/>
        </w:rPr>
        <w:t>。</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 xml:space="preserve"> （三）气候系统的水分循环</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w:t>
      </w:r>
      <w:r w:rsidR="00DF04C9">
        <w:rPr>
          <w:rFonts w:ascii="宋体" w:hAnsi="宋体" w:hint="eastAsia"/>
          <w:sz w:val="28"/>
          <w:szCs w:val="28"/>
        </w:rPr>
        <w:t>．掌握气候系统水循环的主要过程，了解当前蒸发计算的几种方法</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w:t>
      </w:r>
      <w:r w:rsidR="00DF04C9">
        <w:rPr>
          <w:rFonts w:ascii="宋体" w:hAnsi="宋体" w:hint="eastAsia"/>
          <w:sz w:val="28"/>
          <w:szCs w:val="28"/>
        </w:rPr>
        <w:t>．了解和掌握地表、大气水分收支方程及其各分支过程</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w:t>
      </w:r>
      <w:r w:rsidR="00DF04C9">
        <w:rPr>
          <w:rFonts w:ascii="宋体" w:hAnsi="宋体" w:hint="eastAsia"/>
          <w:sz w:val="28"/>
          <w:szCs w:val="28"/>
        </w:rPr>
        <w:t>．熟悉地气系统的水分平衡</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w:t>
      </w:r>
      <w:r w:rsidR="00DF04C9">
        <w:rPr>
          <w:rFonts w:ascii="宋体" w:hAnsi="宋体" w:hint="eastAsia"/>
          <w:sz w:val="28"/>
          <w:szCs w:val="28"/>
        </w:rPr>
        <w:t>．了解全球水循环的示意图中的各主要过程</w:t>
      </w:r>
      <w:r w:rsidR="002222D0">
        <w:rPr>
          <w:rFonts w:ascii="宋体" w:hAnsi="宋体" w:hint="eastAsia"/>
          <w:sz w:val="28"/>
          <w:szCs w:val="28"/>
        </w:rPr>
        <w:t>。</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 xml:space="preserve"> （四）大气环流</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w:t>
      </w:r>
      <w:r w:rsidR="00DF04C9">
        <w:rPr>
          <w:rFonts w:ascii="宋体" w:hAnsi="宋体" w:hint="eastAsia"/>
          <w:sz w:val="28"/>
          <w:szCs w:val="28"/>
        </w:rPr>
        <w:t>．理解和掌握大气环流形成的物理因子</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w:t>
      </w:r>
      <w:r w:rsidR="00DF04C9">
        <w:rPr>
          <w:rFonts w:ascii="宋体" w:hAnsi="宋体" w:hint="eastAsia"/>
          <w:sz w:val="28"/>
          <w:szCs w:val="28"/>
        </w:rPr>
        <w:t>．清楚的了解大气环流的基本特征</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3．掌握季风的基本概</w:t>
      </w:r>
      <w:r w:rsidR="00DF04C9">
        <w:rPr>
          <w:rFonts w:ascii="宋体" w:hAnsi="宋体" w:hint="eastAsia"/>
          <w:sz w:val="28"/>
          <w:szCs w:val="28"/>
        </w:rPr>
        <w:t>念和形成原因</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w:t>
      </w:r>
      <w:r w:rsidR="00DF04C9">
        <w:rPr>
          <w:rFonts w:ascii="宋体" w:hAnsi="宋体" w:hint="eastAsia"/>
          <w:sz w:val="28"/>
          <w:szCs w:val="28"/>
        </w:rPr>
        <w:t>．了解东亚季风的概念、基本特征和形成原因</w:t>
      </w:r>
      <w:r w:rsidR="002222D0">
        <w:rPr>
          <w:rFonts w:ascii="宋体" w:hAnsi="宋体" w:hint="eastAsia"/>
          <w:sz w:val="28"/>
          <w:szCs w:val="28"/>
        </w:rPr>
        <w:t>。</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（五）陆地对气候变化的作用</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lastRenderedPageBreak/>
        <w:t>1．掌握陆地表面所包括的主要物理过程，理解和掌握陆</w:t>
      </w:r>
      <w:r w:rsidR="00DF04C9">
        <w:rPr>
          <w:rFonts w:ascii="宋体" w:hAnsi="宋体" w:hint="eastAsia"/>
          <w:sz w:val="28"/>
          <w:szCs w:val="28"/>
        </w:rPr>
        <w:t>地表面过程对气候的作用主要途径，了解陆面影响气候变化的主要因子</w:t>
      </w:r>
      <w:r w:rsidR="002222D0">
        <w:rPr>
          <w:rFonts w:ascii="宋体" w:hAnsi="宋体" w:hint="eastAsia"/>
          <w:sz w:val="28"/>
          <w:szCs w:val="28"/>
        </w:rPr>
        <w:t>；</w:t>
      </w:r>
    </w:p>
    <w:p w:rsidR="00AF1AD0" w:rsidRPr="00423957" w:rsidRDefault="00DF04C9" w:rsidP="00423957">
      <w:pPr>
        <w:spacing w:line="360" w:lineRule="auto"/>
        <w:ind w:firstLineChars="200" w:firstLine="560"/>
        <w:rPr>
          <w:rFonts w:ascii="宋体" w:hAnsi="宋体"/>
          <w:sz w:val="28"/>
          <w:szCs w:val="28"/>
        </w:rPr>
      </w:pPr>
      <w:r>
        <w:rPr>
          <w:rFonts w:ascii="宋体" w:hAnsi="宋体" w:hint="eastAsia"/>
          <w:sz w:val="28"/>
          <w:szCs w:val="28"/>
        </w:rPr>
        <w:t>2．地形对气候变化的作用：了解地形对辐射、温度、气流和降水的影响</w:t>
      </w:r>
      <w:r w:rsidR="002222D0">
        <w:rPr>
          <w:rFonts w:ascii="宋体" w:hAnsi="宋体" w:hint="eastAsia"/>
          <w:sz w:val="28"/>
          <w:szCs w:val="28"/>
        </w:rPr>
        <w:t>；</w:t>
      </w:r>
    </w:p>
    <w:p w:rsidR="00AF1AD0" w:rsidRPr="00423957" w:rsidRDefault="00DF04C9" w:rsidP="00423957">
      <w:pPr>
        <w:spacing w:line="360" w:lineRule="auto"/>
        <w:ind w:firstLineChars="200" w:firstLine="560"/>
        <w:rPr>
          <w:rFonts w:ascii="宋体" w:hAnsi="宋体"/>
          <w:sz w:val="28"/>
          <w:szCs w:val="28"/>
        </w:rPr>
      </w:pPr>
      <w:r>
        <w:rPr>
          <w:rFonts w:ascii="宋体" w:hAnsi="宋体" w:hint="eastAsia"/>
          <w:sz w:val="28"/>
          <w:szCs w:val="28"/>
        </w:rPr>
        <w:t>3</w:t>
      </w:r>
      <w:r w:rsidR="002222D0">
        <w:rPr>
          <w:rFonts w:ascii="宋体" w:hAnsi="宋体" w:hint="eastAsia"/>
          <w:sz w:val="28"/>
          <w:szCs w:val="28"/>
        </w:rPr>
        <w:t>．理解并掌握青藏高原大地形对气候的动力和热力作用；</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5．了解冰雪对气候变化影响的主要物理过程，特别是冰雪异常</w:t>
      </w:r>
      <w:r w:rsidR="00DF04C9">
        <w:rPr>
          <w:rFonts w:ascii="宋体" w:hAnsi="宋体" w:hint="eastAsia"/>
          <w:sz w:val="28"/>
          <w:szCs w:val="28"/>
        </w:rPr>
        <w:t>与气候变化相互作用的反馈机制</w:t>
      </w:r>
      <w:r w:rsidR="002222D0">
        <w:rPr>
          <w:rFonts w:ascii="宋体" w:hAnsi="宋体" w:hint="eastAsia"/>
          <w:sz w:val="28"/>
          <w:szCs w:val="28"/>
        </w:rPr>
        <w:t>。</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（六）气候变化和模拟</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1．气候变化的定义</w:t>
      </w:r>
      <w:proofErr w:type="gramStart"/>
      <w:r w:rsidRPr="00423957">
        <w:rPr>
          <w:rFonts w:ascii="宋体" w:hAnsi="宋体" w:hint="eastAsia"/>
          <w:sz w:val="28"/>
          <w:szCs w:val="28"/>
        </w:rPr>
        <w:t>与时期</w:t>
      </w:r>
      <w:proofErr w:type="gramEnd"/>
      <w:r w:rsidRPr="00423957">
        <w:rPr>
          <w:rFonts w:ascii="宋体" w:hAnsi="宋体" w:hint="eastAsia"/>
          <w:sz w:val="28"/>
          <w:szCs w:val="28"/>
        </w:rPr>
        <w:t>的划分：掌握气候变化、气候趋势、气候变动、气候振动、气候波动、气候的周</w:t>
      </w:r>
      <w:r w:rsidR="00DF04C9">
        <w:rPr>
          <w:rFonts w:ascii="宋体" w:hAnsi="宋体" w:hint="eastAsia"/>
          <w:sz w:val="28"/>
          <w:szCs w:val="28"/>
        </w:rPr>
        <w:t>期性、气候不连续性、气候变迁等基本概念，了解气候时间尺度的划分</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w:t>
      </w:r>
      <w:r w:rsidR="00DF04C9">
        <w:rPr>
          <w:rFonts w:ascii="宋体" w:hAnsi="宋体" w:hint="eastAsia"/>
          <w:sz w:val="28"/>
          <w:szCs w:val="28"/>
        </w:rPr>
        <w:t>．了解气候变化的原因及与时间尺度的关系</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3．简单了解气候研究的方法，包括地质时期气候变化的研究方法、历史时</w:t>
      </w:r>
      <w:r w:rsidR="00DF04C9">
        <w:rPr>
          <w:rFonts w:ascii="宋体" w:hAnsi="宋体" w:hint="eastAsia"/>
          <w:sz w:val="28"/>
          <w:szCs w:val="28"/>
        </w:rPr>
        <w:t>期气候变化的研究方法、近代气候变化的研究方法、现代气候研究方法</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4</w:t>
      </w:r>
      <w:r w:rsidR="00DF04C9">
        <w:rPr>
          <w:rFonts w:ascii="宋体" w:hAnsi="宋体" w:hint="eastAsia"/>
          <w:sz w:val="28"/>
          <w:szCs w:val="28"/>
        </w:rPr>
        <w:t>．简单了解当前气候数值模拟的现状和发展趋势</w:t>
      </w:r>
      <w:r w:rsidR="002222D0">
        <w:rPr>
          <w:rFonts w:ascii="宋体" w:hAnsi="宋体" w:hint="eastAsia"/>
          <w:sz w:val="28"/>
          <w:szCs w:val="28"/>
        </w:rPr>
        <w:t>。</w:t>
      </w:r>
    </w:p>
    <w:p w:rsidR="00AF1AD0" w:rsidRPr="00423957" w:rsidRDefault="00AF1AD0" w:rsidP="00153DBD">
      <w:pPr>
        <w:spacing w:line="360" w:lineRule="auto"/>
        <w:rPr>
          <w:rFonts w:ascii="宋体" w:hAnsi="宋体"/>
          <w:sz w:val="28"/>
          <w:szCs w:val="28"/>
        </w:rPr>
      </w:pPr>
      <w:r w:rsidRPr="00423957">
        <w:rPr>
          <w:rFonts w:ascii="宋体" w:hAnsi="宋体" w:hint="eastAsia"/>
          <w:b/>
          <w:bCs/>
          <w:sz w:val="28"/>
          <w:szCs w:val="28"/>
        </w:rPr>
        <w:t>（七）人类活动和气候变化</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1．人类活动对气候变化的影响</w:t>
      </w:r>
      <w:r w:rsidR="002222D0">
        <w:rPr>
          <w:rFonts w:ascii="宋体" w:hAnsi="宋体" w:hint="eastAsia"/>
          <w:sz w:val="28"/>
          <w:szCs w:val="28"/>
        </w:rPr>
        <w:t>；</w:t>
      </w:r>
    </w:p>
    <w:p w:rsidR="00AF1AD0" w:rsidRPr="00423957" w:rsidRDefault="00AF1AD0" w:rsidP="00423957">
      <w:pPr>
        <w:spacing w:line="360" w:lineRule="auto"/>
        <w:ind w:firstLineChars="400" w:firstLine="1120"/>
        <w:rPr>
          <w:rFonts w:ascii="宋体" w:hAnsi="宋体"/>
          <w:sz w:val="28"/>
          <w:szCs w:val="28"/>
        </w:rPr>
      </w:pPr>
      <w:r w:rsidRPr="00423957">
        <w:rPr>
          <w:rFonts w:ascii="宋体" w:hAnsi="宋体" w:hint="eastAsia"/>
          <w:sz w:val="28"/>
          <w:szCs w:val="28"/>
        </w:rPr>
        <w:t>1）深入理解下垫面变化对气候变化的影响，包括植被状况的改变、城市化的发展等对气候变化的影响</w:t>
      </w:r>
      <w:r w:rsidR="002222D0">
        <w:rPr>
          <w:rFonts w:ascii="宋体" w:hAnsi="宋体" w:hint="eastAsia"/>
          <w:sz w:val="28"/>
          <w:szCs w:val="28"/>
        </w:rPr>
        <w:t>；</w:t>
      </w:r>
    </w:p>
    <w:p w:rsidR="00AF1AD0" w:rsidRPr="00423957" w:rsidRDefault="00AF1AD0" w:rsidP="00423957">
      <w:pPr>
        <w:spacing w:line="360" w:lineRule="auto"/>
        <w:ind w:firstLineChars="400" w:firstLine="1120"/>
        <w:rPr>
          <w:rFonts w:ascii="宋体" w:hAnsi="宋体"/>
          <w:sz w:val="28"/>
          <w:szCs w:val="28"/>
        </w:rPr>
      </w:pPr>
      <w:r w:rsidRPr="00423957">
        <w:rPr>
          <w:rFonts w:ascii="宋体" w:hAnsi="宋体" w:hint="eastAsia"/>
          <w:sz w:val="28"/>
          <w:szCs w:val="28"/>
        </w:rPr>
        <w:t>2）熟悉当前温室气体的种类，了解大气成分的改变对气候变化的影响，特</w:t>
      </w:r>
      <w:r w:rsidR="00DF04C9">
        <w:rPr>
          <w:rFonts w:ascii="宋体" w:hAnsi="宋体" w:hint="eastAsia"/>
          <w:sz w:val="28"/>
          <w:szCs w:val="28"/>
        </w:rPr>
        <w:t>别是工业排放对气候变化的影响，掌握温室效应、全</w:t>
      </w:r>
      <w:r w:rsidR="00DF04C9">
        <w:rPr>
          <w:rFonts w:ascii="宋体" w:hAnsi="宋体" w:hint="eastAsia"/>
          <w:sz w:val="28"/>
          <w:szCs w:val="28"/>
        </w:rPr>
        <w:lastRenderedPageBreak/>
        <w:t>球增暖等基本概念</w:t>
      </w:r>
      <w:r w:rsidR="002222D0">
        <w:rPr>
          <w:rFonts w:ascii="宋体" w:hAnsi="宋体" w:hint="eastAsia"/>
          <w:sz w:val="28"/>
          <w:szCs w:val="28"/>
        </w:rPr>
        <w:t>。</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2．气候变化对人类活动的影响，主要了</w:t>
      </w:r>
      <w:r w:rsidR="00DF04C9">
        <w:rPr>
          <w:rFonts w:ascii="宋体" w:hAnsi="宋体" w:hint="eastAsia"/>
          <w:sz w:val="28"/>
          <w:szCs w:val="28"/>
        </w:rPr>
        <w:t>解气候与能源、水资源和粮食生产的关系，土地沙漠化与气候的关系等</w:t>
      </w:r>
      <w:r w:rsidR="002222D0">
        <w:rPr>
          <w:rFonts w:ascii="宋体" w:hAnsi="宋体" w:hint="eastAsia"/>
          <w:sz w:val="28"/>
          <w:szCs w:val="28"/>
        </w:rPr>
        <w:t>。</w:t>
      </w:r>
    </w:p>
    <w:p w:rsidR="00AF1AD0" w:rsidRPr="00423957" w:rsidRDefault="00AF1AD0" w:rsidP="00153DBD">
      <w:pPr>
        <w:spacing w:line="360" w:lineRule="auto"/>
        <w:rPr>
          <w:rFonts w:ascii="宋体" w:hAnsi="宋体"/>
          <w:b/>
          <w:bCs/>
          <w:sz w:val="28"/>
          <w:szCs w:val="28"/>
        </w:rPr>
      </w:pPr>
      <w:r w:rsidRPr="00423957">
        <w:rPr>
          <w:rFonts w:ascii="宋体" w:hAnsi="宋体" w:hint="eastAsia"/>
          <w:b/>
          <w:bCs/>
          <w:sz w:val="28"/>
          <w:szCs w:val="28"/>
        </w:rPr>
        <w:t>三、主要参考书目</w:t>
      </w:r>
    </w:p>
    <w:p w:rsidR="00AF1AD0" w:rsidRPr="00423957" w:rsidRDefault="00AF1AD0" w:rsidP="00423957">
      <w:pPr>
        <w:spacing w:line="360" w:lineRule="auto"/>
        <w:ind w:firstLineChars="200" w:firstLine="560"/>
        <w:rPr>
          <w:rFonts w:ascii="宋体" w:hAnsi="宋体"/>
          <w:sz w:val="28"/>
          <w:szCs w:val="28"/>
        </w:rPr>
      </w:pPr>
      <w:r w:rsidRPr="00423957">
        <w:rPr>
          <w:rFonts w:ascii="宋体" w:hAnsi="宋体" w:hint="eastAsia"/>
          <w:sz w:val="28"/>
          <w:szCs w:val="28"/>
        </w:rPr>
        <w:t>1</w:t>
      </w:r>
      <w:r w:rsidR="000C1A1D" w:rsidRPr="00423957">
        <w:rPr>
          <w:rFonts w:ascii="宋体" w:hAnsi="宋体" w:hint="eastAsia"/>
          <w:sz w:val="28"/>
          <w:szCs w:val="28"/>
        </w:rPr>
        <w:t>．</w:t>
      </w:r>
      <w:r w:rsidRPr="00423957">
        <w:rPr>
          <w:rFonts w:ascii="宋体" w:hAnsi="宋体" w:hint="eastAsia"/>
          <w:sz w:val="28"/>
          <w:szCs w:val="28"/>
        </w:rPr>
        <w:t>高国栋，</w:t>
      </w:r>
      <w:proofErr w:type="gramStart"/>
      <w:r w:rsidRPr="00423957">
        <w:rPr>
          <w:rFonts w:ascii="宋体" w:hAnsi="宋体" w:hint="eastAsia"/>
          <w:sz w:val="28"/>
          <w:szCs w:val="28"/>
        </w:rPr>
        <w:t>陆渝蓉</w:t>
      </w:r>
      <w:proofErr w:type="gramEnd"/>
      <w:r w:rsidRPr="00423957">
        <w:rPr>
          <w:rFonts w:ascii="宋体" w:hAnsi="宋体" w:hint="eastAsia"/>
          <w:sz w:val="28"/>
          <w:szCs w:val="28"/>
        </w:rPr>
        <w:t>编著．气候学．北京：气象出版社，1988</w:t>
      </w:r>
    </w:p>
    <w:p w:rsidR="00423957" w:rsidRDefault="00423957" w:rsidP="00423957">
      <w:pPr>
        <w:spacing w:line="360" w:lineRule="auto"/>
        <w:ind w:firstLineChars="200" w:firstLine="560"/>
        <w:rPr>
          <w:rFonts w:ascii="宋体" w:hAnsi="宋体"/>
          <w:sz w:val="28"/>
          <w:szCs w:val="28"/>
        </w:rPr>
      </w:pPr>
      <w:r>
        <w:rPr>
          <w:rFonts w:ascii="宋体" w:hAnsi="宋体" w:hint="eastAsia"/>
          <w:sz w:val="28"/>
          <w:szCs w:val="28"/>
        </w:rPr>
        <w:t>2．</w:t>
      </w:r>
      <w:r w:rsidR="00AF1AD0" w:rsidRPr="00423957">
        <w:rPr>
          <w:rFonts w:ascii="宋体" w:hAnsi="宋体" w:hint="eastAsia"/>
          <w:sz w:val="28"/>
          <w:szCs w:val="28"/>
        </w:rPr>
        <w:t>缪启龙，刘雅芳，周锁铨编著．气候学．北京：气象出版社，1995</w:t>
      </w:r>
    </w:p>
    <w:p w:rsidR="00AF1AD0" w:rsidRPr="00423957" w:rsidRDefault="00423957" w:rsidP="00423957">
      <w:pPr>
        <w:spacing w:line="360" w:lineRule="auto"/>
        <w:ind w:firstLineChars="200" w:firstLine="560"/>
        <w:rPr>
          <w:rFonts w:ascii="宋体" w:hAnsi="宋体"/>
          <w:sz w:val="28"/>
          <w:szCs w:val="28"/>
        </w:rPr>
      </w:pPr>
      <w:r>
        <w:rPr>
          <w:rFonts w:ascii="宋体" w:hAnsi="宋体" w:hint="eastAsia"/>
          <w:sz w:val="28"/>
          <w:szCs w:val="28"/>
        </w:rPr>
        <w:t>3．</w:t>
      </w:r>
      <w:r w:rsidR="00AF1AD0" w:rsidRPr="00423957">
        <w:rPr>
          <w:rFonts w:ascii="宋体" w:hAnsi="宋体" w:hint="eastAsia"/>
          <w:sz w:val="28"/>
          <w:szCs w:val="28"/>
        </w:rPr>
        <w:t>大学一般统计学教程中的时间序列分析部分.</w:t>
      </w:r>
    </w:p>
    <w:sectPr w:rsidR="00AF1AD0" w:rsidRPr="00423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6B"/>
    <w:multiLevelType w:val="hybridMultilevel"/>
    <w:tmpl w:val="79346464"/>
    <w:lvl w:ilvl="0" w:tplc="8360A182">
      <w:start w:val="1"/>
      <w:numFmt w:val="decimal"/>
      <w:lvlText w:val="%1．"/>
      <w:lvlJc w:val="left"/>
      <w:pPr>
        <w:tabs>
          <w:tab w:val="num" w:pos="1078"/>
        </w:tabs>
        <w:ind w:left="1078" w:hanging="360"/>
      </w:pPr>
      <w:rPr>
        <w:rFonts w:hint="eastAsia"/>
      </w:rPr>
    </w:lvl>
    <w:lvl w:ilvl="1" w:tplc="CDBAD904">
      <w:start w:val="1"/>
      <w:numFmt w:val="decimal"/>
      <w:lvlText w:val="%2）"/>
      <w:lvlJc w:val="left"/>
      <w:pPr>
        <w:tabs>
          <w:tab w:val="num" w:pos="1498"/>
        </w:tabs>
        <w:ind w:left="1498" w:hanging="360"/>
      </w:pPr>
      <w:rPr>
        <w:rFonts w:hint="eastAsia"/>
      </w:r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
    <w:nsid w:val="1AEB67B5"/>
    <w:multiLevelType w:val="hybridMultilevel"/>
    <w:tmpl w:val="EDCC4EC6"/>
    <w:lvl w:ilvl="0" w:tplc="0409000F">
      <w:start w:val="1"/>
      <w:numFmt w:val="decimal"/>
      <w:lvlText w:val="%1."/>
      <w:lvlJc w:val="left"/>
      <w:pPr>
        <w:tabs>
          <w:tab w:val="num" w:pos="1320"/>
        </w:tabs>
        <w:ind w:left="1320" w:hanging="420"/>
      </w:p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2">
    <w:nsid w:val="1B7B73F8"/>
    <w:multiLevelType w:val="hybridMultilevel"/>
    <w:tmpl w:val="3BA21608"/>
    <w:lvl w:ilvl="0" w:tplc="5E6CDE78">
      <w:start w:val="1"/>
      <w:numFmt w:val="decimal"/>
      <w:lvlText w:val="%1．"/>
      <w:lvlJc w:val="left"/>
      <w:pPr>
        <w:tabs>
          <w:tab w:val="num" w:pos="1080"/>
        </w:tabs>
        <w:ind w:left="1080" w:hanging="360"/>
      </w:pPr>
      <w:rPr>
        <w:rFonts w:ascii="Times New Roman" w:hAnsi="Times New Roman"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
    <w:nsid w:val="24F86BED"/>
    <w:multiLevelType w:val="hybridMultilevel"/>
    <w:tmpl w:val="733A09B8"/>
    <w:lvl w:ilvl="0" w:tplc="9F5288AA">
      <w:start w:val="1"/>
      <w:numFmt w:val="decimal"/>
      <w:lvlText w:val="%1．"/>
      <w:lvlJc w:val="left"/>
      <w:pPr>
        <w:tabs>
          <w:tab w:val="num" w:pos="1800"/>
        </w:tabs>
        <w:ind w:left="1800" w:hanging="1080"/>
      </w:pPr>
      <w:rPr>
        <w:rFonts w:ascii="宋体" w:hAnsi="宋体" w:hint="default"/>
        <w:b w:val="0"/>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4">
    <w:nsid w:val="2CE87364"/>
    <w:multiLevelType w:val="hybridMultilevel"/>
    <w:tmpl w:val="3874108E"/>
    <w:lvl w:ilvl="0" w:tplc="DE30524C">
      <w:start w:val="1"/>
      <w:numFmt w:val="decimal"/>
      <w:lvlText w:val="%1．"/>
      <w:lvlJc w:val="left"/>
      <w:pPr>
        <w:tabs>
          <w:tab w:val="num" w:pos="1080"/>
        </w:tabs>
        <w:ind w:left="1080" w:hanging="360"/>
      </w:pPr>
      <w:rPr>
        <w:rFonts w:hint="eastAsia"/>
      </w:rPr>
    </w:lvl>
    <w:lvl w:ilvl="1" w:tplc="355A3DD6">
      <w:start w:val="1"/>
      <w:numFmt w:val="decimal"/>
      <w:lvlText w:val="%2）"/>
      <w:lvlJc w:val="left"/>
      <w:pPr>
        <w:tabs>
          <w:tab w:val="num" w:pos="1500"/>
        </w:tabs>
        <w:ind w:left="1500" w:hanging="360"/>
      </w:pPr>
      <w:rPr>
        <w:rFonts w:hint="eastAsia"/>
      </w:rPr>
    </w:lvl>
    <w:lvl w:ilvl="2" w:tplc="5A0CED78">
      <w:start w:val="4"/>
      <w:numFmt w:val="decimal"/>
      <w:lvlText w:val="%3."/>
      <w:lvlJc w:val="left"/>
      <w:pPr>
        <w:tabs>
          <w:tab w:val="num" w:pos="1980"/>
        </w:tabs>
        <w:ind w:left="1980" w:hanging="420"/>
      </w:pPr>
      <w:rPr>
        <w:rFonts w:hint="eastAsia"/>
      </w:r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nsid w:val="317E7B48"/>
    <w:multiLevelType w:val="hybridMultilevel"/>
    <w:tmpl w:val="CCBE4EDE"/>
    <w:lvl w:ilvl="0" w:tplc="95DEF2D0">
      <w:start w:val="2"/>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nsid w:val="338B0878"/>
    <w:multiLevelType w:val="hybridMultilevel"/>
    <w:tmpl w:val="0BC6274C"/>
    <w:lvl w:ilvl="0" w:tplc="213C56A6">
      <w:start w:val="1"/>
      <w:numFmt w:val="decimal"/>
      <w:lvlText w:val="%1．"/>
      <w:lvlJc w:val="left"/>
      <w:pPr>
        <w:tabs>
          <w:tab w:val="num" w:pos="1080"/>
        </w:tabs>
        <w:ind w:left="1080" w:hanging="360"/>
      </w:pPr>
      <w:rPr>
        <w:rFonts w:hint="eastAsia"/>
      </w:rPr>
    </w:lvl>
    <w:lvl w:ilvl="1" w:tplc="F62CBDB4">
      <w:start w:val="1"/>
      <w:numFmt w:val="decimal"/>
      <w:lvlText w:val="%2）"/>
      <w:lvlJc w:val="left"/>
      <w:pPr>
        <w:tabs>
          <w:tab w:val="num" w:pos="1500"/>
        </w:tabs>
        <w:ind w:left="1500" w:hanging="360"/>
      </w:pPr>
      <w:rPr>
        <w:rFonts w:hint="eastAsia"/>
      </w:rPr>
    </w:lvl>
    <w:lvl w:ilvl="2" w:tplc="213C56A6">
      <w:start w:val="1"/>
      <w:numFmt w:val="decimal"/>
      <w:lvlText w:val="%3．"/>
      <w:lvlJc w:val="left"/>
      <w:pPr>
        <w:tabs>
          <w:tab w:val="num" w:pos="1920"/>
        </w:tabs>
        <w:ind w:left="1920" w:hanging="360"/>
      </w:pPr>
      <w:rPr>
        <w:rFonts w:hint="eastAsia"/>
      </w:r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7">
    <w:nsid w:val="3B2B206F"/>
    <w:multiLevelType w:val="hybridMultilevel"/>
    <w:tmpl w:val="88CA3FD4"/>
    <w:lvl w:ilvl="0" w:tplc="C34A7F8E">
      <w:start w:val="1"/>
      <w:numFmt w:val="japaneseCounting"/>
      <w:lvlText w:val="（%1）"/>
      <w:lvlJc w:val="left"/>
      <w:pPr>
        <w:tabs>
          <w:tab w:val="num" w:pos="720"/>
        </w:tabs>
        <w:ind w:left="720" w:hanging="720"/>
      </w:pPr>
      <w:rPr>
        <w:rFonts w:hint="default"/>
      </w:rPr>
    </w:lvl>
    <w:lvl w:ilvl="1" w:tplc="0409000F">
      <w:start w:val="1"/>
      <w:numFmt w:val="decimal"/>
      <w:lvlText w:val="%2."/>
      <w:lvlJc w:val="left"/>
      <w:pPr>
        <w:tabs>
          <w:tab w:val="num" w:pos="1320"/>
        </w:tabs>
        <w:ind w:left="132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DD81BDF"/>
    <w:multiLevelType w:val="hybridMultilevel"/>
    <w:tmpl w:val="FB663B24"/>
    <w:lvl w:ilvl="0" w:tplc="269CA086">
      <w:start w:val="1"/>
      <w:numFmt w:val="decimal"/>
      <w:lvlText w:val="%1．"/>
      <w:lvlJc w:val="left"/>
      <w:pPr>
        <w:tabs>
          <w:tab w:val="num" w:pos="1080"/>
        </w:tabs>
        <w:ind w:left="1080" w:hanging="360"/>
      </w:pPr>
      <w:rPr>
        <w:rFonts w:hint="eastAsia"/>
      </w:rPr>
    </w:lvl>
    <w:lvl w:ilvl="1" w:tplc="3C3AE702">
      <w:start w:val="1"/>
      <w:numFmt w:val="decimal"/>
      <w:lvlText w:val="%2）"/>
      <w:lvlJc w:val="left"/>
      <w:pPr>
        <w:tabs>
          <w:tab w:val="num" w:pos="1500"/>
        </w:tabs>
        <w:ind w:left="1500" w:hanging="360"/>
      </w:pPr>
      <w:rPr>
        <w:rFonts w:hint="eastAsia"/>
      </w:r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9">
    <w:nsid w:val="52F706EE"/>
    <w:multiLevelType w:val="hybridMultilevel"/>
    <w:tmpl w:val="D8A00D7A"/>
    <w:lvl w:ilvl="0" w:tplc="3D122588">
      <w:start w:val="1"/>
      <w:numFmt w:val="decimal"/>
      <w:lvlText w:val="%1．"/>
      <w:lvlJc w:val="left"/>
      <w:pPr>
        <w:tabs>
          <w:tab w:val="num" w:pos="1080"/>
        </w:tabs>
        <w:ind w:left="1080" w:hanging="360"/>
      </w:pPr>
      <w:rPr>
        <w:rFonts w:hint="eastAsia"/>
      </w:rPr>
    </w:lvl>
    <w:lvl w:ilvl="1" w:tplc="6130F31C">
      <w:start w:val="1"/>
      <w:numFmt w:val="decimal"/>
      <w:lvlText w:val="%2）"/>
      <w:lvlJc w:val="left"/>
      <w:pPr>
        <w:tabs>
          <w:tab w:val="num" w:pos="1500"/>
        </w:tabs>
        <w:ind w:left="1500" w:hanging="360"/>
      </w:pPr>
      <w:rPr>
        <w:rFonts w:hint="eastAsia"/>
      </w:r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0">
    <w:nsid w:val="543C4D8A"/>
    <w:multiLevelType w:val="hybridMultilevel"/>
    <w:tmpl w:val="D542BF16"/>
    <w:lvl w:ilvl="0" w:tplc="0409000F">
      <w:start w:val="1"/>
      <w:numFmt w:val="decimal"/>
      <w:lvlText w:val="%1."/>
      <w:lvlJc w:val="left"/>
      <w:pPr>
        <w:tabs>
          <w:tab w:val="num" w:pos="1320"/>
        </w:tabs>
        <w:ind w:left="1320" w:hanging="420"/>
      </w:p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11">
    <w:nsid w:val="547B30F6"/>
    <w:multiLevelType w:val="hybridMultilevel"/>
    <w:tmpl w:val="5268BE04"/>
    <w:lvl w:ilvl="0" w:tplc="7E305D22">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2">
    <w:nsid w:val="57BD4143"/>
    <w:multiLevelType w:val="hybridMultilevel"/>
    <w:tmpl w:val="C87E0180"/>
    <w:lvl w:ilvl="0" w:tplc="0409000F">
      <w:start w:val="1"/>
      <w:numFmt w:val="decimal"/>
      <w:lvlText w:val="%1."/>
      <w:lvlJc w:val="left"/>
      <w:pPr>
        <w:tabs>
          <w:tab w:val="num" w:pos="1320"/>
        </w:tabs>
        <w:ind w:left="1320" w:hanging="420"/>
      </w:p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13">
    <w:nsid w:val="5B272653"/>
    <w:multiLevelType w:val="hybridMultilevel"/>
    <w:tmpl w:val="C1321A48"/>
    <w:lvl w:ilvl="0" w:tplc="AE849398">
      <w:start w:val="1"/>
      <w:numFmt w:val="decimal"/>
      <w:lvlText w:val="%1）"/>
      <w:lvlJc w:val="left"/>
      <w:pPr>
        <w:tabs>
          <w:tab w:val="num" w:pos="1500"/>
        </w:tabs>
        <w:ind w:left="1500" w:hanging="360"/>
      </w:pPr>
      <w:rPr>
        <w:rFonts w:hint="eastAsia"/>
      </w:rPr>
    </w:lvl>
    <w:lvl w:ilvl="1" w:tplc="04090019" w:tentative="1">
      <w:start w:val="1"/>
      <w:numFmt w:val="lowerLetter"/>
      <w:lvlText w:val="%2)"/>
      <w:lvlJc w:val="left"/>
      <w:pPr>
        <w:tabs>
          <w:tab w:val="num" w:pos="1980"/>
        </w:tabs>
        <w:ind w:left="1980" w:hanging="420"/>
      </w:pPr>
    </w:lvl>
    <w:lvl w:ilvl="2" w:tplc="0409001B" w:tentative="1">
      <w:start w:val="1"/>
      <w:numFmt w:val="lowerRoman"/>
      <w:lvlText w:val="%3."/>
      <w:lvlJc w:val="right"/>
      <w:pPr>
        <w:tabs>
          <w:tab w:val="num" w:pos="2400"/>
        </w:tabs>
        <w:ind w:left="2400" w:hanging="420"/>
      </w:pPr>
    </w:lvl>
    <w:lvl w:ilvl="3" w:tplc="0409000F" w:tentative="1">
      <w:start w:val="1"/>
      <w:numFmt w:val="decimal"/>
      <w:lvlText w:val="%4."/>
      <w:lvlJc w:val="left"/>
      <w:pPr>
        <w:tabs>
          <w:tab w:val="num" w:pos="2820"/>
        </w:tabs>
        <w:ind w:left="2820" w:hanging="420"/>
      </w:pPr>
    </w:lvl>
    <w:lvl w:ilvl="4" w:tplc="04090019" w:tentative="1">
      <w:start w:val="1"/>
      <w:numFmt w:val="lowerLetter"/>
      <w:lvlText w:val="%5)"/>
      <w:lvlJc w:val="left"/>
      <w:pPr>
        <w:tabs>
          <w:tab w:val="num" w:pos="3240"/>
        </w:tabs>
        <w:ind w:left="3240" w:hanging="420"/>
      </w:pPr>
    </w:lvl>
    <w:lvl w:ilvl="5" w:tplc="0409001B" w:tentative="1">
      <w:start w:val="1"/>
      <w:numFmt w:val="lowerRoman"/>
      <w:lvlText w:val="%6."/>
      <w:lvlJc w:val="right"/>
      <w:pPr>
        <w:tabs>
          <w:tab w:val="num" w:pos="3660"/>
        </w:tabs>
        <w:ind w:left="3660" w:hanging="420"/>
      </w:pPr>
    </w:lvl>
    <w:lvl w:ilvl="6" w:tplc="0409000F" w:tentative="1">
      <w:start w:val="1"/>
      <w:numFmt w:val="decimal"/>
      <w:lvlText w:val="%7."/>
      <w:lvlJc w:val="left"/>
      <w:pPr>
        <w:tabs>
          <w:tab w:val="num" w:pos="4080"/>
        </w:tabs>
        <w:ind w:left="4080" w:hanging="420"/>
      </w:pPr>
    </w:lvl>
    <w:lvl w:ilvl="7" w:tplc="04090019" w:tentative="1">
      <w:start w:val="1"/>
      <w:numFmt w:val="lowerLetter"/>
      <w:lvlText w:val="%8)"/>
      <w:lvlJc w:val="left"/>
      <w:pPr>
        <w:tabs>
          <w:tab w:val="num" w:pos="4500"/>
        </w:tabs>
        <w:ind w:left="4500" w:hanging="420"/>
      </w:pPr>
    </w:lvl>
    <w:lvl w:ilvl="8" w:tplc="0409001B" w:tentative="1">
      <w:start w:val="1"/>
      <w:numFmt w:val="lowerRoman"/>
      <w:lvlText w:val="%9."/>
      <w:lvlJc w:val="right"/>
      <w:pPr>
        <w:tabs>
          <w:tab w:val="num" w:pos="4920"/>
        </w:tabs>
        <w:ind w:left="4920" w:hanging="420"/>
      </w:pPr>
    </w:lvl>
  </w:abstractNum>
  <w:abstractNum w:abstractNumId="14">
    <w:nsid w:val="62DC51B9"/>
    <w:multiLevelType w:val="hybridMultilevel"/>
    <w:tmpl w:val="D28CD72A"/>
    <w:lvl w:ilvl="0" w:tplc="F6E43F60">
      <w:start w:val="1"/>
      <w:numFmt w:val="decimal"/>
      <w:lvlText w:val="%1）"/>
      <w:lvlJc w:val="left"/>
      <w:pPr>
        <w:tabs>
          <w:tab w:val="num" w:pos="1500"/>
        </w:tabs>
        <w:ind w:left="1500" w:hanging="360"/>
      </w:pPr>
      <w:rPr>
        <w:rFonts w:hint="eastAsia"/>
      </w:rPr>
    </w:lvl>
    <w:lvl w:ilvl="1" w:tplc="04090019" w:tentative="1">
      <w:start w:val="1"/>
      <w:numFmt w:val="lowerLetter"/>
      <w:lvlText w:val="%2)"/>
      <w:lvlJc w:val="left"/>
      <w:pPr>
        <w:tabs>
          <w:tab w:val="num" w:pos="1980"/>
        </w:tabs>
        <w:ind w:left="1980" w:hanging="420"/>
      </w:pPr>
    </w:lvl>
    <w:lvl w:ilvl="2" w:tplc="0409001B" w:tentative="1">
      <w:start w:val="1"/>
      <w:numFmt w:val="lowerRoman"/>
      <w:lvlText w:val="%3."/>
      <w:lvlJc w:val="right"/>
      <w:pPr>
        <w:tabs>
          <w:tab w:val="num" w:pos="2400"/>
        </w:tabs>
        <w:ind w:left="2400" w:hanging="420"/>
      </w:pPr>
    </w:lvl>
    <w:lvl w:ilvl="3" w:tplc="0409000F" w:tentative="1">
      <w:start w:val="1"/>
      <w:numFmt w:val="decimal"/>
      <w:lvlText w:val="%4."/>
      <w:lvlJc w:val="left"/>
      <w:pPr>
        <w:tabs>
          <w:tab w:val="num" w:pos="2820"/>
        </w:tabs>
        <w:ind w:left="2820" w:hanging="420"/>
      </w:pPr>
    </w:lvl>
    <w:lvl w:ilvl="4" w:tplc="04090019" w:tentative="1">
      <w:start w:val="1"/>
      <w:numFmt w:val="lowerLetter"/>
      <w:lvlText w:val="%5)"/>
      <w:lvlJc w:val="left"/>
      <w:pPr>
        <w:tabs>
          <w:tab w:val="num" w:pos="3240"/>
        </w:tabs>
        <w:ind w:left="3240" w:hanging="420"/>
      </w:pPr>
    </w:lvl>
    <w:lvl w:ilvl="5" w:tplc="0409001B" w:tentative="1">
      <w:start w:val="1"/>
      <w:numFmt w:val="lowerRoman"/>
      <w:lvlText w:val="%6."/>
      <w:lvlJc w:val="right"/>
      <w:pPr>
        <w:tabs>
          <w:tab w:val="num" w:pos="3660"/>
        </w:tabs>
        <w:ind w:left="3660" w:hanging="420"/>
      </w:pPr>
    </w:lvl>
    <w:lvl w:ilvl="6" w:tplc="0409000F" w:tentative="1">
      <w:start w:val="1"/>
      <w:numFmt w:val="decimal"/>
      <w:lvlText w:val="%7."/>
      <w:lvlJc w:val="left"/>
      <w:pPr>
        <w:tabs>
          <w:tab w:val="num" w:pos="4080"/>
        </w:tabs>
        <w:ind w:left="4080" w:hanging="420"/>
      </w:pPr>
    </w:lvl>
    <w:lvl w:ilvl="7" w:tplc="04090019" w:tentative="1">
      <w:start w:val="1"/>
      <w:numFmt w:val="lowerLetter"/>
      <w:lvlText w:val="%8)"/>
      <w:lvlJc w:val="left"/>
      <w:pPr>
        <w:tabs>
          <w:tab w:val="num" w:pos="4500"/>
        </w:tabs>
        <w:ind w:left="4500" w:hanging="420"/>
      </w:pPr>
    </w:lvl>
    <w:lvl w:ilvl="8" w:tplc="0409001B" w:tentative="1">
      <w:start w:val="1"/>
      <w:numFmt w:val="lowerRoman"/>
      <w:lvlText w:val="%9."/>
      <w:lvlJc w:val="right"/>
      <w:pPr>
        <w:tabs>
          <w:tab w:val="num" w:pos="4920"/>
        </w:tabs>
        <w:ind w:left="4920" w:hanging="420"/>
      </w:pPr>
    </w:lvl>
  </w:abstractNum>
  <w:abstractNum w:abstractNumId="15">
    <w:nsid w:val="6A8708EA"/>
    <w:multiLevelType w:val="hybridMultilevel"/>
    <w:tmpl w:val="2EA00368"/>
    <w:lvl w:ilvl="0" w:tplc="29C0FFF0">
      <w:start w:val="1"/>
      <w:numFmt w:val="decimal"/>
      <w:lvlText w:val="%1"/>
      <w:lvlJc w:val="left"/>
      <w:pPr>
        <w:tabs>
          <w:tab w:val="num" w:pos="1080"/>
        </w:tabs>
        <w:ind w:left="1080" w:hanging="360"/>
      </w:pPr>
      <w:rPr>
        <w:rFonts w:ascii="Times New Roman" w:hAnsi="Times New Roman"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6">
    <w:nsid w:val="78EA7584"/>
    <w:multiLevelType w:val="hybridMultilevel"/>
    <w:tmpl w:val="A686FA66"/>
    <w:lvl w:ilvl="0" w:tplc="2ABCD3BE">
      <w:start w:val="1"/>
      <w:numFmt w:val="decimal"/>
      <w:lvlText w:val="%1）"/>
      <w:lvlJc w:val="left"/>
      <w:pPr>
        <w:tabs>
          <w:tab w:val="num" w:pos="1500"/>
        </w:tabs>
        <w:ind w:left="1500" w:hanging="360"/>
      </w:pPr>
      <w:rPr>
        <w:rFonts w:hint="eastAsia"/>
      </w:rPr>
    </w:lvl>
    <w:lvl w:ilvl="1" w:tplc="04090019" w:tentative="1">
      <w:start w:val="1"/>
      <w:numFmt w:val="lowerLetter"/>
      <w:lvlText w:val="%2)"/>
      <w:lvlJc w:val="left"/>
      <w:pPr>
        <w:tabs>
          <w:tab w:val="num" w:pos="1980"/>
        </w:tabs>
        <w:ind w:left="1980" w:hanging="420"/>
      </w:pPr>
    </w:lvl>
    <w:lvl w:ilvl="2" w:tplc="0409001B" w:tentative="1">
      <w:start w:val="1"/>
      <w:numFmt w:val="lowerRoman"/>
      <w:lvlText w:val="%3."/>
      <w:lvlJc w:val="right"/>
      <w:pPr>
        <w:tabs>
          <w:tab w:val="num" w:pos="2400"/>
        </w:tabs>
        <w:ind w:left="2400" w:hanging="420"/>
      </w:pPr>
    </w:lvl>
    <w:lvl w:ilvl="3" w:tplc="0409000F" w:tentative="1">
      <w:start w:val="1"/>
      <w:numFmt w:val="decimal"/>
      <w:lvlText w:val="%4."/>
      <w:lvlJc w:val="left"/>
      <w:pPr>
        <w:tabs>
          <w:tab w:val="num" w:pos="2820"/>
        </w:tabs>
        <w:ind w:left="2820" w:hanging="420"/>
      </w:pPr>
    </w:lvl>
    <w:lvl w:ilvl="4" w:tplc="04090019" w:tentative="1">
      <w:start w:val="1"/>
      <w:numFmt w:val="lowerLetter"/>
      <w:lvlText w:val="%5)"/>
      <w:lvlJc w:val="left"/>
      <w:pPr>
        <w:tabs>
          <w:tab w:val="num" w:pos="3240"/>
        </w:tabs>
        <w:ind w:left="3240" w:hanging="420"/>
      </w:pPr>
    </w:lvl>
    <w:lvl w:ilvl="5" w:tplc="0409001B" w:tentative="1">
      <w:start w:val="1"/>
      <w:numFmt w:val="lowerRoman"/>
      <w:lvlText w:val="%6."/>
      <w:lvlJc w:val="right"/>
      <w:pPr>
        <w:tabs>
          <w:tab w:val="num" w:pos="3660"/>
        </w:tabs>
        <w:ind w:left="3660" w:hanging="420"/>
      </w:pPr>
    </w:lvl>
    <w:lvl w:ilvl="6" w:tplc="0409000F" w:tentative="1">
      <w:start w:val="1"/>
      <w:numFmt w:val="decimal"/>
      <w:lvlText w:val="%7."/>
      <w:lvlJc w:val="left"/>
      <w:pPr>
        <w:tabs>
          <w:tab w:val="num" w:pos="4080"/>
        </w:tabs>
        <w:ind w:left="4080" w:hanging="420"/>
      </w:pPr>
    </w:lvl>
    <w:lvl w:ilvl="7" w:tplc="04090019" w:tentative="1">
      <w:start w:val="1"/>
      <w:numFmt w:val="lowerLetter"/>
      <w:lvlText w:val="%8)"/>
      <w:lvlJc w:val="left"/>
      <w:pPr>
        <w:tabs>
          <w:tab w:val="num" w:pos="4500"/>
        </w:tabs>
        <w:ind w:left="4500" w:hanging="420"/>
      </w:pPr>
    </w:lvl>
    <w:lvl w:ilvl="8" w:tplc="0409001B" w:tentative="1">
      <w:start w:val="1"/>
      <w:numFmt w:val="lowerRoman"/>
      <w:lvlText w:val="%9."/>
      <w:lvlJc w:val="right"/>
      <w:pPr>
        <w:tabs>
          <w:tab w:val="num" w:pos="4920"/>
        </w:tabs>
        <w:ind w:left="4920" w:hanging="420"/>
      </w:pPr>
    </w:lvl>
  </w:abstractNum>
  <w:abstractNum w:abstractNumId="17">
    <w:nsid w:val="7E72363F"/>
    <w:multiLevelType w:val="hybridMultilevel"/>
    <w:tmpl w:val="CC88254C"/>
    <w:lvl w:ilvl="0" w:tplc="052224DE">
      <w:start w:val="2"/>
      <w:numFmt w:val="decimal"/>
      <w:lvlText w:val="%1"/>
      <w:lvlJc w:val="left"/>
      <w:pPr>
        <w:tabs>
          <w:tab w:val="num" w:pos="1080"/>
        </w:tabs>
        <w:ind w:left="1080" w:hanging="360"/>
      </w:pPr>
      <w:rPr>
        <w:rFonts w:ascii="Times New Roman" w:hAnsi="Times New Roman"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8">
    <w:nsid w:val="7F732CA1"/>
    <w:multiLevelType w:val="hybridMultilevel"/>
    <w:tmpl w:val="AE929E64"/>
    <w:lvl w:ilvl="0" w:tplc="CB94656E">
      <w:start w:val="1"/>
      <w:numFmt w:val="decimal"/>
      <w:lvlText w:val="%1）"/>
      <w:lvlJc w:val="left"/>
      <w:pPr>
        <w:tabs>
          <w:tab w:val="num" w:pos="1500"/>
        </w:tabs>
        <w:ind w:left="1500" w:hanging="360"/>
      </w:pPr>
      <w:rPr>
        <w:rFonts w:hint="eastAsia"/>
      </w:rPr>
    </w:lvl>
    <w:lvl w:ilvl="1" w:tplc="04090019" w:tentative="1">
      <w:start w:val="1"/>
      <w:numFmt w:val="lowerLetter"/>
      <w:lvlText w:val="%2)"/>
      <w:lvlJc w:val="left"/>
      <w:pPr>
        <w:tabs>
          <w:tab w:val="num" w:pos="1980"/>
        </w:tabs>
        <w:ind w:left="1980" w:hanging="420"/>
      </w:pPr>
    </w:lvl>
    <w:lvl w:ilvl="2" w:tplc="0409001B" w:tentative="1">
      <w:start w:val="1"/>
      <w:numFmt w:val="lowerRoman"/>
      <w:lvlText w:val="%3."/>
      <w:lvlJc w:val="right"/>
      <w:pPr>
        <w:tabs>
          <w:tab w:val="num" w:pos="2400"/>
        </w:tabs>
        <w:ind w:left="2400" w:hanging="420"/>
      </w:pPr>
    </w:lvl>
    <w:lvl w:ilvl="3" w:tplc="0409000F" w:tentative="1">
      <w:start w:val="1"/>
      <w:numFmt w:val="decimal"/>
      <w:lvlText w:val="%4."/>
      <w:lvlJc w:val="left"/>
      <w:pPr>
        <w:tabs>
          <w:tab w:val="num" w:pos="2820"/>
        </w:tabs>
        <w:ind w:left="2820" w:hanging="420"/>
      </w:pPr>
    </w:lvl>
    <w:lvl w:ilvl="4" w:tplc="04090019" w:tentative="1">
      <w:start w:val="1"/>
      <w:numFmt w:val="lowerLetter"/>
      <w:lvlText w:val="%5)"/>
      <w:lvlJc w:val="left"/>
      <w:pPr>
        <w:tabs>
          <w:tab w:val="num" w:pos="3240"/>
        </w:tabs>
        <w:ind w:left="3240" w:hanging="420"/>
      </w:pPr>
    </w:lvl>
    <w:lvl w:ilvl="5" w:tplc="0409001B" w:tentative="1">
      <w:start w:val="1"/>
      <w:numFmt w:val="lowerRoman"/>
      <w:lvlText w:val="%6."/>
      <w:lvlJc w:val="right"/>
      <w:pPr>
        <w:tabs>
          <w:tab w:val="num" w:pos="3660"/>
        </w:tabs>
        <w:ind w:left="3660" w:hanging="420"/>
      </w:pPr>
    </w:lvl>
    <w:lvl w:ilvl="6" w:tplc="0409000F" w:tentative="1">
      <w:start w:val="1"/>
      <w:numFmt w:val="decimal"/>
      <w:lvlText w:val="%7."/>
      <w:lvlJc w:val="left"/>
      <w:pPr>
        <w:tabs>
          <w:tab w:val="num" w:pos="4080"/>
        </w:tabs>
        <w:ind w:left="4080" w:hanging="420"/>
      </w:pPr>
    </w:lvl>
    <w:lvl w:ilvl="7" w:tplc="04090019" w:tentative="1">
      <w:start w:val="1"/>
      <w:numFmt w:val="lowerLetter"/>
      <w:lvlText w:val="%8)"/>
      <w:lvlJc w:val="left"/>
      <w:pPr>
        <w:tabs>
          <w:tab w:val="num" w:pos="4500"/>
        </w:tabs>
        <w:ind w:left="4500" w:hanging="420"/>
      </w:pPr>
    </w:lvl>
    <w:lvl w:ilvl="8" w:tplc="0409001B" w:tentative="1">
      <w:start w:val="1"/>
      <w:numFmt w:val="lowerRoman"/>
      <w:lvlText w:val="%9."/>
      <w:lvlJc w:val="right"/>
      <w:pPr>
        <w:tabs>
          <w:tab w:val="num" w:pos="4920"/>
        </w:tabs>
        <w:ind w:left="4920" w:hanging="420"/>
      </w:pPr>
    </w:lvl>
  </w:abstractNum>
  <w:num w:numId="1">
    <w:abstractNumId w:val="8"/>
  </w:num>
  <w:num w:numId="2">
    <w:abstractNumId w:val="6"/>
  </w:num>
  <w:num w:numId="3">
    <w:abstractNumId w:val="0"/>
  </w:num>
  <w:num w:numId="4">
    <w:abstractNumId w:val="16"/>
  </w:num>
  <w:num w:numId="5">
    <w:abstractNumId w:val="4"/>
  </w:num>
  <w:num w:numId="6">
    <w:abstractNumId w:val="13"/>
  </w:num>
  <w:num w:numId="7">
    <w:abstractNumId w:val="14"/>
  </w:num>
  <w:num w:numId="8">
    <w:abstractNumId w:val="9"/>
  </w:num>
  <w:num w:numId="9">
    <w:abstractNumId w:val="18"/>
  </w:num>
  <w:num w:numId="10">
    <w:abstractNumId w:val="15"/>
  </w:num>
  <w:num w:numId="11">
    <w:abstractNumId w:val="7"/>
  </w:num>
  <w:num w:numId="12">
    <w:abstractNumId w:val="1"/>
  </w:num>
  <w:num w:numId="13">
    <w:abstractNumId w:val="12"/>
  </w:num>
  <w:num w:numId="14">
    <w:abstractNumId w:val="10"/>
  </w:num>
  <w:num w:numId="15">
    <w:abstractNumId w:val="3"/>
  </w:num>
  <w:num w:numId="16">
    <w:abstractNumId w:val="5"/>
  </w:num>
  <w:num w:numId="17">
    <w:abstractNumId w:val="2"/>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E3"/>
    <w:rsid w:val="00017527"/>
    <w:rsid w:val="00024FA3"/>
    <w:rsid w:val="000311D7"/>
    <w:rsid w:val="00060C08"/>
    <w:rsid w:val="00067AC9"/>
    <w:rsid w:val="00083DE3"/>
    <w:rsid w:val="000C1A1D"/>
    <w:rsid w:val="000D713B"/>
    <w:rsid w:val="000E0C22"/>
    <w:rsid w:val="000E7442"/>
    <w:rsid w:val="000F2172"/>
    <w:rsid w:val="00150769"/>
    <w:rsid w:val="00153DBD"/>
    <w:rsid w:val="00157708"/>
    <w:rsid w:val="001D5FA3"/>
    <w:rsid w:val="00200C8E"/>
    <w:rsid w:val="00216586"/>
    <w:rsid w:val="002222D0"/>
    <w:rsid w:val="002244DA"/>
    <w:rsid w:val="002871EC"/>
    <w:rsid w:val="0029020A"/>
    <w:rsid w:val="002A1B78"/>
    <w:rsid w:val="002B3378"/>
    <w:rsid w:val="002C69FA"/>
    <w:rsid w:val="00314C66"/>
    <w:rsid w:val="00334E0B"/>
    <w:rsid w:val="003425A8"/>
    <w:rsid w:val="00355752"/>
    <w:rsid w:val="00355DCB"/>
    <w:rsid w:val="003658D4"/>
    <w:rsid w:val="003944E3"/>
    <w:rsid w:val="003E2F2E"/>
    <w:rsid w:val="003F7C1E"/>
    <w:rsid w:val="00402AC9"/>
    <w:rsid w:val="00405D2C"/>
    <w:rsid w:val="00417543"/>
    <w:rsid w:val="00423957"/>
    <w:rsid w:val="004950D9"/>
    <w:rsid w:val="004A2697"/>
    <w:rsid w:val="004B0CEE"/>
    <w:rsid w:val="00517E90"/>
    <w:rsid w:val="0053781A"/>
    <w:rsid w:val="00562AA8"/>
    <w:rsid w:val="005B5EAE"/>
    <w:rsid w:val="006137EF"/>
    <w:rsid w:val="00631AC8"/>
    <w:rsid w:val="006532A0"/>
    <w:rsid w:val="00653695"/>
    <w:rsid w:val="00671ACF"/>
    <w:rsid w:val="00690414"/>
    <w:rsid w:val="006C4D76"/>
    <w:rsid w:val="006F7D72"/>
    <w:rsid w:val="00725B74"/>
    <w:rsid w:val="0073597F"/>
    <w:rsid w:val="00743AF5"/>
    <w:rsid w:val="007735BA"/>
    <w:rsid w:val="007A6B9F"/>
    <w:rsid w:val="007D4CAF"/>
    <w:rsid w:val="007E2695"/>
    <w:rsid w:val="008073A4"/>
    <w:rsid w:val="008214A8"/>
    <w:rsid w:val="008234C5"/>
    <w:rsid w:val="00835437"/>
    <w:rsid w:val="0087098D"/>
    <w:rsid w:val="008A48B3"/>
    <w:rsid w:val="008C1C78"/>
    <w:rsid w:val="008F0BCF"/>
    <w:rsid w:val="008F67F7"/>
    <w:rsid w:val="008F7911"/>
    <w:rsid w:val="00900084"/>
    <w:rsid w:val="00915EDE"/>
    <w:rsid w:val="00964AEA"/>
    <w:rsid w:val="009825E4"/>
    <w:rsid w:val="009A73FB"/>
    <w:rsid w:val="009F4441"/>
    <w:rsid w:val="00A06FEC"/>
    <w:rsid w:val="00A07B1F"/>
    <w:rsid w:val="00A569EE"/>
    <w:rsid w:val="00A84FA5"/>
    <w:rsid w:val="00AA67E8"/>
    <w:rsid w:val="00AB7C1D"/>
    <w:rsid w:val="00AC65A0"/>
    <w:rsid w:val="00AD08C9"/>
    <w:rsid w:val="00AF1AD0"/>
    <w:rsid w:val="00B00457"/>
    <w:rsid w:val="00B11698"/>
    <w:rsid w:val="00B13240"/>
    <w:rsid w:val="00B221A3"/>
    <w:rsid w:val="00B84219"/>
    <w:rsid w:val="00B865FE"/>
    <w:rsid w:val="00B97E26"/>
    <w:rsid w:val="00C2019B"/>
    <w:rsid w:val="00C259B0"/>
    <w:rsid w:val="00C52324"/>
    <w:rsid w:val="00C53B14"/>
    <w:rsid w:val="00CA62E9"/>
    <w:rsid w:val="00CC796A"/>
    <w:rsid w:val="00D6493C"/>
    <w:rsid w:val="00D75FB3"/>
    <w:rsid w:val="00D835B6"/>
    <w:rsid w:val="00D96540"/>
    <w:rsid w:val="00DC2D2F"/>
    <w:rsid w:val="00DE4519"/>
    <w:rsid w:val="00DF04C9"/>
    <w:rsid w:val="00E54790"/>
    <w:rsid w:val="00E6110E"/>
    <w:rsid w:val="00E74AA1"/>
    <w:rsid w:val="00E80F4A"/>
    <w:rsid w:val="00EC00B6"/>
    <w:rsid w:val="00ED2F95"/>
    <w:rsid w:val="00F45E01"/>
    <w:rsid w:val="00F46211"/>
    <w:rsid w:val="00FB4087"/>
    <w:rsid w:val="00FC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4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44E3"/>
    <w:pPr>
      <w:spacing w:line="240" w:lineRule="exact"/>
      <w:jc w:val="center"/>
    </w:pPr>
    <w:rPr>
      <w:rFonts w:ascii="宋体"/>
      <w:sz w:val="15"/>
    </w:rPr>
  </w:style>
  <w:style w:type="character" w:styleId="a4">
    <w:name w:val="Hyperlink"/>
    <w:rsid w:val="00D75FB3"/>
    <w:rPr>
      <w:color w:val="0000FF"/>
      <w:u w:val="single"/>
    </w:rPr>
  </w:style>
  <w:style w:type="table" w:styleId="a5">
    <w:name w:val="Table Grid"/>
    <w:basedOn w:val="a1"/>
    <w:rsid w:val="00D75F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F45E01"/>
    <w:pPr>
      <w:spacing w:after="120"/>
      <w:ind w:leftChars="200" w:left="420"/>
    </w:pPr>
  </w:style>
  <w:style w:type="paragraph" w:styleId="a7">
    <w:name w:val="Date"/>
    <w:basedOn w:val="a"/>
    <w:next w:val="a"/>
    <w:rsid w:val="00F45E01"/>
    <w:pPr>
      <w:ind w:leftChars="2500" w:left="2500"/>
    </w:pPr>
    <w:rPr>
      <w:sz w:val="24"/>
    </w:rPr>
  </w:style>
  <w:style w:type="character" w:customStyle="1" w:styleId="mainarticletitle">
    <w:name w:val="main_articletitle"/>
    <w:basedOn w:val="a0"/>
    <w:rsid w:val="00334E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4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44E3"/>
    <w:pPr>
      <w:spacing w:line="240" w:lineRule="exact"/>
      <w:jc w:val="center"/>
    </w:pPr>
    <w:rPr>
      <w:rFonts w:ascii="宋体"/>
      <w:sz w:val="15"/>
    </w:rPr>
  </w:style>
  <w:style w:type="character" w:styleId="a4">
    <w:name w:val="Hyperlink"/>
    <w:rsid w:val="00D75FB3"/>
    <w:rPr>
      <w:color w:val="0000FF"/>
      <w:u w:val="single"/>
    </w:rPr>
  </w:style>
  <w:style w:type="table" w:styleId="a5">
    <w:name w:val="Table Grid"/>
    <w:basedOn w:val="a1"/>
    <w:rsid w:val="00D75F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F45E01"/>
    <w:pPr>
      <w:spacing w:after="120"/>
      <w:ind w:leftChars="200" w:left="420"/>
    </w:pPr>
  </w:style>
  <w:style w:type="paragraph" w:styleId="a7">
    <w:name w:val="Date"/>
    <w:basedOn w:val="a"/>
    <w:next w:val="a"/>
    <w:rsid w:val="00F45E01"/>
    <w:pPr>
      <w:ind w:leftChars="2500" w:left="2500"/>
    </w:pPr>
    <w:rPr>
      <w:sz w:val="24"/>
    </w:rPr>
  </w:style>
  <w:style w:type="character" w:customStyle="1" w:styleId="mainarticletitle">
    <w:name w:val="main_articletitle"/>
    <w:basedOn w:val="a0"/>
    <w:rsid w:val="0033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332</Words>
  <Characters>1895</Characters>
  <Application>Microsoft Office Word</Application>
  <DocSecurity>0</DocSecurity>
  <Lines>15</Lines>
  <Paragraphs>4</Paragraphs>
  <ScaleCrop>false</ScaleCrop>
  <Company>研究生部</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大气物理研究所2009年硕士研究生入学考试科目目录</dc:title>
  <dc:creator>刘荣华</dc:creator>
  <cp:lastModifiedBy>unknown</cp:lastModifiedBy>
  <cp:revision>4</cp:revision>
  <dcterms:created xsi:type="dcterms:W3CDTF">2014-09-28T03:01:00Z</dcterms:created>
  <dcterms:modified xsi:type="dcterms:W3CDTF">2017-07-18T08:03:00Z</dcterms:modified>
</cp:coreProperties>
</file>