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CC28004" w14:textId="27F90844" w:rsidR="00E95722" w:rsidRDefault="00E95722">
      <w:pPr>
        <w:snapToGrid w:val="0"/>
        <w:jc w:val="center"/>
      </w:pPr>
      <w:r>
        <w:rPr>
          <w:rFonts w:ascii="楷体_GB2312" w:hAnsi="楷体_GB2312" w:hint="eastAsia"/>
          <w:b/>
          <w:bCs/>
          <w:sz w:val="28"/>
        </w:rPr>
        <w:t>浙江工业大学20</w:t>
      </w:r>
      <w:r w:rsidR="002A42C9">
        <w:rPr>
          <w:rFonts w:ascii="楷体_GB2312" w:hAnsi="楷体_GB2312" w:hint="eastAsia"/>
          <w:b/>
          <w:bCs/>
          <w:sz w:val="28"/>
        </w:rPr>
        <w:t>20</w:t>
      </w:r>
      <w:r>
        <w:rPr>
          <w:rFonts w:ascii="楷体_GB2312" w:hAnsi="楷体_GB2312" w:hint="eastAsia"/>
          <w:b/>
          <w:bCs/>
          <w:sz w:val="28"/>
        </w:rPr>
        <w:t>年</w:t>
      </w:r>
    </w:p>
    <w:p w14:paraId="2CB608F3" w14:textId="77777777" w:rsidR="00E95722" w:rsidRPr="00205CAA" w:rsidRDefault="00E95722">
      <w:pPr>
        <w:jc w:val="center"/>
        <w:rPr>
          <w:b/>
          <w:sz w:val="28"/>
          <w:szCs w:val="28"/>
        </w:rPr>
      </w:pPr>
      <w:r w:rsidRPr="00205CAA">
        <w:rPr>
          <w:b/>
          <w:sz w:val="28"/>
          <w:szCs w:val="28"/>
        </w:rPr>
        <w:t>硕士研究生入学考试自命题科目考试大纲</w:t>
      </w:r>
    </w:p>
    <w:tbl>
      <w:tblPr>
        <w:tblW w:w="0" w:type="auto"/>
        <w:tblInd w:w="283" w:type="dxa"/>
        <w:tblLayout w:type="fixed"/>
        <w:tblLook w:val="0000" w:firstRow="0" w:lastRow="0" w:firstColumn="0" w:lastColumn="0" w:noHBand="0" w:noVBand="0"/>
      </w:tblPr>
      <w:tblGrid>
        <w:gridCol w:w="1914"/>
        <w:gridCol w:w="6736"/>
      </w:tblGrid>
      <w:tr w:rsidR="00E95722" w14:paraId="5E361B19" w14:textId="77777777">
        <w:trPr>
          <w:trHeight w:val="435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E82278B" w14:textId="77777777" w:rsidR="00E95722" w:rsidRDefault="00E95722">
            <w:pPr>
              <w:spacing w:after="46"/>
              <w:ind w:left="-120" w:right="-120"/>
              <w:jc w:val="center"/>
            </w:pPr>
            <w:r>
              <w:rPr>
                <w:rFonts w:ascii="宋体" w:hAnsi="宋体" w:cs="宋体" w:hint="eastAsia"/>
                <w:b/>
                <w:szCs w:val="21"/>
              </w:rPr>
              <w:t>科目代码、名称</w:t>
            </w:r>
            <w:r>
              <w:rPr>
                <w:rFonts w:ascii="宋体" w:hAnsi="宋体" w:cs="宋体" w:hint="eastAsia"/>
                <w:b/>
                <w:szCs w:val="21"/>
              </w:rPr>
              <w:t>:</w:t>
            </w:r>
          </w:p>
        </w:tc>
        <w:tc>
          <w:tcPr>
            <w:tcW w:w="6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233F476" w14:textId="77777777" w:rsidR="00E95722" w:rsidRDefault="00205CAA">
            <w:pPr>
              <w:pStyle w:val="1"/>
              <w:spacing w:before="78" w:after="31" w:line="240" w:lineRule="auto"/>
              <w:ind w:firstLine="236"/>
            </w:pPr>
            <w:r>
              <w:rPr>
                <w:rFonts w:ascii="楷体" w:eastAsia="楷体" w:hAnsi="楷体" w:hint="eastAsia"/>
                <w:kern w:val="44"/>
                <w:sz w:val="24"/>
                <w:szCs w:val="24"/>
              </w:rPr>
              <w:t>8</w:t>
            </w:r>
            <w:r w:rsidR="00297A7A">
              <w:rPr>
                <w:rFonts w:ascii="楷体" w:eastAsia="楷体" w:hAnsi="楷体"/>
                <w:kern w:val="44"/>
                <w:sz w:val="24"/>
                <w:szCs w:val="24"/>
              </w:rPr>
              <w:t>86</w:t>
            </w:r>
            <w:r>
              <w:rPr>
                <w:rFonts w:ascii="楷体" w:eastAsia="楷体" w:hAnsi="楷体" w:hint="eastAsia"/>
                <w:kern w:val="44"/>
                <w:sz w:val="24"/>
                <w:szCs w:val="24"/>
              </w:rPr>
              <w:t xml:space="preserve"> </w:t>
            </w:r>
            <w:r w:rsidR="00E95722" w:rsidRPr="00205CAA">
              <w:rPr>
                <w:rFonts w:ascii="楷体" w:eastAsia="楷体" w:hAnsi="楷体" w:hint="eastAsia"/>
                <w:kern w:val="44"/>
                <w:sz w:val="24"/>
                <w:szCs w:val="24"/>
              </w:rPr>
              <w:t>C语言程序设计</w:t>
            </w:r>
          </w:p>
        </w:tc>
      </w:tr>
      <w:tr w:rsidR="00E95722" w14:paraId="4E4AE37C" w14:textId="77777777">
        <w:trPr>
          <w:trHeight w:val="435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CBA6BD1" w14:textId="77777777" w:rsidR="00E95722" w:rsidRDefault="00E95722">
            <w:pPr>
              <w:spacing w:after="62"/>
              <w:ind w:left="-120" w:right="-120"/>
              <w:jc w:val="center"/>
            </w:pPr>
            <w:r>
              <w:rPr>
                <w:rFonts w:ascii="宋体" w:hAnsi="宋体" w:cs="宋体" w:hint="eastAsia"/>
                <w:b/>
                <w:szCs w:val="21"/>
              </w:rPr>
              <w:t>专业类别：</w:t>
            </w:r>
          </w:p>
        </w:tc>
        <w:tc>
          <w:tcPr>
            <w:tcW w:w="6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6C713AE" w14:textId="77777777" w:rsidR="00E95722" w:rsidRDefault="00E95722">
            <w:pPr>
              <w:spacing w:after="62"/>
              <w:ind w:firstLine="236"/>
            </w:pPr>
            <w:r>
              <w:rPr>
                <w:rFonts w:ascii="楷体_GB2312" w:hAnsi="楷体_GB2312" w:cs="楷体_GB2312" w:hint="eastAsia"/>
                <w:b/>
                <w:szCs w:val="21"/>
              </w:rPr>
              <w:t>■</w:t>
            </w:r>
            <w:r>
              <w:rPr>
                <w:rFonts w:ascii="宋体" w:hAnsi="宋体" w:cs="宋体" w:hint="eastAsia"/>
                <w:b/>
                <w:szCs w:val="21"/>
              </w:rPr>
              <w:t>学术型</w:t>
            </w:r>
            <w:r>
              <w:rPr>
                <w:rFonts w:ascii="宋体" w:eastAsia="宋体" w:hAnsi="宋体" w:cs="宋体" w:hint="eastAsia"/>
                <w:b/>
                <w:szCs w:val="21"/>
              </w:rPr>
              <w:t xml:space="preserve">     □</w:t>
            </w:r>
            <w:r>
              <w:rPr>
                <w:rFonts w:ascii="宋体" w:hAnsi="宋体" w:cs="宋体" w:hint="eastAsia"/>
                <w:b/>
                <w:szCs w:val="21"/>
              </w:rPr>
              <w:t>专业学位</w:t>
            </w:r>
          </w:p>
        </w:tc>
      </w:tr>
      <w:tr w:rsidR="00E95722" w14:paraId="4BB37B84" w14:textId="77777777">
        <w:trPr>
          <w:trHeight w:val="435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A05EDD4" w14:textId="77777777" w:rsidR="00E95722" w:rsidRDefault="00E95722">
            <w:pPr>
              <w:spacing w:after="62"/>
              <w:ind w:left="-120" w:right="-120"/>
              <w:jc w:val="center"/>
            </w:pPr>
            <w:r>
              <w:rPr>
                <w:rFonts w:ascii="宋体" w:hAnsi="宋体" w:cs="宋体" w:hint="eastAsia"/>
                <w:b/>
                <w:szCs w:val="21"/>
              </w:rPr>
              <w:t>适用专业</w:t>
            </w:r>
            <w:r>
              <w:rPr>
                <w:rFonts w:ascii="宋体" w:hAnsi="宋体" w:cs="宋体" w:hint="eastAsia"/>
                <w:b/>
                <w:szCs w:val="21"/>
              </w:rPr>
              <w:t>:</w:t>
            </w:r>
          </w:p>
        </w:tc>
        <w:tc>
          <w:tcPr>
            <w:tcW w:w="6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081B96E" w14:textId="77777777" w:rsidR="00E95722" w:rsidRDefault="00E95722">
            <w:pPr>
              <w:spacing w:after="62"/>
            </w:pPr>
            <w:r>
              <w:rPr>
                <w:rFonts w:ascii="宋体" w:eastAsia="宋体" w:hAnsi="宋体" w:cs="宋体" w:hint="eastAsia"/>
                <w:b/>
                <w:szCs w:val="21"/>
              </w:rPr>
              <w:t xml:space="preserve">   </w:t>
            </w:r>
            <w:r>
              <w:rPr>
                <w:rFonts w:ascii="宋体" w:hAnsi="宋体" w:cs="宋体" w:hint="eastAsia"/>
                <w:b/>
                <w:szCs w:val="21"/>
              </w:rPr>
              <w:t>教育技术学</w:t>
            </w:r>
          </w:p>
        </w:tc>
      </w:tr>
    </w:tbl>
    <w:p w14:paraId="3F964687" w14:textId="77777777" w:rsidR="00E95722" w:rsidRDefault="00E95722">
      <w:pPr>
        <w:spacing w:line="400" w:lineRule="exact"/>
        <w:rPr>
          <w:rFonts w:ascii="黑体" w:eastAsia="黑体" w:hAnsi="黑体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9298"/>
      </w:tblGrid>
      <w:tr w:rsidR="00E95722" w14:paraId="5D1FDF98" w14:textId="77777777">
        <w:trPr>
          <w:trHeight w:val="738"/>
        </w:trPr>
        <w:tc>
          <w:tcPr>
            <w:tcW w:w="9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1C7F24" w14:textId="77777777" w:rsidR="00E95722" w:rsidRDefault="00E95722">
            <w:bookmarkStart w:id="0" w:name="_GoBack" w:colFirst="1" w:colLast="1"/>
            <w:r>
              <w:rPr>
                <w:rFonts w:ascii="黑体" w:eastAsia="黑体" w:hAnsi="黑体" w:hint="eastAsia"/>
                <w:sz w:val="21"/>
              </w:rPr>
              <w:t>一、基本内容</w:t>
            </w:r>
          </w:p>
          <w:p w14:paraId="7746303D" w14:textId="77777777" w:rsidR="00E95722" w:rsidRDefault="00E95722">
            <w:pPr>
              <w:ind w:left="401" w:firstLine="210"/>
            </w:pPr>
            <w:r>
              <w:rPr>
                <w:rFonts w:ascii="仿宋_GB2312" w:eastAsia="仿宋_GB2312" w:hAnsi="仿宋_GB2312" w:hint="eastAsia"/>
                <w:sz w:val="21"/>
                <w:szCs w:val="21"/>
              </w:rPr>
              <w:t>1.数据类型与表达式</w:t>
            </w:r>
          </w:p>
          <w:p w14:paraId="5AB57BC9" w14:textId="77777777" w:rsidR="00E95722" w:rsidRDefault="00E95722">
            <w:pPr>
              <w:ind w:left="401" w:firstLine="210"/>
            </w:pPr>
            <w:r>
              <w:rPr>
                <w:rFonts w:ascii="仿宋_GB2312" w:eastAsia="仿宋_GB2312" w:hAnsi="仿宋_GB2312" w:hint="eastAsia"/>
                <w:sz w:val="21"/>
                <w:szCs w:val="21"/>
              </w:rPr>
              <w:t>(1)数据类型</w:t>
            </w:r>
          </w:p>
          <w:p w14:paraId="7F5AC6E0" w14:textId="77777777" w:rsidR="00E95722" w:rsidRDefault="00E95722">
            <w:pPr>
              <w:ind w:left="401" w:firstLine="210"/>
            </w:pPr>
            <w:r>
              <w:rPr>
                <w:rFonts w:ascii="仿宋_GB2312" w:eastAsia="仿宋_GB2312" w:hAnsi="仿宋_GB2312" w:hint="eastAsia"/>
                <w:sz w:val="21"/>
                <w:szCs w:val="21"/>
              </w:rPr>
              <w:t>C语言提供的基本数据类型，常量和变量命名规则与说明方式，变量的初始化。</w:t>
            </w:r>
          </w:p>
          <w:p w14:paraId="588C7F0D" w14:textId="77777777" w:rsidR="00E95722" w:rsidRDefault="00E95722">
            <w:pPr>
              <w:ind w:left="401" w:firstLine="210"/>
            </w:pPr>
            <w:r>
              <w:rPr>
                <w:rFonts w:ascii="仿宋_GB2312" w:eastAsia="仿宋_GB2312" w:hAnsi="仿宋_GB2312" w:hint="eastAsia"/>
                <w:sz w:val="21"/>
                <w:szCs w:val="21"/>
              </w:rPr>
              <w:t>(2)运算符与表达式</w:t>
            </w:r>
          </w:p>
          <w:p w14:paraId="20F30358" w14:textId="77777777" w:rsidR="00E95722" w:rsidRDefault="00E95722">
            <w:pPr>
              <w:ind w:left="401" w:firstLine="210"/>
            </w:pPr>
            <w:r>
              <w:rPr>
                <w:rFonts w:ascii="仿宋_GB2312" w:eastAsia="仿宋_GB2312" w:hAnsi="仿宋_GB2312" w:cs="仿宋_GB2312" w:hint="eastAsia"/>
                <w:sz w:val="21"/>
                <w:szCs w:val="21"/>
              </w:rPr>
              <w:t>①</w:t>
            </w:r>
            <w:r>
              <w:rPr>
                <w:rFonts w:ascii="仿宋_GB2312" w:eastAsia="仿宋_GB2312" w:hAnsi="仿宋_GB2312" w:hint="eastAsia"/>
                <w:sz w:val="21"/>
                <w:szCs w:val="21"/>
              </w:rPr>
              <w:t>定义于基本数据类型之上的算术运算（含自增和自减）、移位运算、逻辑运算、关系运算、条件运算、赋值运算等；</w:t>
            </w:r>
          </w:p>
          <w:p w14:paraId="25D416D8" w14:textId="77777777" w:rsidR="00E95722" w:rsidRDefault="00E95722">
            <w:pPr>
              <w:ind w:left="401" w:firstLine="210"/>
            </w:pPr>
            <w:r>
              <w:rPr>
                <w:rFonts w:ascii="仿宋_GB2312" w:eastAsia="仿宋_GB2312" w:hAnsi="仿宋_GB2312" w:cs="仿宋_GB2312" w:hint="eastAsia"/>
                <w:sz w:val="21"/>
                <w:szCs w:val="21"/>
              </w:rPr>
              <w:t>②</w:t>
            </w:r>
            <w:r>
              <w:rPr>
                <w:rFonts w:ascii="仿宋_GB2312" w:eastAsia="仿宋_GB2312" w:hAnsi="仿宋_GB2312" w:hint="eastAsia"/>
                <w:sz w:val="21"/>
                <w:szCs w:val="21"/>
              </w:rPr>
              <w:t>含混合运算的表达式中各种运算的优先级及结合方向，能正确对表达式进行求值。</w:t>
            </w:r>
          </w:p>
          <w:p w14:paraId="547D2812" w14:textId="77777777" w:rsidR="00E95722" w:rsidRDefault="00E95722">
            <w:pPr>
              <w:ind w:left="401" w:firstLine="210"/>
            </w:pPr>
            <w:r>
              <w:rPr>
                <w:rFonts w:ascii="仿宋_GB2312" w:eastAsia="仿宋_GB2312" w:hAnsi="仿宋_GB2312" w:hint="eastAsia"/>
                <w:sz w:val="21"/>
                <w:szCs w:val="21"/>
              </w:rPr>
              <w:t>2.程序控制结构</w:t>
            </w:r>
          </w:p>
          <w:p w14:paraId="60771EF1" w14:textId="77777777" w:rsidR="00E95722" w:rsidRDefault="00E95722">
            <w:pPr>
              <w:ind w:left="401" w:firstLine="210"/>
            </w:pPr>
            <w:r>
              <w:rPr>
                <w:rFonts w:ascii="仿宋_GB2312" w:eastAsia="仿宋_GB2312" w:hAnsi="仿宋_GB2312" w:hint="eastAsia"/>
                <w:sz w:val="21"/>
                <w:szCs w:val="21"/>
              </w:rPr>
              <w:t>(1)顺序结构</w:t>
            </w:r>
          </w:p>
          <w:p w14:paraId="54EAECAD" w14:textId="77777777" w:rsidR="00E95722" w:rsidRDefault="00E95722">
            <w:pPr>
              <w:ind w:left="401" w:firstLine="210"/>
            </w:pPr>
            <w:r>
              <w:rPr>
                <w:rFonts w:ascii="仿宋_GB2312" w:eastAsia="仿宋_GB2312" w:hAnsi="仿宋_GB2312" w:hint="eastAsia"/>
                <w:sz w:val="21"/>
                <w:szCs w:val="21"/>
              </w:rPr>
              <w:t>赋值语句，字符数据的输入输出函数、格式输入输出函数，C语言预处理命令中的头文件的使用，能运用顺序结构进行简单的程序设计。</w:t>
            </w:r>
          </w:p>
          <w:p w14:paraId="53867C9E" w14:textId="77777777" w:rsidR="00E95722" w:rsidRDefault="00E95722">
            <w:pPr>
              <w:ind w:left="401" w:firstLine="210"/>
            </w:pPr>
            <w:r>
              <w:rPr>
                <w:rFonts w:ascii="仿宋_GB2312" w:eastAsia="仿宋_GB2312" w:hAnsi="仿宋_GB2312" w:hint="eastAsia"/>
                <w:sz w:val="21"/>
                <w:szCs w:val="21"/>
              </w:rPr>
              <w:t>(2)选择结构</w:t>
            </w:r>
          </w:p>
          <w:p w14:paraId="69679615" w14:textId="77777777" w:rsidR="00E95722" w:rsidRDefault="00E95722">
            <w:pPr>
              <w:ind w:left="401" w:firstLine="210"/>
            </w:pPr>
            <w:r>
              <w:rPr>
                <w:rFonts w:ascii="仿宋_GB2312" w:eastAsia="仿宋_GB2312" w:hAnsi="仿宋_GB2312" w:hint="eastAsia"/>
                <w:sz w:val="21"/>
                <w:szCs w:val="21"/>
              </w:rPr>
              <w:t>If语句的形式和使用，以及if语句的嵌套使用；Switch语句的形式和使用，Switch语句表达式的类型和break语句的使用等；能应用选择结构进行程序设计。</w:t>
            </w:r>
          </w:p>
          <w:p w14:paraId="45F597EB" w14:textId="77777777" w:rsidR="00E95722" w:rsidRDefault="00E95722">
            <w:pPr>
              <w:ind w:left="401" w:firstLine="210"/>
            </w:pPr>
            <w:r>
              <w:rPr>
                <w:rFonts w:ascii="仿宋_GB2312" w:eastAsia="仿宋_GB2312" w:hAnsi="仿宋_GB2312" w:hint="eastAsia"/>
                <w:sz w:val="21"/>
                <w:szCs w:val="21"/>
              </w:rPr>
              <w:t>(3)循环结构</w:t>
            </w:r>
          </w:p>
          <w:p w14:paraId="79D1E89C" w14:textId="77777777" w:rsidR="00E95722" w:rsidRDefault="00E95722">
            <w:pPr>
              <w:ind w:left="401" w:firstLine="210"/>
            </w:pPr>
            <w:r>
              <w:rPr>
                <w:rFonts w:ascii="仿宋_GB2312" w:eastAsia="仿宋_GB2312" w:hAnsi="仿宋_GB2312" w:hint="eastAsia"/>
                <w:sz w:val="21"/>
                <w:szCs w:val="21"/>
              </w:rPr>
              <w:t>While、Do-While和For等循环控制语句的结构及使用，以及循环语句的嵌套使用；注意循环控制变量的使用和循环结束条件，以及</w:t>
            </w:r>
            <w:proofErr w:type="spellStart"/>
            <w:r>
              <w:rPr>
                <w:rFonts w:ascii="仿宋_GB2312" w:eastAsia="仿宋_GB2312" w:hAnsi="仿宋_GB2312" w:hint="eastAsia"/>
                <w:sz w:val="21"/>
                <w:szCs w:val="21"/>
              </w:rPr>
              <w:t>goto</w:t>
            </w:r>
            <w:proofErr w:type="spellEnd"/>
            <w:r>
              <w:rPr>
                <w:rFonts w:ascii="仿宋_GB2312" w:eastAsia="仿宋_GB2312" w:hAnsi="仿宋_GB2312" w:hint="eastAsia"/>
                <w:sz w:val="21"/>
                <w:szCs w:val="21"/>
              </w:rPr>
              <w:t>、break和continue控制语句的作用；能运用循环结构进行程序设计。</w:t>
            </w:r>
          </w:p>
          <w:p w14:paraId="04D5AB80" w14:textId="77777777" w:rsidR="00E95722" w:rsidRDefault="00E95722">
            <w:pPr>
              <w:ind w:left="401" w:firstLine="210"/>
            </w:pPr>
            <w:r>
              <w:rPr>
                <w:rFonts w:ascii="仿宋_GB2312" w:eastAsia="仿宋_GB2312" w:hAnsi="仿宋_GB2312" w:hint="eastAsia"/>
                <w:sz w:val="21"/>
                <w:szCs w:val="21"/>
              </w:rPr>
              <w:t>3.数组</w:t>
            </w:r>
          </w:p>
          <w:p w14:paraId="142106AC" w14:textId="77777777" w:rsidR="00E95722" w:rsidRDefault="00E95722">
            <w:pPr>
              <w:ind w:left="401" w:firstLine="210"/>
            </w:pPr>
            <w:r>
              <w:rPr>
                <w:rFonts w:ascii="仿宋_GB2312" w:eastAsia="仿宋_GB2312" w:hAnsi="仿宋_GB2312" w:hint="eastAsia"/>
                <w:sz w:val="21"/>
                <w:szCs w:val="21"/>
              </w:rPr>
              <w:t>(1)一维数组的定义、初始化与元素的引用。</w:t>
            </w:r>
          </w:p>
          <w:p w14:paraId="5209BEAA" w14:textId="77777777" w:rsidR="00E95722" w:rsidRDefault="00E95722">
            <w:pPr>
              <w:ind w:left="401" w:firstLine="210"/>
            </w:pPr>
            <w:r>
              <w:rPr>
                <w:rFonts w:ascii="仿宋_GB2312" w:eastAsia="仿宋_GB2312" w:hAnsi="仿宋_GB2312" w:hint="eastAsia"/>
                <w:sz w:val="21"/>
                <w:szCs w:val="21"/>
              </w:rPr>
              <w:t>(2)二维数组的定义、初始化与元素的引用。</w:t>
            </w:r>
          </w:p>
          <w:p w14:paraId="5AE452DA" w14:textId="77777777" w:rsidR="00E95722" w:rsidRDefault="00E95722">
            <w:pPr>
              <w:ind w:left="401" w:firstLine="210"/>
            </w:pPr>
            <w:r>
              <w:rPr>
                <w:rFonts w:ascii="仿宋_GB2312" w:eastAsia="仿宋_GB2312" w:hAnsi="仿宋_GB2312" w:hint="eastAsia"/>
                <w:sz w:val="21"/>
                <w:szCs w:val="21"/>
              </w:rPr>
              <w:t>(3)字符数组与字符串的概念与定义方法，常用的字符串处理函数。</w:t>
            </w:r>
          </w:p>
          <w:p w14:paraId="044B5FE6" w14:textId="77777777" w:rsidR="00E95722" w:rsidRDefault="00E95722">
            <w:pPr>
              <w:ind w:left="401" w:firstLine="210"/>
            </w:pPr>
            <w:r>
              <w:rPr>
                <w:rFonts w:ascii="仿宋_GB2312" w:eastAsia="仿宋_GB2312" w:hAnsi="仿宋_GB2312" w:hint="eastAsia"/>
                <w:sz w:val="21"/>
                <w:szCs w:val="21"/>
              </w:rPr>
              <w:t>4.函数</w:t>
            </w:r>
          </w:p>
          <w:p w14:paraId="5AAAA0D7" w14:textId="77777777" w:rsidR="00E95722" w:rsidRDefault="00E95722">
            <w:pPr>
              <w:ind w:left="401" w:firstLine="210"/>
            </w:pPr>
            <w:r>
              <w:rPr>
                <w:rFonts w:ascii="仿宋_GB2312" w:eastAsia="仿宋_GB2312" w:hAnsi="仿宋_GB2312" w:hint="eastAsia"/>
                <w:sz w:val="21"/>
                <w:szCs w:val="21"/>
              </w:rPr>
              <w:t>(1)函数定义的一般形式、函数参数的传递方法、函数调用。</w:t>
            </w:r>
          </w:p>
          <w:p w14:paraId="5EE95156" w14:textId="77777777" w:rsidR="00E95722" w:rsidRDefault="00E95722">
            <w:pPr>
              <w:ind w:left="401" w:firstLine="210"/>
            </w:pPr>
            <w:r>
              <w:rPr>
                <w:rFonts w:ascii="仿宋_GB2312" w:eastAsia="仿宋_GB2312" w:hAnsi="仿宋_GB2312" w:hint="eastAsia"/>
                <w:sz w:val="21"/>
                <w:szCs w:val="21"/>
              </w:rPr>
              <w:t>(2)数组作为函数参数的函数调用。</w:t>
            </w:r>
          </w:p>
          <w:p w14:paraId="37E24C66" w14:textId="77777777" w:rsidR="00E95722" w:rsidRDefault="00E95722">
            <w:pPr>
              <w:ind w:left="401" w:firstLine="210"/>
            </w:pPr>
            <w:r>
              <w:rPr>
                <w:rFonts w:ascii="仿宋_GB2312" w:eastAsia="仿宋_GB2312" w:hAnsi="仿宋_GB2312" w:hint="eastAsia"/>
                <w:sz w:val="21"/>
                <w:szCs w:val="21"/>
              </w:rPr>
              <w:t>(3)局部变量和全局变量，变量存储类型、作用域和生存期。</w:t>
            </w:r>
          </w:p>
          <w:p w14:paraId="7F99BE11" w14:textId="77777777" w:rsidR="00E95722" w:rsidRDefault="00E95722">
            <w:pPr>
              <w:ind w:left="401" w:firstLine="210"/>
            </w:pPr>
            <w:r>
              <w:rPr>
                <w:rFonts w:ascii="仿宋_GB2312" w:eastAsia="仿宋_GB2312" w:hAnsi="仿宋_GB2312" w:hint="eastAsia"/>
                <w:sz w:val="21"/>
                <w:szCs w:val="21"/>
              </w:rPr>
              <w:t>5.编译预处理</w:t>
            </w:r>
          </w:p>
          <w:p w14:paraId="481D8A49" w14:textId="77777777" w:rsidR="00E95722" w:rsidRDefault="00E95722">
            <w:pPr>
              <w:ind w:left="401" w:firstLine="210"/>
            </w:pPr>
            <w:r>
              <w:rPr>
                <w:rFonts w:ascii="仿宋_GB2312" w:eastAsia="仿宋_GB2312" w:hAnsi="仿宋_GB2312" w:hint="eastAsia"/>
                <w:sz w:val="21"/>
                <w:szCs w:val="21"/>
              </w:rPr>
              <w:t>(1)预处理的概念与特点。</w:t>
            </w:r>
          </w:p>
          <w:p w14:paraId="304EF2F4" w14:textId="77777777" w:rsidR="00E95722" w:rsidRDefault="00E95722">
            <w:pPr>
              <w:ind w:left="401" w:firstLine="210"/>
            </w:pPr>
            <w:r>
              <w:rPr>
                <w:rFonts w:ascii="仿宋_GB2312" w:eastAsia="仿宋_GB2312" w:hAnsi="仿宋_GB2312" w:hint="eastAsia"/>
                <w:sz w:val="21"/>
                <w:szCs w:val="21"/>
              </w:rPr>
              <w:t>(2)定义符号常数和带参数的宏。</w:t>
            </w:r>
          </w:p>
          <w:p w14:paraId="5FCB4BB6" w14:textId="77777777" w:rsidR="00E95722" w:rsidRDefault="00E95722">
            <w:pPr>
              <w:ind w:left="401" w:firstLine="210"/>
            </w:pPr>
            <w:r>
              <w:rPr>
                <w:rFonts w:ascii="仿宋_GB2312" w:eastAsia="仿宋_GB2312" w:hAnsi="仿宋_GB2312" w:hint="eastAsia"/>
                <w:sz w:val="21"/>
                <w:szCs w:val="21"/>
              </w:rPr>
              <w:t>(3)文件包含处理和条件编译。</w:t>
            </w:r>
          </w:p>
          <w:p w14:paraId="1524737D" w14:textId="77777777" w:rsidR="00E95722" w:rsidRDefault="00E95722">
            <w:pPr>
              <w:ind w:left="401" w:firstLine="210"/>
            </w:pPr>
            <w:r>
              <w:rPr>
                <w:rFonts w:ascii="仿宋_GB2312" w:eastAsia="仿宋_GB2312" w:hAnsi="仿宋_GB2312" w:hint="eastAsia"/>
                <w:sz w:val="21"/>
                <w:szCs w:val="21"/>
              </w:rPr>
              <w:t>6.指针</w:t>
            </w:r>
          </w:p>
          <w:p w14:paraId="326F4B3E" w14:textId="77777777" w:rsidR="00E95722" w:rsidRDefault="00E95722">
            <w:pPr>
              <w:ind w:left="401" w:firstLine="210"/>
            </w:pPr>
            <w:r>
              <w:rPr>
                <w:rFonts w:ascii="仿宋_GB2312" w:eastAsia="仿宋_GB2312" w:hAnsi="仿宋_GB2312" w:hint="eastAsia"/>
                <w:sz w:val="21"/>
                <w:szCs w:val="21"/>
              </w:rPr>
              <w:t>(1)指针的概念、指针的定义。</w:t>
            </w:r>
          </w:p>
          <w:p w14:paraId="72A65247" w14:textId="77777777" w:rsidR="00E95722" w:rsidRDefault="00E95722">
            <w:pPr>
              <w:ind w:left="401" w:firstLine="210"/>
            </w:pPr>
            <w:r>
              <w:rPr>
                <w:rFonts w:ascii="仿宋_GB2312" w:eastAsia="仿宋_GB2312" w:hAnsi="仿宋_GB2312" w:hint="eastAsia"/>
                <w:sz w:val="21"/>
                <w:szCs w:val="21"/>
              </w:rPr>
              <w:t>(2)数组与指针、字符串与指针、函数与指针。</w:t>
            </w:r>
          </w:p>
          <w:p w14:paraId="71AF55F1" w14:textId="77777777" w:rsidR="00E95722" w:rsidRDefault="00E95722">
            <w:pPr>
              <w:ind w:left="401" w:firstLine="210"/>
            </w:pPr>
            <w:r>
              <w:rPr>
                <w:rFonts w:ascii="仿宋_GB2312" w:eastAsia="仿宋_GB2312" w:hAnsi="仿宋_GB2312" w:hint="eastAsia"/>
                <w:sz w:val="21"/>
                <w:szCs w:val="21"/>
              </w:rPr>
              <w:t>7.结构体与共用体</w:t>
            </w:r>
          </w:p>
          <w:p w14:paraId="6E80EAF8" w14:textId="77777777" w:rsidR="00E95722" w:rsidRDefault="00E95722">
            <w:pPr>
              <w:ind w:left="401" w:firstLine="210"/>
            </w:pPr>
            <w:r>
              <w:rPr>
                <w:rFonts w:ascii="仿宋_GB2312" w:eastAsia="仿宋_GB2312" w:hAnsi="仿宋_GB2312" w:hint="eastAsia"/>
                <w:sz w:val="21"/>
                <w:szCs w:val="21"/>
              </w:rPr>
              <w:t>(1)结构体的基本概念和特点，结构体类型变量的定义，以及引用和初始化。</w:t>
            </w:r>
          </w:p>
          <w:p w14:paraId="62C32600" w14:textId="77777777" w:rsidR="00E95722" w:rsidRDefault="00E95722">
            <w:pPr>
              <w:ind w:left="401" w:firstLine="210"/>
            </w:pPr>
            <w:r>
              <w:rPr>
                <w:rFonts w:ascii="仿宋_GB2312" w:eastAsia="仿宋_GB2312" w:hAnsi="仿宋_GB2312" w:hint="eastAsia"/>
                <w:sz w:val="21"/>
                <w:szCs w:val="21"/>
              </w:rPr>
              <w:t>(2)结构体数组。</w:t>
            </w:r>
          </w:p>
          <w:p w14:paraId="7395BC37" w14:textId="77777777" w:rsidR="00E95722" w:rsidRDefault="00E95722">
            <w:pPr>
              <w:ind w:left="401" w:firstLine="210"/>
            </w:pPr>
            <w:r>
              <w:rPr>
                <w:rFonts w:ascii="仿宋_GB2312" w:eastAsia="仿宋_GB2312" w:hAnsi="仿宋_GB2312" w:hint="eastAsia"/>
                <w:sz w:val="21"/>
                <w:szCs w:val="21"/>
              </w:rPr>
              <w:t>(3)共用体的基本概念和特点，共用体类型变量的定义与引用。</w:t>
            </w:r>
          </w:p>
          <w:p w14:paraId="5262919A" w14:textId="77777777" w:rsidR="00E95722" w:rsidRDefault="00E95722">
            <w:pPr>
              <w:ind w:left="401" w:firstLine="210"/>
              <w:rPr>
                <w:rFonts w:ascii="仿宋_GB2312" w:eastAsia="仿宋_GB2312" w:hAnsi="仿宋_GB2312"/>
                <w:sz w:val="21"/>
                <w:szCs w:val="21"/>
              </w:rPr>
            </w:pPr>
          </w:p>
          <w:p w14:paraId="2A789218" w14:textId="77777777" w:rsidR="00E95722" w:rsidRDefault="00E95722">
            <w:pPr>
              <w:ind w:left="401" w:firstLine="210"/>
            </w:pPr>
            <w:r>
              <w:rPr>
                <w:rFonts w:ascii="仿宋_GB2312" w:eastAsia="仿宋_GB2312" w:hAnsi="仿宋_GB2312" w:hint="eastAsia"/>
                <w:sz w:val="21"/>
                <w:szCs w:val="21"/>
              </w:rPr>
              <w:lastRenderedPageBreak/>
              <w:t>8．文件</w:t>
            </w:r>
          </w:p>
          <w:p w14:paraId="6E8971B1" w14:textId="77777777" w:rsidR="00E95722" w:rsidRDefault="00E95722">
            <w:pPr>
              <w:ind w:left="401" w:firstLine="210"/>
            </w:pPr>
            <w:r>
              <w:rPr>
                <w:rFonts w:ascii="仿宋_GB2312" w:eastAsia="仿宋_GB2312" w:hAnsi="仿宋_GB2312" w:hint="eastAsia"/>
                <w:sz w:val="21"/>
                <w:szCs w:val="21"/>
              </w:rPr>
              <w:t>(1)文件的概念与文件类型指针；</w:t>
            </w:r>
          </w:p>
          <w:p w14:paraId="29DB7E60" w14:textId="77777777" w:rsidR="00E95722" w:rsidRPr="00205CAA" w:rsidRDefault="00E95722" w:rsidP="00205CAA">
            <w:pPr>
              <w:ind w:left="401" w:firstLine="210"/>
            </w:pPr>
            <w:r>
              <w:rPr>
                <w:rFonts w:ascii="仿宋_GB2312" w:eastAsia="仿宋_GB2312" w:hAnsi="仿宋_GB2312" w:hint="eastAsia"/>
                <w:sz w:val="21"/>
                <w:szCs w:val="21"/>
              </w:rPr>
              <w:t>(2)文件的打开与关闭、文件的读写</w:t>
            </w:r>
          </w:p>
          <w:p w14:paraId="648BF214" w14:textId="77777777" w:rsidR="00E95722" w:rsidRDefault="00205CAA" w:rsidP="00205CAA">
            <w:r>
              <w:rPr>
                <w:rFonts w:ascii="仿宋_GB2312" w:eastAsia="仿宋_GB2312" w:hAnsi="仿宋_GB2312" w:hint="eastAsia"/>
                <w:sz w:val="21"/>
                <w:szCs w:val="21"/>
              </w:rPr>
              <w:t>二、</w:t>
            </w:r>
            <w:r w:rsidR="00E95722">
              <w:rPr>
                <w:rFonts w:ascii="仿宋_GB2312" w:eastAsia="仿宋_GB2312" w:hAnsi="仿宋_GB2312" w:hint="eastAsia"/>
                <w:sz w:val="21"/>
                <w:szCs w:val="21"/>
              </w:rPr>
              <w:t>考查要点</w:t>
            </w:r>
          </w:p>
          <w:p w14:paraId="67D2D4DC" w14:textId="77777777" w:rsidR="00E95722" w:rsidRDefault="00E95722">
            <w:pPr>
              <w:widowControl/>
              <w:jc w:val="left"/>
            </w:pPr>
            <w:r>
              <w:rPr>
                <w:rFonts w:ascii="仿宋_GB2312" w:eastAsia="仿宋_GB2312" w:hAnsi="仿宋_GB2312" w:hint="eastAsia"/>
                <w:sz w:val="21"/>
                <w:szCs w:val="21"/>
              </w:rPr>
              <w:t>(1) 掌握常量、变量的概念，掌握常见数据类型（字符型、整型和浮点型）变量的定义和使用。</w:t>
            </w:r>
          </w:p>
          <w:p w14:paraId="1E3CF5D5" w14:textId="77777777" w:rsidR="00E95722" w:rsidRDefault="00E95722">
            <w:pPr>
              <w:widowControl/>
              <w:jc w:val="left"/>
            </w:pPr>
            <w:r>
              <w:rPr>
                <w:rFonts w:ascii="仿宋_GB2312" w:eastAsia="仿宋_GB2312" w:hAnsi="仿宋_GB2312" w:hint="eastAsia"/>
                <w:sz w:val="21"/>
                <w:szCs w:val="21"/>
              </w:rPr>
              <w:t>(2) 掌握各种运算符的使用方法并理解运算符的优先级和关联性。</w:t>
            </w:r>
          </w:p>
          <w:p w14:paraId="23AFB42A" w14:textId="77777777" w:rsidR="00E95722" w:rsidRDefault="00E95722">
            <w:pPr>
              <w:widowControl/>
              <w:jc w:val="left"/>
            </w:pPr>
            <w:r>
              <w:rPr>
                <w:rFonts w:ascii="仿宋_GB2312" w:eastAsia="仿宋_GB2312" w:hAnsi="仿宋_GB2312" w:hint="eastAsia"/>
                <w:sz w:val="21"/>
                <w:szCs w:val="21"/>
              </w:rPr>
              <w:t>(3) 掌握各种数据类型的输入、输出，掌握数据类型之间的转换规则。</w:t>
            </w:r>
          </w:p>
          <w:p w14:paraId="269F632F" w14:textId="77777777" w:rsidR="00E95722" w:rsidRDefault="00E95722">
            <w:pPr>
              <w:widowControl/>
              <w:jc w:val="left"/>
            </w:pPr>
            <w:r>
              <w:rPr>
                <w:rFonts w:ascii="仿宋_GB2312" w:eastAsia="仿宋_GB2312" w:hAnsi="仿宋_GB2312" w:hint="eastAsia"/>
                <w:sz w:val="21"/>
                <w:szCs w:val="21"/>
              </w:rPr>
              <w:t>(4) 掌握分支结构程序设计方法，熟练使用if语句、switch语句。</w:t>
            </w:r>
          </w:p>
          <w:p w14:paraId="4BACD731" w14:textId="77777777" w:rsidR="00E95722" w:rsidRDefault="00E95722">
            <w:pPr>
              <w:widowControl/>
              <w:jc w:val="left"/>
            </w:pPr>
            <w:r>
              <w:rPr>
                <w:rFonts w:ascii="仿宋_GB2312" w:eastAsia="仿宋_GB2312" w:hAnsi="仿宋_GB2312" w:hint="eastAsia"/>
                <w:sz w:val="21"/>
                <w:szCs w:val="21"/>
              </w:rPr>
              <w:t>(5) 掌握循环结构程序设计方法，熟练使用for语句、while语句和do-while语句。</w:t>
            </w:r>
          </w:p>
          <w:p w14:paraId="40C859D4" w14:textId="77777777" w:rsidR="00E95722" w:rsidRDefault="00E95722">
            <w:pPr>
              <w:widowControl/>
              <w:jc w:val="left"/>
            </w:pPr>
            <w:r>
              <w:rPr>
                <w:rFonts w:ascii="仿宋_GB2312" w:eastAsia="仿宋_GB2312" w:hAnsi="仿宋_GB2312" w:hint="eastAsia"/>
                <w:sz w:val="21"/>
                <w:szCs w:val="21"/>
              </w:rPr>
              <w:t>(6) 熟练掌握一维数组、二维数组的定义和使用，熟练掌握字符串的定义和使用、掌握字符串处理函数的定义和使用。</w:t>
            </w:r>
          </w:p>
          <w:p w14:paraId="612AEA7D" w14:textId="77777777" w:rsidR="00E95722" w:rsidRDefault="00E95722">
            <w:pPr>
              <w:widowControl/>
              <w:jc w:val="left"/>
            </w:pPr>
            <w:r>
              <w:rPr>
                <w:rFonts w:ascii="仿宋_GB2312" w:eastAsia="仿宋_GB2312" w:hAnsi="仿宋_GB2312" w:hint="eastAsia"/>
                <w:sz w:val="21"/>
                <w:szCs w:val="21"/>
              </w:rPr>
              <w:t>(7) 熟练掌握函数的定义和调用，理解函数的递归和嵌套调用，了解不同类型存储变量的定义、使用范围和生命周期。</w:t>
            </w:r>
          </w:p>
          <w:p w14:paraId="46729A65" w14:textId="77777777" w:rsidR="00E95722" w:rsidRDefault="00E95722">
            <w:pPr>
              <w:widowControl/>
              <w:jc w:val="left"/>
            </w:pPr>
            <w:r>
              <w:rPr>
                <w:rFonts w:ascii="仿宋_GB2312" w:eastAsia="仿宋_GB2312" w:hAnsi="仿宋_GB2312" w:hint="eastAsia"/>
                <w:sz w:val="21"/>
                <w:szCs w:val="21"/>
              </w:rPr>
              <w:t>(8) 熟练掌握结构体的定义和使用，掌握结构体数组的定义和使用。</w:t>
            </w:r>
          </w:p>
          <w:p w14:paraId="3599FE7E" w14:textId="77777777" w:rsidR="00E95722" w:rsidRDefault="00E95722">
            <w:pPr>
              <w:widowControl/>
              <w:jc w:val="left"/>
            </w:pPr>
            <w:r>
              <w:rPr>
                <w:rFonts w:ascii="仿宋_GB2312" w:eastAsia="仿宋_GB2312" w:hAnsi="仿宋_GB2312" w:hint="eastAsia"/>
                <w:sz w:val="21"/>
                <w:szCs w:val="21"/>
              </w:rPr>
              <w:t>(9) 理解指针的定义，掌握通过指针访问数组、字符串和结构体的方法。</w:t>
            </w:r>
          </w:p>
          <w:p w14:paraId="6FC4ED87" w14:textId="77777777" w:rsidR="00E95722" w:rsidRDefault="00E95722">
            <w:pPr>
              <w:widowControl/>
              <w:jc w:val="left"/>
            </w:pPr>
            <w:r>
              <w:rPr>
                <w:rFonts w:ascii="仿宋_GB2312" w:eastAsia="仿宋_GB2312" w:hAnsi="仿宋_GB2312" w:hint="eastAsia"/>
                <w:sz w:val="21"/>
                <w:szCs w:val="21"/>
              </w:rPr>
              <w:t>(10) 掌握文件的定义及处理方法。</w:t>
            </w:r>
          </w:p>
          <w:p w14:paraId="70D9585D" w14:textId="77777777" w:rsidR="00E95722" w:rsidRDefault="00E95722">
            <w:pPr>
              <w:ind w:left="401" w:firstLine="210"/>
              <w:rPr>
                <w:rFonts w:ascii="仿宋_GB2312" w:eastAsia="仿宋_GB2312" w:hAnsi="仿宋_GB2312"/>
                <w:sz w:val="21"/>
                <w:szCs w:val="21"/>
              </w:rPr>
            </w:pPr>
          </w:p>
        </w:tc>
      </w:tr>
      <w:tr w:rsidR="00E95722" w14:paraId="7DDE60EC" w14:textId="77777777">
        <w:trPr>
          <w:cantSplit/>
          <w:trHeight w:val="1749"/>
        </w:trPr>
        <w:tc>
          <w:tcPr>
            <w:tcW w:w="9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D1B525" w14:textId="77777777" w:rsidR="00E95722" w:rsidRDefault="00E95722">
            <w:r>
              <w:rPr>
                <w:rFonts w:ascii="黑体" w:eastAsia="黑体" w:hAnsi="黑体" w:hint="eastAsia"/>
                <w:sz w:val="21"/>
              </w:rPr>
              <w:lastRenderedPageBreak/>
              <w:t>二、考试要求（包括考试时间、总分、考试方式、题型、分数比例等）</w:t>
            </w:r>
          </w:p>
          <w:p w14:paraId="4A1F07A2" w14:textId="77777777" w:rsidR="00E95722" w:rsidRDefault="00E95722">
            <w:pPr>
              <w:snapToGrid w:val="0"/>
              <w:spacing w:line="288" w:lineRule="auto"/>
              <w:ind w:firstLine="315"/>
            </w:pPr>
            <w:r>
              <w:rPr>
                <w:rFonts w:ascii="仿宋_GB2312" w:eastAsia="仿宋_GB2312" w:hAnsi="仿宋_GB2312" w:cs="仿宋_GB2312" w:hint="eastAsia"/>
                <w:sz w:val="21"/>
                <w:szCs w:val="21"/>
              </w:rPr>
              <w:t>考试时间3小时，总分150分，考试方式为闭卷考试，试卷题型及分数比例为:</w:t>
            </w:r>
          </w:p>
          <w:p w14:paraId="2374BEB9" w14:textId="77777777" w:rsidR="00E95722" w:rsidRDefault="00E95722">
            <w:pPr>
              <w:ind w:left="401" w:firstLine="210"/>
            </w:pPr>
            <w:r>
              <w:rPr>
                <w:rFonts w:ascii="仿宋_GB2312" w:eastAsia="仿宋_GB2312" w:hAnsi="仿宋_GB2312" w:cs="仿宋_GB2312" w:hint="eastAsia"/>
                <w:sz w:val="21"/>
                <w:szCs w:val="21"/>
              </w:rPr>
              <w:t>(1)单项选择题：要求考生从题后给出的选择答案中选择最合适的一个答案，将题目补充完整。</w:t>
            </w:r>
          </w:p>
          <w:p w14:paraId="50C59620" w14:textId="77777777" w:rsidR="00E95722" w:rsidRDefault="00E95722">
            <w:pPr>
              <w:ind w:left="401" w:firstLine="210"/>
            </w:pPr>
            <w:r>
              <w:rPr>
                <w:rFonts w:ascii="仿宋_GB2312" w:eastAsia="仿宋_GB2312" w:hAnsi="仿宋_GB2312" w:cs="仿宋_GB2312" w:hint="eastAsia"/>
                <w:sz w:val="21"/>
                <w:szCs w:val="21"/>
              </w:rPr>
              <w:t>(2)程序填空题：给出题目的要求和一段不完整的程序段，在某些语句缺少内容，要求考生填写完整。</w:t>
            </w:r>
          </w:p>
          <w:p w14:paraId="471D1813" w14:textId="77777777" w:rsidR="00E95722" w:rsidRDefault="00E95722">
            <w:pPr>
              <w:ind w:left="401" w:firstLine="210"/>
            </w:pPr>
            <w:r>
              <w:rPr>
                <w:rFonts w:ascii="仿宋_GB2312" w:eastAsia="仿宋_GB2312" w:hAnsi="仿宋_GB2312" w:cs="仿宋_GB2312" w:hint="eastAsia"/>
                <w:sz w:val="21"/>
                <w:szCs w:val="21"/>
              </w:rPr>
              <w:t>(3)程序阅读题：给出一段程序，要求考生通过阅读给出其运行结果。</w:t>
            </w:r>
          </w:p>
          <w:p w14:paraId="4231718F" w14:textId="77777777" w:rsidR="00E95722" w:rsidRDefault="00E95722">
            <w:pPr>
              <w:ind w:firstLine="630"/>
            </w:pPr>
            <w:r>
              <w:rPr>
                <w:rFonts w:ascii="仿宋_GB2312" w:eastAsia="仿宋_GB2312" w:hAnsi="仿宋_GB2312" w:cs="仿宋_GB2312" w:hint="eastAsia"/>
                <w:sz w:val="21"/>
                <w:szCs w:val="21"/>
              </w:rPr>
              <w:t>(4)编程题：根据题目要求，综合运用C语言的知识编写一段完整的程序。</w:t>
            </w:r>
          </w:p>
        </w:tc>
      </w:tr>
      <w:tr w:rsidR="00E95722" w14:paraId="76FD1763" w14:textId="77777777">
        <w:trPr>
          <w:cantSplit/>
          <w:trHeight w:val="1694"/>
        </w:trPr>
        <w:tc>
          <w:tcPr>
            <w:tcW w:w="9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39461A" w14:textId="77777777" w:rsidR="00E95722" w:rsidRDefault="00E95722">
            <w:r>
              <w:rPr>
                <w:rFonts w:ascii="黑体" w:eastAsia="黑体" w:hAnsi="黑体" w:hint="eastAsia"/>
                <w:sz w:val="21"/>
              </w:rPr>
              <w:t>三、主要参考书目</w:t>
            </w:r>
          </w:p>
          <w:p w14:paraId="4B4343C3" w14:textId="77777777" w:rsidR="00E95722" w:rsidRDefault="00E95722">
            <w:pPr>
              <w:ind w:firstLine="105"/>
            </w:pPr>
            <w:r>
              <w:rPr>
                <w:rFonts w:ascii="仿宋_GB2312" w:eastAsia="仿宋_GB2312" w:hAnsi="仿宋_GB2312" w:cs="仿宋_GB2312" w:hint="eastAsia"/>
                <w:sz w:val="21"/>
                <w:szCs w:val="21"/>
              </w:rPr>
              <w:t>1.《C</w:t>
            </w:r>
            <w:r w:rsidR="004F2D63">
              <w:rPr>
                <w:rFonts w:ascii="仿宋_GB2312" w:eastAsia="仿宋_GB2312" w:hAnsi="仿宋_GB2312" w:cs="仿宋_GB2312" w:hint="eastAsia"/>
                <w:sz w:val="21"/>
                <w:szCs w:val="21"/>
              </w:rPr>
              <w:t>程序设计》（第五</w:t>
            </w:r>
            <w:r>
              <w:rPr>
                <w:rFonts w:ascii="仿宋_GB2312" w:eastAsia="仿宋_GB2312" w:hAnsi="仿宋_GB2312" w:cs="仿宋_GB2312" w:hint="eastAsia"/>
                <w:sz w:val="21"/>
                <w:szCs w:val="21"/>
              </w:rPr>
              <w:t>版），谭浩强，清华大学出版社，</w:t>
            </w:r>
            <w:r w:rsidR="00370BB2">
              <w:rPr>
                <w:rFonts w:ascii="仿宋_GB2312" w:eastAsia="仿宋_GB2312" w:hAnsi="仿宋_GB2312" w:cs="仿宋_GB2312" w:hint="eastAsia"/>
                <w:sz w:val="21"/>
                <w:szCs w:val="21"/>
              </w:rPr>
              <w:t>2017</w:t>
            </w:r>
            <w:r>
              <w:rPr>
                <w:rFonts w:ascii="仿宋_GB2312" w:eastAsia="仿宋_GB2312" w:hAnsi="仿宋_GB2312" w:cs="仿宋_GB2312" w:hint="eastAsia"/>
                <w:sz w:val="21"/>
                <w:szCs w:val="21"/>
              </w:rPr>
              <w:t>；</w:t>
            </w:r>
          </w:p>
          <w:p w14:paraId="6E8B7464" w14:textId="77777777" w:rsidR="00E95722" w:rsidRDefault="00E95722">
            <w:pPr>
              <w:ind w:firstLine="105"/>
            </w:pPr>
            <w:r>
              <w:rPr>
                <w:rFonts w:ascii="仿宋_GB2312" w:eastAsia="仿宋_GB2312" w:hAnsi="仿宋_GB2312" w:cs="仿宋_GB2312" w:hint="eastAsia"/>
                <w:sz w:val="21"/>
                <w:szCs w:val="21"/>
              </w:rPr>
              <w:t>2. 其他C语言程序设计参考书。</w:t>
            </w:r>
          </w:p>
        </w:tc>
      </w:tr>
      <w:bookmarkEnd w:id="0"/>
    </w:tbl>
    <w:p w14:paraId="667722EE" w14:textId="77777777" w:rsidR="00E95722" w:rsidRDefault="00E95722">
      <w:pPr>
        <w:spacing w:line="400" w:lineRule="exact"/>
      </w:pPr>
    </w:p>
    <w:sectPr w:rsidR="00E95722">
      <w:headerReference w:type="default" r:id="rId8"/>
      <w:headerReference w:type="first" r:id="rId9"/>
      <w:pgSz w:w="11906" w:h="16838"/>
      <w:pgMar w:top="907" w:right="975" w:bottom="777" w:left="1440" w:header="851" w:footer="720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7F62DD9" w14:textId="77777777" w:rsidR="00007B5C" w:rsidRDefault="00007B5C">
      <w:r>
        <w:separator/>
      </w:r>
    </w:p>
  </w:endnote>
  <w:endnote w:type="continuationSeparator" w:id="0">
    <w:p w14:paraId="0BE3D2F5" w14:textId="77777777" w:rsidR="00007B5C" w:rsidRDefault="00007B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楷体_GB2312">
    <w:altName w:val="黑体"/>
    <w:charset w:val="86"/>
    <w:family w:val="modern"/>
    <w:pitch w:val="default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iberation Sans">
    <w:altName w:val="Arial"/>
    <w:charset w:val="01"/>
    <w:family w:val="swiss"/>
    <w:pitch w:val="variable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黑体"/>
    <w:charset w:val="86"/>
    <w:family w:val="modern"/>
    <w:pitch w:val="default"/>
  </w:font>
  <w:font w:name="DengXian Light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DengXian"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F92E4C9" w14:textId="77777777" w:rsidR="00007B5C" w:rsidRDefault="00007B5C">
      <w:r>
        <w:separator/>
      </w:r>
    </w:p>
  </w:footnote>
  <w:footnote w:type="continuationSeparator" w:id="0">
    <w:p w14:paraId="539EE174" w14:textId="77777777" w:rsidR="00007B5C" w:rsidRDefault="00007B5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F506EB" w14:textId="77777777" w:rsidR="00E95722" w:rsidRDefault="00E95722">
    <w:pPr>
      <w:pStyle w:val="a6"/>
    </w:pPr>
    <w:r>
      <w:rPr>
        <w:rFonts w:hint="eastAsia"/>
      </w:rPr>
      <w:t>浙江工业大学研究生入学考试自命题科目考试大纲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1487325" w14:textId="77777777" w:rsidR="00E95722" w:rsidRDefault="00E95722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bordersDoNotSurroundHeader/>
  <w:bordersDoNotSurroundFooter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4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5CAA"/>
    <w:rsid w:val="00007B5C"/>
    <w:rsid w:val="00205CAA"/>
    <w:rsid w:val="00297A7A"/>
    <w:rsid w:val="002A42C9"/>
    <w:rsid w:val="00370BB2"/>
    <w:rsid w:val="003C5CB2"/>
    <w:rsid w:val="004F2D63"/>
    <w:rsid w:val="0055116A"/>
    <w:rsid w:val="00942985"/>
    <w:rsid w:val="00BB4A2B"/>
    <w:rsid w:val="00E95722"/>
    <w:rsid w:val="00FC15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2FD827D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等线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uppressAutoHyphens/>
      <w:jc w:val="both"/>
    </w:pPr>
    <w:rPr>
      <w:rFonts w:eastAsia="楷体_GB2312"/>
      <w:kern w:val="1"/>
      <w:sz w:val="24"/>
      <w:szCs w:val="24"/>
    </w:rPr>
  </w:style>
  <w:style w:type="paragraph" w:styleId="1">
    <w:name w:val="heading 1"/>
    <w:basedOn w:val="a"/>
    <w:next w:val="a"/>
    <w:qFormat/>
    <w:pPr>
      <w:keepNext/>
      <w:keepLines/>
      <w:numPr>
        <w:numId w:val="1"/>
      </w:numPr>
      <w:spacing w:before="340" w:after="330" w:line="480" w:lineRule="auto"/>
      <w:outlineLvl w:val="0"/>
    </w:pPr>
    <w:rPr>
      <w:rFonts w:eastAsia="宋体"/>
      <w:b/>
      <w:bCs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">
    <w:name w:val="Heading"/>
    <w:basedOn w:val="a"/>
    <w:next w:val="a3"/>
    <w:pPr>
      <w:keepNext/>
      <w:spacing w:before="240" w:after="120"/>
    </w:pPr>
    <w:rPr>
      <w:rFonts w:ascii="Liberation Sans" w:eastAsia="Arial Unicode MS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pPr>
      <w:suppressLineNumbers/>
    </w:pPr>
  </w:style>
  <w:style w:type="paragraph" w:styleId="a6">
    <w:name w:val="header"/>
    <w:basedOn w:val="a"/>
    <w:pPr>
      <w:pBdr>
        <w:top w:val="none" w:sz="0" w:space="0" w:color="000000"/>
        <w:left w:val="none" w:sz="0" w:space="0" w:color="000000"/>
        <w:bottom w:val="single" w:sz="6" w:space="1" w:color="000000"/>
        <w:right w:val="none" w:sz="0" w:space="0" w:color="000000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8">
    <w:name w:val="Balloon Text"/>
    <w:basedOn w:val="a"/>
    <w:rPr>
      <w:sz w:val="18"/>
      <w:szCs w:val="18"/>
    </w:rPr>
  </w:style>
  <w:style w:type="paragraph" w:customStyle="1" w:styleId="Style5">
    <w:name w:val="_Style 5"/>
    <w:basedOn w:val="a"/>
    <w:rPr>
      <w:rFonts w:eastAsia="宋体"/>
      <w:sz w:val="21"/>
    </w:rPr>
  </w:style>
  <w:style w:type="paragraph" w:customStyle="1" w:styleId="TableContents">
    <w:name w:val="Table Contents"/>
    <w:basedOn w:val="a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等线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uppressAutoHyphens/>
      <w:jc w:val="both"/>
    </w:pPr>
    <w:rPr>
      <w:rFonts w:eastAsia="楷体_GB2312"/>
      <w:kern w:val="1"/>
      <w:sz w:val="24"/>
      <w:szCs w:val="24"/>
    </w:rPr>
  </w:style>
  <w:style w:type="paragraph" w:styleId="1">
    <w:name w:val="heading 1"/>
    <w:basedOn w:val="a"/>
    <w:next w:val="a"/>
    <w:qFormat/>
    <w:pPr>
      <w:keepNext/>
      <w:keepLines/>
      <w:numPr>
        <w:numId w:val="1"/>
      </w:numPr>
      <w:spacing w:before="340" w:after="330" w:line="480" w:lineRule="auto"/>
      <w:outlineLvl w:val="0"/>
    </w:pPr>
    <w:rPr>
      <w:rFonts w:eastAsia="宋体"/>
      <w:b/>
      <w:bCs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">
    <w:name w:val="Heading"/>
    <w:basedOn w:val="a"/>
    <w:next w:val="a3"/>
    <w:pPr>
      <w:keepNext/>
      <w:spacing w:before="240" w:after="120"/>
    </w:pPr>
    <w:rPr>
      <w:rFonts w:ascii="Liberation Sans" w:eastAsia="Arial Unicode MS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pPr>
      <w:suppressLineNumbers/>
    </w:pPr>
  </w:style>
  <w:style w:type="paragraph" w:styleId="a6">
    <w:name w:val="header"/>
    <w:basedOn w:val="a"/>
    <w:pPr>
      <w:pBdr>
        <w:top w:val="none" w:sz="0" w:space="0" w:color="000000"/>
        <w:left w:val="none" w:sz="0" w:space="0" w:color="000000"/>
        <w:bottom w:val="single" w:sz="6" w:space="1" w:color="000000"/>
        <w:right w:val="none" w:sz="0" w:space="0" w:color="000000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8">
    <w:name w:val="Balloon Text"/>
    <w:basedOn w:val="a"/>
    <w:rPr>
      <w:sz w:val="18"/>
      <w:szCs w:val="18"/>
    </w:rPr>
  </w:style>
  <w:style w:type="paragraph" w:customStyle="1" w:styleId="Style5">
    <w:name w:val="_Style 5"/>
    <w:basedOn w:val="a"/>
    <w:rPr>
      <w:rFonts w:eastAsia="宋体"/>
      <w:sz w:val="21"/>
    </w:rPr>
  </w:style>
  <w:style w:type="paragraph" w:customStyle="1" w:styleId="TableContents">
    <w:name w:val="Table Contents"/>
    <w:basedOn w:val="a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241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[单击此处请键入专业名称]</vt:lpstr>
    </vt:vector>
  </TitlesOfParts>
  <Company/>
  <LinksUpToDate>false</LinksUpToDate>
  <CharactersWithSpaces>1612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[单击此处请键入专业名称]</dc:title>
  <dc:subject/>
  <dc:creator>lqy</dc:creator>
  <cp:keywords/>
  <cp:lastModifiedBy>Sky123.Org</cp:lastModifiedBy>
  <cp:revision>4</cp:revision>
  <cp:lastPrinted>2008-10-23T02:22:00Z</cp:lastPrinted>
  <dcterms:created xsi:type="dcterms:W3CDTF">2018-09-05T05:13:00Z</dcterms:created>
  <dcterms:modified xsi:type="dcterms:W3CDTF">2019-09-20T06:31:00Z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2052-10.1.0.5777</vt:lpwstr>
  </property>
</Properties>
</file>