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E1" w:rsidRDefault="00CF07E1" w:rsidP="00B9573E">
      <w:pPr>
        <w:spacing w:line="400" w:lineRule="exact"/>
        <w:ind w:left="0" w:right="26"/>
        <w:jc w:val="center"/>
        <w:rPr>
          <w:rFonts w:cs="Times New Roman"/>
          <w:b/>
          <w:bCs/>
          <w:sz w:val="44"/>
          <w:szCs w:val="44"/>
        </w:rPr>
      </w:pPr>
      <w:r w:rsidRPr="0018734D">
        <w:rPr>
          <w:rFonts w:hint="eastAsia"/>
          <w:b/>
          <w:bCs/>
          <w:sz w:val="44"/>
          <w:szCs w:val="44"/>
        </w:rPr>
        <w:t>大连海事大学硕士研究生入学考试大纲</w:t>
      </w:r>
    </w:p>
    <w:p w:rsidR="00B9573E" w:rsidRPr="00B9573E" w:rsidRDefault="00B9573E" w:rsidP="00B9573E">
      <w:pPr>
        <w:spacing w:line="400" w:lineRule="exact"/>
        <w:ind w:left="0" w:right="26"/>
        <w:jc w:val="center"/>
        <w:rPr>
          <w:rFonts w:cs="Times New Roman"/>
          <w:b/>
          <w:bCs/>
          <w:sz w:val="44"/>
          <w:szCs w:val="44"/>
        </w:rPr>
      </w:pPr>
    </w:p>
    <w:p w:rsidR="00B9573E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考试科目：航海学</w:t>
      </w:r>
    </w:p>
    <w:p w:rsidR="00CF07E1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试卷满分及考试时间</w:t>
      </w:r>
      <w:r>
        <w:rPr>
          <w:rFonts w:hint="eastAsia"/>
          <w:sz w:val="28"/>
          <w:szCs w:val="28"/>
        </w:rPr>
        <w:t>：</w:t>
      </w:r>
      <w:r w:rsidRPr="00F91877">
        <w:rPr>
          <w:rFonts w:hint="eastAsia"/>
          <w:sz w:val="28"/>
          <w:szCs w:val="28"/>
        </w:rPr>
        <w:t>试卷满分为</w:t>
      </w:r>
      <w:r w:rsidRPr="00F91877">
        <w:rPr>
          <w:sz w:val="28"/>
          <w:szCs w:val="28"/>
        </w:rPr>
        <w:t>100</w:t>
      </w:r>
      <w:r w:rsidRPr="00F91877">
        <w:rPr>
          <w:rFonts w:hint="eastAsia"/>
          <w:sz w:val="28"/>
          <w:szCs w:val="28"/>
        </w:rPr>
        <w:t>分，考试时间为</w:t>
      </w:r>
      <w:r w:rsidRPr="00F91877">
        <w:rPr>
          <w:sz w:val="28"/>
          <w:szCs w:val="28"/>
        </w:rPr>
        <w:t>120</w:t>
      </w:r>
      <w:r w:rsidRPr="00F91877">
        <w:rPr>
          <w:rFonts w:hint="eastAsia"/>
          <w:sz w:val="28"/>
          <w:szCs w:val="28"/>
        </w:rPr>
        <w:t>分钟。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proofErr w:type="gramStart"/>
      <w:r w:rsidRPr="00F91877">
        <w:rPr>
          <w:rFonts w:hint="eastAsia"/>
          <w:b/>
          <w:bCs/>
          <w:sz w:val="28"/>
          <w:szCs w:val="28"/>
        </w:rPr>
        <w:t>一</w:t>
      </w:r>
      <w:proofErr w:type="gramEnd"/>
      <w:r w:rsidRPr="00F91877">
        <w:rPr>
          <w:b/>
          <w:bCs/>
          <w:sz w:val="28"/>
          <w:szCs w:val="28"/>
        </w:rPr>
        <w:t xml:space="preserve"> </w:t>
      </w:r>
      <w:r w:rsidRPr="00F91877">
        <w:rPr>
          <w:rFonts w:hint="eastAsia"/>
          <w:b/>
          <w:bCs/>
          <w:sz w:val="28"/>
          <w:szCs w:val="28"/>
        </w:rPr>
        <w:t>基础知识</w:t>
      </w:r>
    </w:p>
    <w:p w:rsidR="00CF07E1" w:rsidRPr="00F91877" w:rsidRDefault="00CF07E1" w:rsidP="00B9573E">
      <w:pPr>
        <w:pStyle w:val="a5"/>
        <w:numPr>
          <w:ilvl w:val="0"/>
          <w:numId w:val="1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9573E">
      <w:pPr>
        <w:pStyle w:val="a5"/>
        <w:spacing w:after="0" w:line="400" w:lineRule="exact"/>
        <w:ind w:left="360" w:right="0" w:firstLineChars="0" w:firstLine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地球形状、地理坐标、航向与方位、能见距离、航速与航程、恒向线、地图投影、航用海图投影方法与使用。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2.</w:t>
      </w:r>
      <w:r w:rsidRPr="00F91877">
        <w:rPr>
          <w:rFonts w:hint="eastAsia"/>
          <w:b/>
          <w:bCs/>
          <w:sz w:val="28"/>
          <w:szCs w:val="28"/>
        </w:rPr>
        <w:t>考试要求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）了解地球形状、能见距离和地图投影的相关概念与特点；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）理解航速、航程、恒向线和墨卡托投影以及其他航用海图的投影方法与特点；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）掌握航速、航程定义与相应计算方法和航用海图的读识；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）熟练掌握地理坐标、航海距离单位、航向与方位相关概念与计算。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二</w:t>
      </w:r>
      <w:r w:rsidRPr="00F91877">
        <w:rPr>
          <w:b/>
          <w:bCs/>
          <w:sz w:val="28"/>
          <w:szCs w:val="28"/>
        </w:rPr>
        <w:t xml:space="preserve"> </w:t>
      </w:r>
      <w:r w:rsidRPr="00F91877">
        <w:rPr>
          <w:rFonts w:hint="eastAsia"/>
          <w:b/>
          <w:bCs/>
          <w:sz w:val="28"/>
          <w:szCs w:val="28"/>
        </w:rPr>
        <w:t>船舶定位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1.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航迹推算、位置线与船位线、陆标识别与测定、方位定位、距离定位、方位距离定位、移线定位、电子定位、罗经差测定。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>2.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）了解航迹推算、移线定位、罗经差测定、</w:t>
      </w:r>
      <w:r w:rsidRPr="00F91877">
        <w:rPr>
          <w:sz w:val="28"/>
          <w:szCs w:val="28"/>
        </w:rPr>
        <w:t>GPS</w:t>
      </w:r>
      <w:r w:rsidRPr="00F91877">
        <w:rPr>
          <w:rFonts w:hint="eastAsia"/>
          <w:sz w:val="28"/>
          <w:szCs w:val="28"/>
        </w:rPr>
        <w:t>定位的基本概念与原理；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）理解位置线与船位线、特殊方位移线定位的基本原理和相关概念；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）掌握航迹推算和各种定位方法的误差判定及最或是船位的求取方法，</w:t>
      </w:r>
      <w:r w:rsidRPr="00F91877">
        <w:rPr>
          <w:sz w:val="28"/>
          <w:szCs w:val="28"/>
        </w:rPr>
        <w:t>GPS</w:t>
      </w:r>
      <w:r w:rsidRPr="00F91877">
        <w:rPr>
          <w:rFonts w:hint="eastAsia"/>
          <w:sz w:val="28"/>
          <w:szCs w:val="28"/>
        </w:rPr>
        <w:t>定位的误差、精度判定与提高精度的方法；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）熟练掌握航迹计算和方位、距离以及方位距离定位方法。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三、航路资料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1. 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潮汐、航标、航海图书资料。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2. 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lastRenderedPageBreak/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）了解潮汐成因、数字版和电子版航海图书资料；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）掌握《航标表》、《灯标与雾号表》、《世界大洋航路》、航路设计图、《航路指南》、《进港指南》、《无线电信号表》、《航海图书目录》、航海通告与航海通告年度摘要的内容和作用，以及利用中、</w:t>
      </w:r>
      <w:proofErr w:type="gramStart"/>
      <w:r w:rsidRPr="00F91877">
        <w:rPr>
          <w:rFonts w:hint="eastAsia"/>
          <w:sz w:val="28"/>
          <w:szCs w:val="28"/>
        </w:rPr>
        <w:t>英版《潮汐表》</w:t>
      </w:r>
      <w:proofErr w:type="gramEnd"/>
      <w:r w:rsidRPr="00F91877">
        <w:rPr>
          <w:rFonts w:hint="eastAsia"/>
          <w:sz w:val="28"/>
          <w:szCs w:val="28"/>
        </w:rPr>
        <w:t>和海图资料计算潮流的方法。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）熟练掌握中、</w:t>
      </w:r>
      <w:proofErr w:type="gramStart"/>
      <w:r w:rsidRPr="00F91877">
        <w:rPr>
          <w:rFonts w:hint="eastAsia"/>
          <w:sz w:val="28"/>
          <w:szCs w:val="28"/>
        </w:rPr>
        <w:t>英版《潮汐表》</w:t>
      </w:r>
      <w:proofErr w:type="gramEnd"/>
      <w:r w:rsidRPr="00F91877">
        <w:rPr>
          <w:rFonts w:hint="eastAsia"/>
          <w:sz w:val="28"/>
          <w:szCs w:val="28"/>
        </w:rPr>
        <w:t>的内容与潮汐计算以及潮汐在航海上的应用的各类问题的解算方法。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rFonts w:hint="eastAsia"/>
          <w:b/>
          <w:bCs/>
          <w:sz w:val="28"/>
          <w:szCs w:val="28"/>
        </w:rPr>
        <w:t>四、航线与航行方法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1. </w:t>
      </w:r>
      <w:r w:rsidRPr="00F91877">
        <w:rPr>
          <w:rFonts w:hint="eastAsia"/>
          <w:b/>
          <w:bCs/>
          <w:sz w:val="28"/>
          <w:szCs w:val="28"/>
        </w:rPr>
        <w:t>考试内容：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大洋航行与最佳航线、沿岸航行、狭水道与运河航行、特殊条件下的航行、船舶交通管理与船舶报告系统、电子海图显示与信息系统。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F91877">
        <w:rPr>
          <w:b/>
          <w:bCs/>
          <w:sz w:val="28"/>
          <w:szCs w:val="28"/>
        </w:rPr>
        <w:t xml:space="preserve">2. </w:t>
      </w:r>
      <w:r w:rsidRPr="00F91877">
        <w:rPr>
          <w:rFonts w:hint="eastAsia"/>
          <w:b/>
          <w:bCs/>
          <w:sz w:val="28"/>
          <w:szCs w:val="28"/>
        </w:rPr>
        <w:t>考试要求：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1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了解船舶交通管理与船舶报告系统；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2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理解电子海图显示与信息系统相关的法律要求；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3</w:t>
      </w:r>
      <w:r w:rsidRPr="00F91877">
        <w:rPr>
          <w:rFonts w:hint="eastAsia"/>
          <w:sz w:val="28"/>
          <w:szCs w:val="28"/>
        </w:rPr>
        <w:t>）</w:t>
      </w:r>
      <w:r w:rsidRPr="00F91877"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掌握大洋航线、沿岸航线设计所考虑的各项因素，雾中</w:t>
      </w:r>
      <w:bookmarkStart w:id="0" w:name="_GoBack"/>
      <w:bookmarkEnd w:id="0"/>
      <w:r w:rsidRPr="00F91877">
        <w:rPr>
          <w:rFonts w:hint="eastAsia"/>
          <w:sz w:val="28"/>
          <w:szCs w:val="28"/>
        </w:rPr>
        <w:t>航行与冰区航行应该考虑的因素和注意的问题，电子海图显示与信息系统的组成、功能、数据种类、显示特点、使用与注意事项，大洋航行中燃油消耗问题的解算；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（</w:t>
      </w:r>
      <w:r w:rsidRPr="00F91877">
        <w:rPr>
          <w:sz w:val="28"/>
          <w:szCs w:val="28"/>
        </w:rPr>
        <w:t>4</w:t>
      </w:r>
      <w:r w:rsidRPr="00F91877">
        <w:rPr>
          <w:rFonts w:hint="eastAsia"/>
          <w:sz w:val="28"/>
          <w:szCs w:val="28"/>
        </w:rPr>
        <w:t>）熟练掌握大洋航线的求算方法、狭水道航行的导航、避险和转向方法。</w:t>
      </w:r>
    </w:p>
    <w:p w:rsidR="00DF7FA1" w:rsidRDefault="00DF7FA1" w:rsidP="00DF7FA1">
      <w:pPr>
        <w:numPr>
          <w:ilvl w:val="0"/>
          <w:numId w:val="4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参阅：</w:t>
      </w:r>
    </w:p>
    <w:p w:rsidR="00CF07E1" w:rsidRPr="00F91877" w:rsidRDefault="00CF07E1" w:rsidP="00B9573E">
      <w:pPr>
        <w:spacing w:line="400" w:lineRule="exact"/>
        <w:ind w:leftChars="201" w:left="422" w:right="26" w:firstLineChars="100" w:firstLine="280"/>
        <w:rPr>
          <w:rFonts w:cs="Times New Roman"/>
          <w:sz w:val="28"/>
          <w:szCs w:val="28"/>
        </w:rPr>
      </w:pPr>
      <w:r w:rsidRPr="00F91877">
        <w:rPr>
          <w:rFonts w:hint="eastAsia"/>
          <w:sz w:val="28"/>
          <w:szCs w:val="28"/>
        </w:rPr>
        <w:t>《航海学》郭禹</w:t>
      </w:r>
      <w:r>
        <w:rPr>
          <w:sz w:val="28"/>
          <w:szCs w:val="28"/>
        </w:rPr>
        <w:t xml:space="preserve">  </w:t>
      </w:r>
      <w:r w:rsidRPr="00F91877">
        <w:rPr>
          <w:rFonts w:hint="eastAsia"/>
          <w:sz w:val="28"/>
          <w:szCs w:val="28"/>
        </w:rPr>
        <w:t>张吉平</w:t>
      </w:r>
      <w:r>
        <w:rPr>
          <w:sz w:val="28"/>
          <w:szCs w:val="28"/>
        </w:rPr>
        <w:t xml:space="preserve"> </w:t>
      </w:r>
      <w:r w:rsidRPr="00F91877">
        <w:rPr>
          <w:rFonts w:hint="eastAsia"/>
          <w:sz w:val="28"/>
          <w:szCs w:val="28"/>
        </w:rPr>
        <w:t>戴冉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大连海事大学出版社</w:t>
      </w:r>
      <w:r>
        <w:rPr>
          <w:sz w:val="28"/>
          <w:szCs w:val="28"/>
        </w:rPr>
        <w:t xml:space="preserve"> </w:t>
      </w:r>
      <w:r w:rsidRPr="00F91877">
        <w:rPr>
          <w:sz w:val="28"/>
          <w:szCs w:val="28"/>
        </w:rPr>
        <w:t>2014</w:t>
      </w:r>
      <w:r w:rsidRPr="00F91877">
        <w:rPr>
          <w:rFonts w:hint="eastAsia"/>
          <w:sz w:val="28"/>
          <w:szCs w:val="28"/>
        </w:rPr>
        <w:t>年</w:t>
      </w:r>
    </w:p>
    <w:p w:rsidR="00CF07E1" w:rsidRPr="00F91877" w:rsidRDefault="00CF07E1" w:rsidP="00B9573E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sectPr w:rsidR="00CF07E1" w:rsidRPr="00F91877" w:rsidSect="00E82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8D9" w:rsidRDefault="007B78D9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B78D9" w:rsidRDefault="007B78D9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8D9" w:rsidRDefault="007B78D9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B78D9" w:rsidRDefault="007B78D9" w:rsidP="00AD3D2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63756"/>
    <w:multiLevelType w:val="hybridMultilevel"/>
    <w:tmpl w:val="C1AEDB14"/>
    <w:lvl w:ilvl="0" w:tplc="3B72D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563823"/>
    <w:multiLevelType w:val="hybridMultilevel"/>
    <w:tmpl w:val="C45475A4"/>
    <w:lvl w:ilvl="0" w:tplc="04090001">
      <w:start w:val="1"/>
      <w:numFmt w:val="bullet"/>
      <w:lvlText w:val="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2">
    <w:nsid w:val="59FA1462"/>
    <w:multiLevelType w:val="hybridMultilevel"/>
    <w:tmpl w:val="6D6416E4"/>
    <w:lvl w:ilvl="0" w:tplc="634245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0D268AA"/>
    <w:multiLevelType w:val="hybridMultilevel"/>
    <w:tmpl w:val="0BDC4A02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0AE"/>
    <w:rsid w:val="00020290"/>
    <w:rsid w:val="00026F42"/>
    <w:rsid w:val="001121B5"/>
    <w:rsid w:val="00185688"/>
    <w:rsid w:val="0018734D"/>
    <w:rsid w:val="001F7861"/>
    <w:rsid w:val="00277908"/>
    <w:rsid w:val="003116EF"/>
    <w:rsid w:val="00505086"/>
    <w:rsid w:val="00520730"/>
    <w:rsid w:val="00633FAD"/>
    <w:rsid w:val="0065751B"/>
    <w:rsid w:val="006672BF"/>
    <w:rsid w:val="00675411"/>
    <w:rsid w:val="006B3549"/>
    <w:rsid w:val="00722577"/>
    <w:rsid w:val="00754D97"/>
    <w:rsid w:val="007B0A9D"/>
    <w:rsid w:val="007B78D9"/>
    <w:rsid w:val="00806FCE"/>
    <w:rsid w:val="008250AE"/>
    <w:rsid w:val="00906DAB"/>
    <w:rsid w:val="00925C7E"/>
    <w:rsid w:val="00AD3D2E"/>
    <w:rsid w:val="00B9573E"/>
    <w:rsid w:val="00CF07E1"/>
    <w:rsid w:val="00D00C10"/>
    <w:rsid w:val="00D21F45"/>
    <w:rsid w:val="00DF7FA1"/>
    <w:rsid w:val="00E7727D"/>
    <w:rsid w:val="00E7760D"/>
    <w:rsid w:val="00E8279C"/>
    <w:rsid w:val="00EF28C1"/>
    <w:rsid w:val="00F137DD"/>
    <w:rsid w:val="00F91877"/>
    <w:rsid w:val="00F9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AE"/>
    <w:pPr>
      <w:spacing w:after="5" w:line="266" w:lineRule="auto"/>
      <w:ind w:left="423" w:right="894"/>
    </w:pPr>
    <w:rPr>
      <w:rFonts w:ascii="宋体" w:hAnsi="宋体" w:cs="宋体"/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D3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AD3D2E"/>
    <w:rPr>
      <w:rFonts w:ascii="宋体" w:eastAsia="宋体" w:hAnsi="宋体" w:cs="宋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D3D2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AD3D2E"/>
    <w:rPr>
      <w:rFonts w:ascii="宋体" w:eastAsia="宋体" w:hAnsi="宋体" w:cs="宋体"/>
      <w:color w:val="000000"/>
      <w:sz w:val="18"/>
      <w:szCs w:val="18"/>
    </w:rPr>
  </w:style>
  <w:style w:type="paragraph" w:styleId="a5">
    <w:name w:val="List Paragraph"/>
    <w:basedOn w:val="a"/>
    <w:uiPriority w:val="99"/>
    <w:qFormat/>
    <w:rsid w:val="00AD3D2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9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153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honghua zang</dc:creator>
  <cp:keywords/>
  <dc:description/>
  <cp:lastModifiedBy>汪正洋</cp:lastModifiedBy>
  <cp:revision>10</cp:revision>
  <dcterms:created xsi:type="dcterms:W3CDTF">2014-09-07T02:14:00Z</dcterms:created>
  <dcterms:modified xsi:type="dcterms:W3CDTF">2016-09-27T01:02:00Z</dcterms:modified>
</cp:coreProperties>
</file>