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tLeast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968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应急管理理论与方法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考试大纲</w:t>
      </w:r>
    </w:p>
    <w:p>
      <w:pPr>
        <w:widowControl/>
        <w:spacing w:before="100" w:beforeAutospacing="1" w:after="100" w:afterAutospacing="1" w:line="360" w:lineRule="atLeast"/>
        <w:jc w:val="both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考试科目：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968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应急管理理论与方法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考试形式和试卷结构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一、试卷满分及考试时间：试卷满分为150分，考试时间为180分钟。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二、答题方式：答题方式为闭卷、笔试。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三、试卷结构：简答题 分值占60-70%；论述题 分值占30-40%。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widowControl/>
        <w:spacing w:line="36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考试大纲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第一章：引论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什么是突发事件；突发事件的类型；现代应急管理的概念；我国应急管理的现状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第二章：现代应急管理基础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风险管理的含义；现代应急管理的主要支撑学科；现代应急管理的空间尺度和时间尺度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第三章：突发事件与应急管理的机理分析方法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突发事件的机理分析；运用原理性机理对2008年雪灾进行分析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第四章：应急管理的生命周期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基于现代应急管理的灾害应对过程；应急管理的主要阶段；应急响应的过程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第五章：应急管理中的评价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灾害损失评估的主要类型；基本内容和主要步骤；“可挽救性”和“可恢复性”评价的概念、对象；区域脆弱性及其评价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第六章：应急预案与应急体制法制和机制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应急预案的框架体系；应急预案的组成部分；应急预案管理的存在的挑战；应急体制的结构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第七章：现代应急管理中的公众心理与行为决策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突发事件中公众心理反应过度主要表现形式；公众恐慌的危害；公众恐慌的发生、发展、蔓延和转化应机理；突发事件中公众心理问题的应对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第八章：应急资金与资源管理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突发事件对公共财政的影响；公共财政应对突发事件中存在的问题；应急资源管理的主要内容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第九章：应急动态管理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动态物资管理的主要内容；应急管理中的博弈关系；临机决策的特点和类型；临机决策的基础条件和决策过程；多部门联动的主要模式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</w:pPr>
    </w:p>
    <w:p>
      <w:pPr>
        <w:widowControl/>
        <w:spacing w:line="36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参考书目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《现代应急管理理论与方法》， 陈安主编，科学出版社，2009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widowControl/>
        <w:spacing w:before="100" w:beforeAutospacing="1" w:after="100" w:afterAutospacing="1" w:line="360" w:lineRule="atLeast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969   应急管理综合   考试大纲</w:t>
      </w:r>
    </w:p>
    <w:p>
      <w:pPr>
        <w:widowControl/>
        <w:spacing w:before="100" w:beforeAutospacing="1" w:after="100" w:afterAutospacing="1" w:line="360" w:lineRule="atLeast"/>
        <w:jc w:val="both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考试科目：969   应急管理综合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考试形式和试卷结构</w:t>
      </w:r>
    </w:p>
    <w:p>
      <w:pPr>
        <w:widowControl/>
        <w:numPr>
          <w:ilvl w:val="0"/>
          <w:numId w:val="1"/>
        </w:numPr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试卷满分及考试时间：试卷满分为150分，考试时间为180分钟。</w:t>
      </w:r>
    </w:p>
    <w:p>
      <w:pPr>
        <w:widowControl/>
        <w:numPr>
          <w:ilvl w:val="0"/>
          <w:numId w:val="1"/>
        </w:numPr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答题方式：答题方式为闭卷、笔试。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三、试卷结构：简答题 分值占60-70%；论述题 分值占30-40%。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widowControl/>
        <w:spacing w:line="36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考试大纲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1.现代应急管理的理论基础；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2. 现代应急管理的核心问题；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3. 典型的应急管理技术及其应用；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4. 现代应急管理系统的子系统组成和功能组成；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5. 应急管理的发展现状及存在的主要问题；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6. 突发事件的发生机理及其应对策略；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7. 突发事件的演变机理；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8. 突发事件的终结机制及应对策略；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9. 应急监控机制；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10. 应急处置与协调机制；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11. 物资补偿机制；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12. 风险矩阵方法；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13. “可减缓性”、“可挽救性”与“可恢复性”评价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14. 应急资源的分类及其主要来源；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15. 应急人力资源管理；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16. 应急资金管理；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17. 应急物资管理；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18. 应急能力评估；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19. 重大食品安全事件的机理分析和应对策略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20. 重大传染病事件的机理分析和应对策略；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21. 重大自然灾害的机理分析与应对策略。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参考书目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《现代应急管理应用与实践》， 陈安主编，科学出版社2010 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《现代应急管理技术与系统》，陈安主编，科学出版社 2011</w:t>
      </w:r>
    </w:p>
    <w:p>
      <w:pPr>
        <w:widowControl/>
        <w:spacing w:before="100" w:beforeAutospacing="1" w:after="100" w:afterAutospacing="1" w:line="360" w:lineRule="atLeast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967 公共安全风险管理  考试大纲</w:t>
      </w:r>
    </w:p>
    <w:p>
      <w:pPr>
        <w:widowControl/>
        <w:spacing w:before="100" w:beforeAutospacing="1" w:after="100" w:afterAutospacing="1" w:line="360" w:lineRule="atLeast"/>
        <w:jc w:val="both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考试科目：967 公共安全风险管理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br w:type="textWrapping"/>
      </w:r>
    </w:p>
    <w:p>
      <w:pPr>
        <w:widowControl/>
        <w:spacing w:line="36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考试形式和试卷结构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一、试卷满分及考试时间：试卷满分为150分，考试时间为180分钟。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二、答题方式：答题方式为闭卷、笔试。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三、试卷结构：简答题 分值占60-70%；论述题 分值占30-40%。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widowControl/>
        <w:spacing w:line="36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考试大纲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1. 风险的概念和特征。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2. 风险的构成要素及各要素之间的关系。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3. 风险管理的概念和作用。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4. 风险管理的程序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5. 风险管理绩效评价的作用。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6. 风险识别的概念和特点。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7. 风险识别的过程。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8. 应用现场调查法识别风险时，现场调查和访问需要注意哪些问题。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9. 风险衡量的概念和作用。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10. 风险评价的概念和特点。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11. 风险规避的方式。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12. 风险预防的概念及方法。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13. 损失抑制的概念与方式。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14. 风险预防和损失抑制的区别。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15. 工程物理法应用于风险预防时具体措施包括哪些方面。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16. 风险管理方案的内容及制定时需要注意的问题。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17. 从政府角度，自然灾害风险管理可采取的措施。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18. 政府风险管理的概念和特点。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19. 政府风险管理的程序和措施。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20.目前我国公共安全方面面临的风险挑战有哪些。</w:t>
      </w:r>
    </w:p>
    <w:p>
      <w:pPr>
        <w:widowControl/>
        <w:spacing w:before="100" w:beforeAutospacing="1" w:after="100" w:afterAutospacing="1"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参考书目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《风险管理概论》，刘钧主编，，清华大学出版社，2013。</w:t>
      </w:r>
    </w:p>
    <w:p>
      <w:pPr>
        <w:widowControl/>
        <w:spacing w:before="100" w:beforeAutospacing="1" w:after="100" w:afterAutospacing="1" w:line="360" w:lineRule="atLeast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979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公共安全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预案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编制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考试大纲</w:t>
      </w:r>
    </w:p>
    <w:p>
      <w:pPr>
        <w:widowControl/>
        <w:spacing w:before="100" w:beforeAutospacing="1" w:after="100" w:afterAutospacing="1" w:line="360" w:lineRule="atLeast"/>
        <w:jc w:val="both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考试科目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：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979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公共安全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预案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编制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考试形式和试卷结构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一、试卷满分及考试时间：试卷满分为150分，考试时间为180分钟。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二、答题方式：答题方式为闭卷、笔试。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三、试卷结构：简答题 分值占60-70%；论述题 分值占30-40%。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widowControl/>
        <w:spacing w:line="360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考试大纲</w:t>
      </w:r>
    </w:p>
    <w:p>
      <w:pPr>
        <w:rPr>
          <w:rFonts w:hint="eastAsia"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第一章 应急预案概述</w:t>
      </w:r>
    </w:p>
    <w:p>
      <w:pPr>
        <w:rPr>
          <w:rFonts w:hint="eastAsia"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应急预案的概念和分类</w:t>
      </w:r>
      <w:r>
        <w:rPr>
          <w:rFonts w:hint="eastAsia" w:ascii="Verdana" w:hAnsi="Verdana"/>
          <w:color w:val="000000"/>
          <w:sz w:val="18"/>
          <w:szCs w:val="18"/>
        </w:rPr>
        <w:t>；</w:t>
      </w:r>
      <w:r>
        <w:rPr>
          <w:rFonts w:ascii="Verdana" w:hAnsi="Verdana"/>
          <w:color w:val="000000"/>
          <w:sz w:val="18"/>
          <w:szCs w:val="18"/>
        </w:rPr>
        <w:t>应急预案的作用逻辑与功能</w:t>
      </w:r>
      <w:r>
        <w:rPr>
          <w:rFonts w:hint="eastAsia" w:ascii="Verdana" w:hAnsi="Verdana"/>
          <w:color w:val="000000"/>
          <w:sz w:val="18"/>
          <w:szCs w:val="18"/>
        </w:rPr>
        <w:t>；</w:t>
      </w:r>
      <w:r>
        <w:rPr>
          <w:rFonts w:ascii="Verdana" w:hAnsi="Verdana"/>
          <w:color w:val="000000"/>
          <w:sz w:val="18"/>
          <w:szCs w:val="18"/>
        </w:rPr>
        <w:t>应急预案的性质与法律要求</w:t>
      </w:r>
    </w:p>
    <w:p>
      <w:pPr>
        <w:rPr>
          <w:rFonts w:hint="eastAsia" w:ascii="Verdana" w:hAnsi="Verdana"/>
          <w:color w:val="000000"/>
          <w:sz w:val="18"/>
          <w:szCs w:val="18"/>
        </w:rPr>
      </w:pPr>
    </w:p>
    <w:p>
      <w:pPr>
        <w:rPr>
          <w:rFonts w:hint="eastAsia"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第二章 应急预案管理概述</w:t>
      </w:r>
    </w:p>
    <w:p>
      <w:pPr>
        <w:rPr>
          <w:rFonts w:hint="eastAsia"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应急预案管理的概念与内容</w:t>
      </w:r>
      <w:r>
        <w:rPr>
          <w:rFonts w:hint="eastAsia" w:ascii="Verdana" w:hAnsi="Verdana"/>
          <w:color w:val="000000"/>
          <w:sz w:val="18"/>
          <w:szCs w:val="18"/>
        </w:rPr>
        <w:t>；</w:t>
      </w:r>
      <w:r>
        <w:rPr>
          <w:rFonts w:ascii="Verdana" w:hAnsi="Verdana"/>
          <w:color w:val="000000"/>
          <w:sz w:val="18"/>
          <w:szCs w:val="18"/>
        </w:rPr>
        <w:t>应急预案管理的要求与方法</w:t>
      </w:r>
      <w:r>
        <w:rPr>
          <w:rFonts w:ascii="Verdana" w:hAnsi="Verdana"/>
          <w:color w:val="000000"/>
          <w:sz w:val="18"/>
          <w:szCs w:val="18"/>
        </w:rPr>
        <w:br w:type="textWrapping"/>
      </w:r>
      <w:r>
        <w:rPr>
          <w:rFonts w:ascii="Verdana" w:hAnsi="Verdana"/>
          <w:color w:val="000000"/>
          <w:sz w:val="18"/>
          <w:szCs w:val="18"/>
        </w:rPr>
        <w:t>第三章 应急预案体系</w:t>
      </w:r>
    </w:p>
    <w:p>
      <w:pPr>
        <w:rPr>
          <w:rFonts w:hint="eastAsia"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美国的应急预案体系</w:t>
      </w:r>
      <w:r>
        <w:rPr>
          <w:rFonts w:hint="eastAsia" w:ascii="Verdana" w:hAnsi="Verdana"/>
          <w:color w:val="000000"/>
          <w:sz w:val="18"/>
          <w:szCs w:val="18"/>
        </w:rPr>
        <w:t>；</w:t>
      </w:r>
      <w:r>
        <w:rPr>
          <w:rFonts w:ascii="Verdana" w:hAnsi="Verdana"/>
          <w:color w:val="000000"/>
          <w:sz w:val="18"/>
          <w:szCs w:val="18"/>
        </w:rPr>
        <w:t>我国当前的应急预案体系</w:t>
      </w:r>
      <w:r>
        <w:rPr>
          <w:rFonts w:hint="eastAsia" w:ascii="Verdana" w:hAnsi="Verdana"/>
          <w:color w:val="000000"/>
          <w:sz w:val="18"/>
          <w:szCs w:val="18"/>
        </w:rPr>
        <w:t>；</w:t>
      </w:r>
      <w:r>
        <w:rPr>
          <w:rFonts w:ascii="Verdana" w:hAnsi="Verdana"/>
          <w:color w:val="000000"/>
          <w:sz w:val="18"/>
          <w:szCs w:val="18"/>
        </w:rPr>
        <w:t>我国应急预案体系的发展</w:t>
      </w:r>
    </w:p>
    <w:p>
      <w:pPr>
        <w:rPr>
          <w:rFonts w:hint="eastAsia" w:ascii="Verdana" w:hAnsi="Verdana"/>
          <w:color w:val="000000"/>
          <w:sz w:val="18"/>
          <w:szCs w:val="18"/>
        </w:rPr>
      </w:pPr>
    </w:p>
    <w:p>
      <w:pPr>
        <w:rPr>
          <w:rFonts w:hint="eastAsia"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第四章 应急预案的形式化描述与内容</w:t>
      </w:r>
    </w:p>
    <w:p>
      <w:pPr>
        <w:rPr>
          <w:rFonts w:hint="eastAsia"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应急预案的形式化描述</w:t>
      </w:r>
      <w:r>
        <w:rPr>
          <w:rFonts w:hint="eastAsia" w:ascii="Verdana" w:hAnsi="Verdana"/>
          <w:color w:val="000000"/>
          <w:sz w:val="18"/>
          <w:szCs w:val="18"/>
        </w:rPr>
        <w:t>；</w:t>
      </w:r>
      <w:r>
        <w:rPr>
          <w:rFonts w:ascii="Verdana" w:hAnsi="Verdana"/>
          <w:color w:val="000000"/>
          <w:sz w:val="18"/>
          <w:szCs w:val="18"/>
        </w:rPr>
        <w:t>应急预案的结构、要素与内容</w:t>
      </w:r>
    </w:p>
    <w:p>
      <w:pPr>
        <w:rPr>
          <w:rFonts w:hint="eastAsia" w:ascii="Verdana" w:hAnsi="Verdana"/>
          <w:color w:val="000000"/>
          <w:sz w:val="18"/>
          <w:szCs w:val="18"/>
        </w:rPr>
      </w:pPr>
    </w:p>
    <w:p>
      <w:pPr>
        <w:rPr>
          <w:rFonts w:hint="eastAsia"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第五章 应急预案的编制</w:t>
      </w:r>
      <w:r>
        <w:rPr>
          <w:rFonts w:ascii="Verdana" w:hAnsi="Verdana"/>
          <w:color w:val="000000"/>
          <w:sz w:val="18"/>
          <w:szCs w:val="18"/>
        </w:rPr>
        <w:br w:type="textWrapping"/>
      </w:r>
      <w:r>
        <w:rPr>
          <w:rFonts w:ascii="Verdana" w:hAnsi="Verdana"/>
          <w:color w:val="000000"/>
          <w:sz w:val="18"/>
          <w:szCs w:val="18"/>
        </w:rPr>
        <w:t>应急预案编制的要求和原则</w:t>
      </w:r>
      <w:r>
        <w:rPr>
          <w:rFonts w:hint="eastAsia" w:ascii="Verdana" w:hAnsi="Verdana"/>
          <w:color w:val="000000"/>
          <w:sz w:val="18"/>
          <w:szCs w:val="18"/>
        </w:rPr>
        <w:t>；</w:t>
      </w:r>
      <w:r>
        <w:rPr>
          <w:rFonts w:ascii="Verdana" w:hAnsi="Verdana"/>
          <w:color w:val="000000"/>
          <w:sz w:val="18"/>
          <w:szCs w:val="18"/>
        </w:rPr>
        <w:t>应急预案编制的阶段与程序</w:t>
      </w:r>
    </w:p>
    <w:p>
      <w:pPr>
        <w:rPr>
          <w:rFonts w:hint="eastAsia"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 w:type="textWrapping"/>
      </w:r>
      <w:r>
        <w:rPr>
          <w:rFonts w:ascii="Verdana" w:hAnsi="Verdana"/>
          <w:color w:val="000000"/>
          <w:sz w:val="18"/>
          <w:szCs w:val="18"/>
        </w:rPr>
        <w:t>第六章 应急预案的演练</w:t>
      </w:r>
    </w:p>
    <w:p>
      <w:pPr>
        <w:rPr>
          <w:rFonts w:hint="eastAsia"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应急预案演练的概念、意义与分类</w:t>
      </w:r>
      <w:r>
        <w:rPr>
          <w:rFonts w:hint="eastAsia" w:ascii="Verdana" w:hAnsi="Verdana"/>
          <w:color w:val="000000"/>
          <w:sz w:val="18"/>
          <w:szCs w:val="18"/>
        </w:rPr>
        <w:t>；</w:t>
      </w:r>
      <w:r>
        <w:rPr>
          <w:rFonts w:ascii="Verdana" w:hAnsi="Verdana"/>
          <w:color w:val="000000"/>
          <w:sz w:val="18"/>
          <w:szCs w:val="18"/>
        </w:rPr>
        <w:t>应急预案演练的原则与目标</w:t>
      </w:r>
      <w:r>
        <w:rPr>
          <w:rFonts w:hint="eastAsia" w:ascii="Verdana" w:hAnsi="Verdana"/>
          <w:color w:val="000000"/>
          <w:sz w:val="18"/>
          <w:szCs w:val="18"/>
        </w:rPr>
        <w:t>；</w:t>
      </w:r>
      <w:r>
        <w:rPr>
          <w:rFonts w:ascii="Verdana" w:hAnsi="Verdana"/>
          <w:color w:val="000000"/>
          <w:sz w:val="18"/>
          <w:szCs w:val="18"/>
        </w:rPr>
        <w:t>应急预案演练的程序与内容</w:t>
      </w:r>
    </w:p>
    <w:p>
      <w:pPr>
        <w:rPr>
          <w:rFonts w:hint="eastAsia" w:ascii="Verdana" w:hAnsi="Verdana"/>
          <w:color w:val="000000"/>
          <w:sz w:val="18"/>
          <w:szCs w:val="18"/>
        </w:rPr>
      </w:pPr>
    </w:p>
    <w:p>
      <w:pPr>
        <w:rPr>
          <w:rFonts w:hint="eastAsia"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第七章 应急预案的评估</w:t>
      </w:r>
    </w:p>
    <w:p>
      <w:pPr>
        <w:rPr>
          <w:rFonts w:hint="eastAsia"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应急预案评估的概念与内容</w:t>
      </w:r>
      <w:r>
        <w:rPr>
          <w:rFonts w:hint="eastAsia" w:ascii="Verdana" w:hAnsi="Verdana"/>
          <w:color w:val="000000"/>
          <w:sz w:val="18"/>
          <w:szCs w:val="18"/>
        </w:rPr>
        <w:t>；</w:t>
      </w:r>
      <w:r>
        <w:rPr>
          <w:rFonts w:ascii="Verdana" w:hAnsi="Verdana"/>
          <w:color w:val="000000"/>
          <w:sz w:val="18"/>
          <w:szCs w:val="18"/>
        </w:rPr>
        <w:t>应急预案评估的方法</w:t>
      </w:r>
    </w:p>
    <w:p>
      <w:pPr>
        <w:rPr>
          <w:rFonts w:ascii="Verdana" w:hAnsi="Verdana"/>
          <w:color w:val="000000"/>
          <w:sz w:val="18"/>
          <w:szCs w:val="18"/>
        </w:rPr>
      </w:pPr>
    </w:p>
    <w:p>
      <w:pPr>
        <w:rPr>
          <w:rFonts w:hint="eastAsia"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第八章 应急预案的衔接</w:t>
      </w:r>
    </w:p>
    <w:p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应急预案衔接的概念、要求与内容</w:t>
      </w:r>
      <w:r>
        <w:rPr>
          <w:rFonts w:hint="eastAsia" w:ascii="Verdana" w:hAnsi="Verdana"/>
          <w:color w:val="000000"/>
          <w:sz w:val="18"/>
          <w:szCs w:val="18"/>
        </w:rPr>
        <w:t>；</w:t>
      </w:r>
      <w:r>
        <w:rPr>
          <w:rFonts w:ascii="Verdana" w:hAnsi="Verdana"/>
          <w:color w:val="000000"/>
          <w:sz w:val="18"/>
          <w:szCs w:val="18"/>
        </w:rPr>
        <w:t>应急预案衔接的措施</w:t>
      </w:r>
    </w:p>
    <w:p>
      <w:pPr>
        <w:widowControl/>
        <w:spacing w:before="100" w:beforeAutospacing="1" w:after="100" w:afterAutospacing="1" w:line="36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参考书目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《应急预案管理》，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fldChar w:fldCharType="begin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instrText xml:space="preserve"> HYPERLINK "http://www.dangdang.com/author/%C0%EE%D2%A2%D4%B6_1" \t "_blank" </w:instrTex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李尧远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fldChar w:fldCharType="end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主编，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fldChar w:fldCharType="begin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instrText xml:space="preserve"> HYPERLINK "http://www.dangdang.com/publish/%B1%B1%BE%A9%B4%F3%D1%A7%B3%F6%B0%E6%C9%E7_1" \t "_blank" </w:instrTex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北京大学出版社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fldChar w:fldCharType="end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，2013。 </w:t>
      </w:r>
    </w:p>
    <w:p>
      <w:pPr>
        <w:rPr>
          <w:rFonts w:hint="eastAsia" w:ascii="Verdana" w:hAnsi="Verdana"/>
          <w:color w:val="000000"/>
          <w:sz w:val="24"/>
          <w:szCs w:val="24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49FA0"/>
    <w:multiLevelType w:val="singleLevel"/>
    <w:tmpl w:val="57E49FA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2088B"/>
    <w:rsid w:val="33E208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2017-09-27T01:43:00Z</dcterms:created>
  <dc:creator>Administrator</dc:creator>
  <cp:lastModifiedBy>Administrator</cp:lastModifiedBy>
  <dcterms:modified xsi:type="dcterms:W3CDTF">2017-09-27T01:47:38Z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