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2018年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河南理工大学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MPA招生简章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  <w:t>一、培养目标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河南理工大学公共管理硕士（MPA）主要为政府部门、事业单位、社会机构和企业培养具有良好的政治思想和职业道德素质，掌握系统的公共管理理论、知识和方法，具备从事公共管理和公共政策分析，特别是应急管理能力的高层次、应用型、复合型人才。 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公共管理硕士的学位代码为：125200。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二、报考条件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中华人民共和国公民。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拥护中国共产党的领导，品德良好，遵纪守法。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身体健康状况符合国家和规定的体检要求。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4. 报考“退役大学生士兵”专项硕士研究生招生计划的考生，</w:t>
      </w:r>
      <w:bookmarkStart w:id="0" w:name="_GoBack"/>
      <w:bookmarkEnd w:id="0"/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应为高校学生应征入伍退出现役，且符合MPA以上报考条件者。“高校学生”指全日制普通本专科（含高职）、研究生、第二学士学位的应（往）届毕业生、在校生和入学新生，以及成人高校招收的普通本专科（高职）应（往）届毕业生、在校生和入学新生。考生报名时应选择填报退役大学生士兵专项计划，并按要求填报本人入伍前的入学信息以及入伍、退役等相关信息。现场确认时应提交《入伍批准书》和《退出现役证》原件或复印件。</w:t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5. 考生学历必须符合下列条件之一：</w:t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大学本科毕业后有3年以上(从毕业后到录取当年9月1日，下同)工作经验的人员;或获得国家承认的高职高专毕业学历后，有5年以上工作经验，达到与大学本科毕业生同等学力的人员;或已获硕士学位或博士学位并有2年以上工作经验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三、学制与学费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学制为3年，学费共计三万伍仟元整。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1"/>
          <w:szCs w:val="21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四、报名方式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采取网上报名与现场确认相结合的方式。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网上报名时间： 2017年10月10日至10月31日，每天9:00-22:00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网上报名网址：中国研究生招生信息网（公网网址：http://yz.chsi.com.cn，教育网址：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"http://yz.chsi.cn）"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http://yz.chsi.cn）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现场确认：考生到报考点指定的地方进行现场确认，提交本人居民身份证、学历证书和网上报名编号，由报名点工作人员进行核对。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五、入学考试及录取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准考证：考生应于教育部指定时间(具体时间待通知，上年度时间参考2016年12月14日至12月25日)，凭网报用户名和密码登录“研招网”自行下载打印《准考证》。《准考证》正反两面在使用期间不得涂改。考生凭下载打印的《准考证》及居民身份证参加考试。该《准考证》在复试阶段也要使用，请妥善保管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初试时间：12月23日～12月24日。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初试科目：199管理类联考综合能力、204英语二。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4. 复试安排：2018年4月（具体时间以我校研究生处通知为准）。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六、录取方式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根据考生入学考试的初试、复试成绩及体检情况，结合考生工作业绩，择优录取。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七、学位授予</w:t>
      </w:r>
    </w:p>
    <w:p>
      <w:pPr>
        <w:pStyle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学位授予</w:t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MPA学生在规定年限内修满规定学分，完成硕士论文并通过论文答辩，经学校审核批准后，授予河南理工大学公共管理硕士毕业证书和学位证书。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  <w:t>八、联系方式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（一）河南理工大学研究生招生办公室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网址：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"http://adge.hpu.edu.cn/"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http://adge.hpu.edu.cn/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地址：河南理工大学一号综合楼215室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电话：0391-3987234（办）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研招办邮箱：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"mailto:yanzhaoban219@hpu.edu.cn"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yanzhaoban219@hpu.edu.cn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（二）河南理工大学MPA教育中心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网址：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"http://mpa.bce22.greensp.cn/"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http://mpa.bce22.greensp.cn/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"http://emergency.bce22.greensp.cn/"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http://emergency.bce22.greensp.cn/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地址：河南理工大学文综楼五楼应急管理学院514办公室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电话：0391-3986569（办）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邮箱：</w: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"mailto:zhangchxia@163.com" </w:instrTex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zhangchxia@163.com</w: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p>
      <w:pPr>
        <w:widowControl/>
        <w:spacing w:line="560" w:lineRule="exact"/>
        <w:ind w:firstLine="640" w:firstLineChars="200"/>
        <w:jc w:val="center"/>
        <w:rPr>
          <w:rFonts w:ascii="微软雅黑" w:hAnsi="微软雅黑" w:eastAsia="微软雅黑" w:cs="Arial"/>
          <w:bCs/>
          <w:sz w:val="32"/>
          <w:szCs w:val="32"/>
        </w:rPr>
      </w:pPr>
      <w:r>
        <w:rPr>
          <w:rFonts w:hint="eastAsia" w:ascii="微软雅黑" w:hAnsi="微软雅黑" w:eastAsia="微软雅黑" w:cs="Arial"/>
          <w:bCs/>
          <w:sz w:val="32"/>
          <w:szCs w:val="32"/>
        </w:rPr>
        <w:t>热忱欢迎广大考生报考河南理工大学</w:t>
      </w:r>
      <w:r>
        <w:rPr>
          <w:rFonts w:hint="eastAsia" w:ascii="微软雅黑" w:hAnsi="微软雅黑" w:eastAsia="微软雅黑" w:cs="Arial"/>
          <w:bCs/>
          <w:sz w:val="32"/>
          <w:szCs w:val="32"/>
          <w:lang w:val="en-US" w:eastAsia="zh-CN"/>
        </w:rPr>
        <w:t>MPA</w:t>
      </w:r>
      <w:r>
        <w:rPr>
          <w:rFonts w:hint="eastAsia" w:ascii="微软雅黑" w:hAnsi="微软雅黑" w:eastAsia="微软雅黑" w:cs="Arial"/>
          <w:bCs/>
          <w:sz w:val="32"/>
          <w:szCs w:val="32"/>
        </w:rPr>
        <w:t>研究生！</w:t>
      </w:r>
      <w:r>
        <w:rPr>
          <w:rFonts w:ascii="微软雅黑" w:hAnsi="微软雅黑" w:eastAsia="微软雅黑" w:cs="Arial"/>
          <w:bCs/>
          <w:sz w:val="32"/>
          <w:szCs w:val="32"/>
        </w:rPr>
        <w:t> </w:t>
      </w: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iragino Sans GB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7FEA"/>
    <w:rsid w:val="271106AB"/>
    <w:rsid w:val="285E5D04"/>
    <w:rsid w:val="30320B3D"/>
    <w:rsid w:val="37D46AEC"/>
    <w:rsid w:val="38C47446"/>
    <w:rsid w:val="3F167B93"/>
    <w:rsid w:val="3F8455E6"/>
    <w:rsid w:val="422B6838"/>
    <w:rsid w:val="429C498D"/>
    <w:rsid w:val="43B42C52"/>
    <w:rsid w:val="52052765"/>
    <w:rsid w:val="53953BBC"/>
    <w:rsid w:val="58027A0A"/>
    <w:rsid w:val="630B6DBB"/>
    <w:rsid w:val="68791213"/>
    <w:rsid w:val="791B4CC8"/>
    <w:rsid w:val="799B5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13131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character" w:customStyle="1" w:styleId="7">
    <w:name w:val="apple-converted-space"/>
    <w:basedOn w:val="3"/>
    <w:qFormat/>
    <w:uiPriority w:val="0"/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xy20170308</dc:creator>
  <cp:lastModifiedBy>xy20170308</cp:lastModifiedBy>
  <dcterms:modified xsi:type="dcterms:W3CDTF">2017-09-27T10:32:56Z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