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0"/>
        <w:rPr>
          <w:rFonts w:ascii="宋体" w:cs="Times New Roman"/>
          <w:b/>
          <w:bCs/>
          <w:kern w:val="36"/>
          <w:sz w:val="32"/>
          <w:szCs w:val="32"/>
        </w:rPr>
      </w:pPr>
    </w:p>
    <w:p>
      <w:pPr>
        <w:widowControl/>
        <w:spacing w:before="100" w:beforeAutospacing="1" w:after="100" w:afterAutospacing="1"/>
        <w:jc w:val="center"/>
        <w:outlineLvl w:val="0"/>
        <w:rPr>
          <w:rFonts w:ascii="宋体" w:cs="Times New Roman"/>
          <w:b/>
          <w:bCs/>
          <w:kern w:val="36"/>
          <w:sz w:val="32"/>
          <w:szCs w:val="32"/>
        </w:rPr>
      </w:pPr>
      <w:r>
        <w:rPr>
          <w:rFonts w:hint="eastAsia" w:ascii="宋体" w:hAnsi="宋体" w:cs="宋体"/>
          <w:b/>
          <w:bCs/>
          <w:kern w:val="36"/>
          <w:sz w:val="32"/>
          <w:szCs w:val="32"/>
        </w:rPr>
        <w:t>湖南师范大学出版硕士专业学位研究生入学考试</w:t>
      </w:r>
    </w:p>
    <w:p>
      <w:pPr>
        <w:widowControl/>
        <w:spacing w:before="100" w:beforeAutospacing="1" w:after="312" w:afterLines="100"/>
        <w:ind w:firstLine="2072" w:firstLineChars="645"/>
        <w:outlineLvl w:val="0"/>
        <w:rPr>
          <w:rFonts w:ascii="宋体" w:cs="Times New Roman"/>
          <w:b/>
          <w:bCs/>
          <w:kern w:val="36"/>
          <w:sz w:val="32"/>
          <w:szCs w:val="32"/>
        </w:rPr>
      </w:pPr>
      <w:r>
        <w:rPr>
          <w:rFonts w:hint="eastAsia" w:ascii="宋体" w:cs="宋体"/>
          <w:b/>
          <w:bCs/>
          <w:kern w:val="36"/>
          <w:sz w:val="32"/>
          <w:szCs w:val="32"/>
        </w:rPr>
        <w:t>“</w:t>
      </w:r>
      <w:r>
        <w:rPr>
          <w:rFonts w:hint="eastAsia" w:ascii="宋体" w:hAnsi="宋体" w:cs="宋体"/>
          <w:b/>
          <w:bCs/>
          <w:kern w:val="36"/>
          <w:sz w:val="32"/>
          <w:szCs w:val="32"/>
        </w:rPr>
        <w:t>出版专业基础</w:t>
      </w:r>
      <w:r>
        <w:rPr>
          <w:rFonts w:hint="eastAsia" w:ascii="宋体" w:cs="宋体"/>
          <w:b/>
          <w:bCs/>
          <w:kern w:val="36"/>
          <w:sz w:val="32"/>
          <w:szCs w:val="32"/>
        </w:rPr>
        <w:t>”</w:t>
      </w:r>
      <w:r>
        <w:rPr>
          <w:rFonts w:hint="eastAsia" w:ascii="宋体" w:hAnsi="宋体" w:cs="宋体"/>
          <w:b/>
          <w:bCs/>
          <w:color w:val="FF0000"/>
          <w:kern w:val="36"/>
          <w:sz w:val="32"/>
          <w:szCs w:val="32"/>
          <w:lang w:eastAsia="zh-CN"/>
        </w:rPr>
        <w:t>（</w:t>
      </w:r>
      <w:r>
        <w:rPr>
          <w:rFonts w:hint="eastAsia" w:ascii="宋体" w:hAnsi="宋体" w:cs="宋体"/>
          <w:b/>
          <w:bCs/>
          <w:color w:val="FF0000"/>
          <w:kern w:val="36"/>
          <w:sz w:val="32"/>
          <w:szCs w:val="32"/>
        </w:rPr>
        <w:t>441</w:t>
      </w:r>
      <w:r>
        <w:rPr>
          <w:rFonts w:hint="eastAsia" w:ascii="宋体" w:hAnsi="宋体" w:cs="宋体"/>
          <w:b/>
          <w:bCs/>
          <w:color w:val="FF0000"/>
          <w:kern w:val="36"/>
          <w:sz w:val="32"/>
          <w:szCs w:val="32"/>
          <w:lang w:eastAsia="zh-CN"/>
        </w:rPr>
        <w:t>）</w:t>
      </w:r>
      <w:r>
        <w:rPr>
          <w:rFonts w:hint="eastAsia" w:ascii="宋体" w:hAnsi="宋体" w:cs="宋体"/>
          <w:b/>
          <w:bCs/>
          <w:kern w:val="36"/>
          <w:sz w:val="32"/>
          <w:szCs w:val="32"/>
        </w:rPr>
        <w:t>考试大纲</w:t>
      </w:r>
    </w:p>
    <w:p>
      <w:pPr>
        <w:widowControl/>
        <w:spacing w:before="100" w:beforeAutospacing="1" w:after="312" w:afterLines="100"/>
        <w:ind w:firstLine="2072" w:firstLineChars="645"/>
        <w:outlineLvl w:val="0"/>
        <w:rPr>
          <w:rFonts w:ascii="宋体" w:cs="Times New Roman"/>
          <w:b/>
          <w:bCs/>
          <w:kern w:val="36"/>
          <w:sz w:val="32"/>
          <w:szCs w:val="32"/>
        </w:rPr>
      </w:pPr>
    </w:p>
    <w:p>
      <w:pPr>
        <w:widowControl/>
        <w:spacing w:before="156" w:beforeLines="50" w:line="360" w:lineRule="auto"/>
        <w:ind w:firstLine="700" w:firstLineChars="250"/>
        <w:jc w:val="left"/>
        <w:rPr>
          <w:rFonts w:ascii="宋体" w:cs="Times New Roman"/>
          <w:kern w:val="0"/>
          <w:sz w:val="28"/>
          <w:szCs w:val="28"/>
        </w:rPr>
      </w:pPr>
      <w:r>
        <w:rPr>
          <w:rFonts w:ascii="宋体" w:hAnsi="宋体" w:cs="宋体"/>
          <w:kern w:val="0"/>
          <w:sz w:val="28"/>
          <w:szCs w:val="28"/>
        </w:rPr>
        <w:t>I</w:t>
      </w:r>
      <w:r>
        <w:rPr>
          <w:rFonts w:hint="eastAsia" w:ascii="宋体" w:hAnsi="宋体" w:cs="宋体"/>
          <w:kern w:val="0"/>
          <w:sz w:val="28"/>
          <w:szCs w:val="28"/>
        </w:rPr>
        <w:t>、考查目标</w:t>
      </w:r>
    </w:p>
    <w:p>
      <w:pPr>
        <w:widowControl/>
        <w:spacing w:line="360" w:lineRule="auto"/>
        <w:ind w:firstLine="570"/>
        <w:jc w:val="left"/>
        <w:rPr>
          <w:rFonts w:ascii="宋体" w:cs="Times New Roman"/>
          <w:kern w:val="0"/>
          <w:sz w:val="28"/>
          <w:szCs w:val="28"/>
        </w:rPr>
      </w:pPr>
      <w:r>
        <w:rPr>
          <w:rFonts w:hint="eastAsia" w:ascii="宋体" w:hAnsi="宋体" w:cs="宋体"/>
          <w:kern w:val="0"/>
          <w:sz w:val="28"/>
          <w:szCs w:val="28"/>
        </w:rPr>
        <w:t>“出版专业基础”测试考生从事出版硕士专业学位学习所必须具备的出版专业基础知识，包括出版信息检索、出版理论、出版实务、出版史等。满分</w:t>
      </w:r>
      <w:r>
        <w:rPr>
          <w:rFonts w:ascii="宋体" w:hAnsi="宋体" w:cs="宋体"/>
          <w:kern w:val="0"/>
          <w:sz w:val="28"/>
          <w:szCs w:val="28"/>
        </w:rPr>
        <w:t>150</w:t>
      </w:r>
      <w:r>
        <w:rPr>
          <w:rFonts w:hint="eastAsia" w:ascii="宋体" w:hAnsi="宋体" w:cs="宋体"/>
          <w:kern w:val="0"/>
          <w:sz w:val="28"/>
          <w:szCs w:val="28"/>
        </w:rPr>
        <w:t>分。</w:t>
      </w:r>
    </w:p>
    <w:p>
      <w:pPr>
        <w:widowControl/>
        <w:spacing w:line="360" w:lineRule="auto"/>
        <w:ind w:firstLine="560" w:firstLineChars="200"/>
        <w:jc w:val="left"/>
        <w:rPr>
          <w:rFonts w:ascii="宋体" w:cs="Times New Roman"/>
          <w:kern w:val="0"/>
          <w:sz w:val="28"/>
          <w:szCs w:val="28"/>
        </w:rPr>
      </w:pPr>
      <w:r>
        <w:rPr>
          <w:rFonts w:ascii="宋体" w:hAnsi="宋体" w:cs="宋体"/>
          <w:kern w:val="0"/>
          <w:sz w:val="28"/>
          <w:szCs w:val="28"/>
        </w:rPr>
        <w:t>II</w:t>
      </w:r>
      <w:r>
        <w:rPr>
          <w:rFonts w:hint="eastAsia" w:ascii="宋体" w:hAnsi="宋体" w:cs="宋体"/>
          <w:kern w:val="0"/>
          <w:sz w:val="28"/>
          <w:szCs w:val="28"/>
        </w:rPr>
        <w:t>、考试形式和试卷结构</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一、试卷满分及考试时间</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试卷满分为</w:t>
      </w:r>
      <w:r>
        <w:rPr>
          <w:rFonts w:ascii="宋体" w:hAnsi="宋体" w:cs="宋体"/>
          <w:kern w:val="0"/>
          <w:sz w:val="28"/>
          <w:szCs w:val="28"/>
        </w:rPr>
        <w:t>150</w:t>
      </w:r>
      <w:r>
        <w:rPr>
          <w:rFonts w:hint="eastAsia" w:ascii="宋体" w:hAnsi="宋体" w:cs="宋体"/>
          <w:kern w:val="0"/>
          <w:sz w:val="28"/>
          <w:szCs w:val="28"/>
        </w:rPr>
        <w:t>分，考试时间为</w:t>
      </w:r>
      <w:r>
        <w:rPr>
          <w:rFonts w:ascii="宋体" w:hAnsi="宋体" w:cs="宋体"/>
          <w:kern w:val="0"/>
          <w:sz w:val="28"/>
          <w:szCs w:val="28"/>
        </w:rPr>
        <w:t>180</w:t>
      </w:r>
      <w:r>
        <w:rPr>
          <w:rFonts w:hint="eastAsia" w:ascii="宋体" w:hAnsi="宋体" w:cs="宋体"/>
          <w:kern w:val="0"/>
          <w:sz w:val="28"/>
          <w:szCs w:val="28"/>
        </w:rPr>
        <w:t>分钟。</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二、答题方式</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答题方式为闭卷、笔试，不允许使用计算器等设备。</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三、试卷内容</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本考试采取客观试题与主观试题相结合，知识与能力相结合的测试方法。</w:t>
      </w:r>
    </w:p>
    <w:p>
      <w:pPr>
        <w:widowControl/>
        <w:spacing w:line="360" w:lineRule="auto"/>
        <w:ind w:firstLine="700" w:firstLineChars="250"/>
        <w:jc w:val="left"/>
        <w:rPr>
          <w:rFonts w:ascii="宋体" w:cs="Times New Roman"/>
          <w:kern w:val="0"/>
          <w:sz w:val="28"/>
          <w:szCs w:val="28"/>
        </w:rPr>
      </w:pPr>
      <w:r>
        <w:rPr>
          <w:rFonts w:hint="eastAsia" w:ascii="宋体" w:hAnsi="宋体" w:cs="宋体"/>
          <w:kern w:val="0"/>
          <w:sz w:val="28"/>
          <w:szCs w:val="28"/>
        </w:rPr>
        <w:t>具体内容及分值如下：</w:t>
      </w:r>
    </w:p>
    <w:p>
      <w:pPr>
        <w:widowControl/>
        <w:spacing w:line="360" w:lineRule="auto"/>
        <w:ind w:firstLine="700" w:firstLineChars="250"/>
        <w:jc w:val="left"/>
        <w:rPr>
          <w:rFonts w:ascii="宋体" w:cs="Times New Roman"/>
          <w:kern w:val="0"/>
          <w:sz w:val="28"/>
          <w:szCs w:val="28"/>
        </w:rPr>
      </w:pPr>
      <w:r>
        <w:rPr>
          <w:rFonts w:ascii="宋体" w:hAnsi="宋体" w:cs="宋体"/>
          <w:kern w:val="0"/>
          <w:sz w:val="28"/>
          <w:szCs w:val="28"/>
        </w:rPr>
        <w:t>1</w:t>
      </w:r>
      <w:r>
        <w:rPr>
          <w:rFonts w:hint="eastAsia" w:ascii="宋体" w:hAnsi="宋体" w:cs="宋体"/>
          <w:kern w:val="0"/>
          <w:sz w:val="28"/>
          <w:szCs w:val="28"/>
        </w:rPr>
        <w:t>.出版信息检索。分值：大约</w:t>
      </w:r>
      <w:r>
        <w:rPr>
          <w:rFonts w:ascii="宋体" w:hAnsi="宋体" w:cs="宋体"/>
          <w:kern w:val="0"/>
          <w:sz w:val="28"/>
          <w:szCs w:val="28"/>
        </w:rPr>
        <w:t>40</w:t>
      </w:r>
      <w:r>
        <w:rPr>
          <w:rFonts w:hint="eastAsia" w:ascii="宋体" w:hAnsi="宋体" w:cs="宋体"/>
          <w:kern w:val="0"/>
          <w:sz w:val="28"/>
          <w:szCs w:val="28"/>
        </w:rPr>
        <w:t>分。</w:t>
      </w:r>
    </w:p>
    <w:p>
      <w:pPr>
        <w:widowControl/>
        <w:spacing w:line="360" w:lineRule="auto"/>
        <w:ind w:firstLine="700" w:firstLineChars="250"/>
        <w:jc w:val="left"/>
        <w:rPr>
          <w:rFonts w:ascii="宋体" w:cs="Times New Roman"/>
          <w:kern w:val="0"/>
          <w:sz w:val="28"/>
          <w:szCs w:val="28"/>
        </w:rPr>
      </w:pPr>
      <w:r>
        <w:rPr>
          <w:rFonts w:hint="eastAsia" w:ascii="宋体" w:hAnsi="宋体" w:cs="宋体"/>
          <w:kern w:val="0"/>
          <w:sz w:val="28"/>
          <w:szCs w:val="28"/>
        </w:rPr>
        <w:t>印刷型工具书的排检方法；字典、词典、百科全书的特点、类型、功用；常用字典、词典、百科全书的使用方法；书目、索引的特点、类型及其功用；常用书目、索引的使用方法；年鉴、手册、名录的特点、类型及其功用；常见年鉴、手册、名录的使用方法；表谱与图录的特点、类型与功用；常用表谱与图录的使用方法；计算机信息检索的特点及基本方法；网络信息检索的技巧与常用搜索引擎。</w:t>
      </w:r>
    </w:p>
    <w:p>
      <w:pPr>
        <w:widowControl/>
        <w:spacing w:line="360" w:lineRule="auto"/>
        <w:ind w:firstLine="560" w:firstLineChars="200"/>
        <w:jc w:val="left"/>
        <w:rPr>
          <w:rFonts w:ascii="宋体" w:cs="Times New Roman"/>
          <w:kern w:val="0"/>
          <w:sz w:val="28"/>
          <w:szCs w:val="28"/>
        </w:rPr>
      </w:pPr>
      <w:r>
        <w:rPr>
          <w:rFonts w:ascii="宋体" w:hAnsi="宋体" w:cs="宋体"/>
          <w:kern w:val="0"/>
          <w:sz w:val="28"/>
          <w:szCs w:val="28"/>
        </w:rPr>
        <w:t>2</w:t>
      </w:r>
      <w:r>
        <w:rPr>
          <w:rFonts w:hint="eastAsia" w:ascii="宋体" w:hAnsi="宋体" w:cs="宋体"/>
          <w:kern w:val="0"/>
          <w:sz w:val="28"/>
          <w:szCs w:val="28"/>
        </w:rPr>
        <w:t>.出版理论知识。分值：</w:t>
      </w:r>
      <w:r>
        <w:rPr>
          <w:rFonts w:ascii="宋体" w:hAnsi="宋体" w:cs="宋体"/>
          <w:kern w:val="0"/>
          <w:sz w:val="28"/>
          <w:szCs w:val="28"/>
        </w:rPr>
        <w:t>40-50</w:t>
      </w:r>
      <w:r>
        <w:rPr>
          <w:rFonts w:hint="eastAsia" w:ascii="宋体" w:hAnsi="宋体" w:cs="宋体"/>
          <w:kern w:val="0"/>
          <w:sz w:val="28"/>
          <w:szCs w:val="28"/>
        </w:rPr>
        <w:t>分。</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出版的概念与构成要素，出版活动的前提条件及一般过程；出版工作者的文化追求及职业道德；编辑工作的特点及其在出版工作中的地位；编辑人员的基本素质；编辑与读者、作者的关系；出版物的概念、属性与种类；出版业的构成；出版专业技术人员的类别及其职责；我国对设立出版物生产经营单位的规定；我国对出版物内容的管理；我国对出版物质量的规定；我国对书号、刊号管理的规定；重大选题备案制度；我国出版工作的指导思想、方针原则和主要任务。</w:t>
      </w:r>
    </w:p>
    <w:p>
      <w:pPr>
        <w:widowControl/>
        <w:spacing w:line="360" w:lineRule="auto"/>
        <w:ind w:firstLine="560" w:firstLineChars="200"/>
        <w:jc w:val="left"/>
        <w:rPr>
          <w:rFonts w:ascii="宋体" w:cs="Times New Roman"/>
          <w:kern w:val="0"/>
          <w:sz w:val="28"/>
          <w:szCs w:val="28"/>
        </w:rPr>
      </w:pPr>
      <w:r>
        <w:rPr>
          <w:rFonts w:ascii="宋体" w:hAnsi="宋体" w:cs="宋体"/>
          <w:kern w:val="0"/>
          <w:sz w:val="28"/>
          <w:szCs w:val="28"/>
        </w:rPr>
        <w:t>3</w:t>
      </w:r>
      <w:r>
        <w:rPr>
          <w:rFonts w:hint="eastAsia" w:ascii="宋体" w:hAnsi="宋体" w:cs="宋体"/>
          <w:kern w:val="0"/>
          <w:sz w:val="28"/>
          <w:szCs w:val="28"/>
        </w:rPr>
        <w:t>.出版实务知识。分值：</w:t>
      </w:r>
      <w:r>
        <w:rPr>
          <w:rFonts w:ascii="宋体" w:hAnsi="宋体" w:cs="宋体"/>
          <w:kern w:val="0"/>
          <w:sz w:val="28"/>
          <w:szCs w:val="28"/>
        </w:rPr>
        <w:t>40-60</w:t>
      </w:r>
      <w:r>
        <w:rPr>
          <w:rFonts w:hint="eastAsia" w:ascii="宋体" w:hAnsi="宋体" w:cs="宋体"/>
          <w:kern w:val="0"/>
          <w:sz w:val="28"/>
          <w:szCs w:val="28"/>
        </w:rPr>
        <w:t>分。</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书刊形态的知识；书刊结构的知识；书刊版式设计的要素；出版行政管理部门的构成；我国著作权法所保护作品的范围；著作权的权利种类及保护期；著作权的许可使用；著作权的限制；出版单位使用作品的付酬方式；侵犯著作权的法律责任。</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编辑工作中的信息采集、选题策划与组稿；审稿；编辑加工；书刊整体设计；书刊校对。</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印刷要素及各类印刷的特点；书刊印刷用纸的种类和用纸量计算方法；书刊印制常用的其他材料；书刊印前制作的工作内容、程序和要求；书刊印刷质量及装订质量。</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出版物发行及在出版工作的地位、特点；出版物发行的基本内容和一般过程；出版物购销形式；出版物发行折扣；出版物发行方式与渠道；出版物促销；网上书店。</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选题报告、审稿意见、送审报告的写作特点和要求；编辑工作书信的种类；主要书刊辅文的写作特点与要求；撰写编辑应用文的规律与要求；出版物宣传文字的特点与要求。</w:t>
      </w:r>
    </w:p>
    <w:p>
      <w:pPr>
        <w:widowControl/>
        <w:spacing w:line="360" w:lineRule="auto"/>
        <w:ind w:firstLine="560" w:firstLineChars="200"/>
        <w:jc w:val="left"/>
        <w:rPr>
          <w:rFonts w:ascii="宋体" w:cs="Times New Roman"/>
          <w:kern w:val="0"/>
          <w:sz w:val="28"/>
          <w:szCs w:val="28"/>
        </w:rPr>
      </w:pPr>
      <w:r>
        <w:rPr>
          <w:rFonts w:ascii="宋体" w:hAnsi="宋体" w:cs="宋体"/>
          <w:kern w:val="0"/>
          <w:sz w:val="28"/>
          <w:szCs w:val="28"/>
        </w:rPr>
        <w:t>4</w:t>
      </w:r>
      <w:r>
        <w:rPr>
          <w:rFonts w:hint="eastAsia" w:ascii="宋体" w:hAnsi="宋体" w:cs="宋体"/>
          <w:kern w:val="0"/>
          <w:sz w:val="28"/>
          <w:szCs w:val="28"/>
        </w:rPr>
        <w:t>.中国古代藏书、图书版本与图书分类知识。分值：</w:t>
      </w:r>
      <w:r>
        <w:rPr>
          <w:rFonts w:ascii="宋体" w:hAnsi="宋体" w:cs="宋体"/>
          <w:kern w:val="0"/>
          <w:sz w:val="28"/>
          <w:szCs w:val="28"/>
        </w:rPr>
        <w:t>10-20</w:t>
      </w:r>
      <w:r>
        <w:rPr>
          <w:rFonts w:hint="eastAsia" w:ascii="宋体" w:hAnsi="宋体" w:cs="宋体"/>
          <w:kern w:val="0"/>
          <w:sz w:val="28"/>
          <w:szCs w:val="28"/>
        </w:rPr>
        <w:t>分。</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中国古代藏书；中国古代图书版本；中国古代图书分类及著名古籍。</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四、题型结构</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题型采用选择、简答、综合题等形式。各部分所占分值如下：</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单项选择题：</w:t>
      </w:r>
      <w:r>
        <w:rPr>
          <w:rFonts w:ascii="宋体" w:hAnsi="宋体" w:cs="宋体"/>
          <w:kern w:val="0"/>
          <w:sz w:val="28"/>
          <w:szCs w:val="28"/>
        </w:rPr>
        <w:t>20</w:t>
      </w:r>
      <w:r>
        <w:rPr>
          <w:rFonts w:hint="eastAsia" w:ascii="宋体" w:hAnsi="宋体" w:cs="宋体"/>
          <w:kern w:val="0"/>
          <w:sz w:val="28"/>
          <w:szCs w:val="28"/>
        </w:rPr>
        <w:t>题，每题</w:t>
      </w:r>
      <w:r>
        <w:rPr>
          <w:rFonts w:ascii="宋体" w:hAnsi="宋体" w:cs="宋体"/>
          <w:kern w:val="0"/>
          <w:sz w:val="28"/>
          <w:szCs w:val="28"/>
        </w:rPr>
        <w:t>2</w:t>
      </w:r>
      <w:r>
        <w:rPr>
          <w:rFonts w:hint="eastAsia" w:ascii="宋体" w:hAnsi="宋体" w:cs="宋体"/>
          <w:kern w:val="0"/>
          <w:sz w:val="28"/>
          <w:szCs w:val="28"/>
        </w:rPr>
        <w:t>分，共计</w:t>
      </w:r>
      <w:r>
        <w:rPr>
          <w:rFonts w:ascii="宋体" w:hAnsi="宋体" w:cs="宋体"/>
          <w:kern w:val="0"/>
          <w:sz w:val="28"/>
          <w:szCs w:val="28"/>
        </w:rPr>
        <w:t>40</w:t>
      </w:r>
      <w:r>
        <w:rPr>
          <w:rFonts w:hint="eastAsia" w:ascii="宋体" w:hAnsi="宋体" w:cs="宋体"/>
          <w:kern w:val="0"/>
          <w:sz w:val="28"/>
          <w:szCs w:val="28"/>
        </w:rPr>
        <w:t>分。</w:t>
      </w:r>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简答题：</w:t>
      </w:r>
      <w:r>
        <w:rPr>
          <w:rFonts w:ascii="宋体" w:hAnsi="宋体" w:cs="宋体"/>
          <w:kern w:val="0"/>
          <w:sz w:val="28"/>
          <w:szCs w:val="28"/>
        </w:rPr>
        <w:t>4</w:t>
      </w:r>
      <w:r>
        <w:rPr>
          <w:rFonts w:hint="eastAsia" w:ascii="宋体" w:hAnsi="宋体" w:cs="宋体"/>
          <w:kern w:val="0"/>
          <w:sz w:val="28"/>
          <w:szCs w:val="28"/>
        </w:rPr>
        <w:t>题，每题</w:t>
      </w:r>
      <w:r>
        <w:rPr>
          <w:rFonts w:ascii="宋体" w:hAnsi="宋体" w:cs="宋体"/>
          <w:kern w:val="0"/>
          <w:sz w:val="28"/>
          <w:szCs w:val="28"/>
        </w:rPr>
        <w:t>15</w:t>
      </w:r>
      <w:r>
        <w:rPr>
          <w:rFonts w:hint="eastAsia" w:ascii="宋体" w:hAnsi="宋体" w:cs="宋体"/>
          <w:kern w:val="0"/>
          <w:sz w:val="28"/>
          <w:szCs w:val="28"/>
        </w:rPr>
        <w:t>分，共计</w:t>
      </w:r>
      <w:r>
        <w:rPr>
          <w:rFonts w:ascii="宋体" w:hAnsi="宋体" w:cs="宋体"/>
          <w:kern w:val="0"/>
          <w:sz w:val="28"/>
          <w:szCs w:val="28"/>
        </w:rPr>
        <w:t>60</w:t>
      </w:r>
      <w:r>
        <w:rPr>
          <w:rFonts w:hint="eastAsia" w:ascii="宋体" w:hAnsi="宋体" w:cs="宋体"/>
          <w:kern w:val="0"/>
          <w:sz w:val="28"/>
          <w:szCs w:val="28"/>
        </w:rPr>
        <w:t>分。</w:t>
      </w:r>
      <w:bookmarkStart w:id="0" w:name="_GoBack"/>
      <w:bookmarkEnd w:id="0"/>
    </w:p>
    <w:p>
      <w:pPr>
        <w:widowControl/>
        <w:spacing w:line="360" w:lineRule="auto"/>
        <w:ind w:firstLine="560" w:firstLineChars="200"/>
        <w:jc w:val="left"/>
        <w:rPr>
          <w:rFonts w:ascii="宋体" w:cs="Times New Roman"/>
          <w:kern w:val="0"/>
          <w:sz w:val="28"/>
          <w:szCs w:val="28"/>
        </w:rPr>
      </w:pPr>
      <w:r>
        <w:rPr>
          <w:rFonts w:hint="eastAsia" w:ascii="宋体" w:hAnsi="宋体" w:cs="宋体"/>
          <w:kern w:val="0"/>
          <w:sz w:val="28"/>
          <w:szCs w:val="28"/>
        </w:rPr>
        <w:t>综合题：</w:t>
      </w:r>
      <w:r>
        <w:rPr>
          <w:rFonts w:ascii="宋体" w:hAnsi="宋体" w:cs="宋体"/>
          <w:kern w:val="0"/>
          <w:sz w:val="28"/>
          <w:szCs w:val="28"/>
        </w:rPr>
        <w:t>2</w:t>
      </w:r>
      <w:r>
        <w:rPr>
          <w:rFonts w:hint="eastAsia" w:ascii="宋体" w:hAnsi="宋体" w:cs="宋体"/>
          <w:kern w:val="0"/>
          <w:sz w:val="28"/>
          <w:szCs w:val="28"/>
        </w:rPr>
        <w:t>题，每题</w:t>
      </w:r>
      <w:r>
        <w:rPr>
          <w:rFonts w:ascii="宋体" w:hAnsi="宋体" w:cs="宋体"/>
          <w:kern w:val="0"/>
          <w:sz w:val="28"/>
          <w:szCs w:val="28"/>
        </w:rPr>
        <w:t>25</w:t>
      </w:r>
      <w:r>
        <w:rPr>
          <w:rFonts w:hint="eastAsia" w:ascii="宋体" w:hAnsi="宋体" w:cs="宋体"/>
          <w:kern w:val="0"/>
          <w:sz w:val="28"/>
          <w:szCs w:val="28"/>
        </w:rPr>
        <w:t>分，共计</w:t>
      </w:r>
      <w:r>
        <w:rPr>
          <w:rFonts w:ascii="宋体" w:hAnsi="宋体" w:cs="宋体"/>
          <w:kern w:val="0"/>
          <w:sz w:val="28"/>
          <w:szCs w:val="28"/>
        </w:rPr>
        <w:t>50</w:t>
      </w:r>
      <w:r>
        <w:rPr>
          <w:rFonts w:hint="eastAsia" w:ascii="宋体" w:hAnsi="宋体" w:cs="宋体"/>
          <w:kern w:val="0"/>
          <w:sz w:val="28"/>
          <w:szCs w:val="28"/>
        </w:rPr>
        <w:t>分。</w:t>
      </w:r>
    </w:p>
    <w:p>
      <w:pPr>
        <w:widowControl/>
        <w:spacing w:line="360" w:lineRule="auto"/>
        <w:jc w:val="left"/>
        <w:rPr>
          <w:rFonts w:ascii="宋体" w:cs="Times New Roman"/>
          <w:kern w:val="0"/>
          <w:sz w:val="28"/>
          <w:szCs w:val="28"/>
        </w:rPr>
      </w:pPr>
      <w:r>
        <w:rPr>
          <w:rFonts w:ascii="宋体" w:hAnsi="宋体" w:cs="宋体"/>
          <w:kern w:val="0"/>
          <w:sz w:val="28"/>
          <w:szCs w:val="28"/>
        </w:rPr>
        <w:t>III</w:t>
      </w:r>
      <w:r>
        <w:rPr>
          <w:rFonts w:hint="eastAsia" w:ascii="宋体" w:hAnsi="宋体" w:cs="宋体"/>
          <w:kern w:val="0"/>
          <w:sz w:val="28"/>
          <w:szCs w:val="28"/>
        </w:rPr>
        <w:t>、参考教材</w:t>
      </w:r>
    </w:p>
    <w:p>
      <w:pPr>
        <w:widowControl/>
        <w:spacing w:line="360" w:lineRule="auto"/>
        <w:ind w:firstLine="560" w:firstLineChars="200"/>
        <w:jc w:val="left"/>
        <w:rPr>
          <w:rFonts w:cs="Times New Roman"/>
        </w:rPr>
      </w:pPr>
      <w:r>
        <w:rPr>
          <w:rFonts w:hint="eastAsia" w:ascii="宋体" w:hAnsi="宋体" w:cs="宋体"/>
          <w:kern w:val="0"/>
          <w:sz w:val="28"/>
          <w:szCs w:val="28"/>
        </w:rPr>
        <w:t>考生可参考《出版专业基础（初级）》（</w:t>
      </w:r>
      <w:r>
        <w:rPr>
          <w:rFonts w:hint="eastAsia" w:ascii="Tahoma" w:hAnsi="Tahoma" w:cs="宋体"/>
          <w:sz w:val="28"/>
          <w:szCs w:val="28"/>
        </w:rPr>
        <w:t>全国出版专业技术人员职业资格考试辅导教材</w:t>
      </w:r>
      <w:r>
        <w:rPr>
          <w:rFonts w:ascii="宋体" w:hAnsi="宋体" w:cs="宋体"/>
          <w:kern w:val="0"/>
          <w:sz w:val="28"/>
          <w:szCs w:val="28"/>
        </w:rPr>
        <w:t>2015</w:t>
      </w:r>
      <w:r>
        <w:rPr>
          <w:rFonts w:hint="eastAsia" w:ascii="宋体" w:hAnsi="宋体" w:cs="宋体"/>
          <w:kern w:val="0"/>
          <w:sz w:val="28"/>
          <w:szCs w:val="28"/>
        </w:rPr>
        <w:t>年版，国家新闻出版广电总局出版专业职业资格考试办公室编，长江出版传媒集团崇文书局，</w:t>
      </w:r>
      <w:r>
        <w:rPr>
          <w:rFonts w:ascii="宋体" w:hAnsi="宋体" w:cs="宋体"/>
          <w:kern w:val="0"/>
          <w:sz w:val="28"/>
          <w:szCs w:val="28"/>
        </w:rPr>
        <w:t>2015</w:t>
      </w:r>
      <w:r>
        <w:rPr>
          <w:rFonts w:hint="eastAsia" w:ascii="宋体" w:hAnsi="宋体" w:cs="宋体"/>
          <w:kern w:val="0"/>
          <w:sz w:val="28"/>
          <w:szCs w:val="28"/>
        </w:rPr>
        <w:t>年</w:t>
      </w:r>
      <w:r>
        <w:rPr>
          <w:rFonts w:ascii="宋体" w:hAnsi="宋体" w:cs="宋体"/>
          <w:kern w:val="0"/>
          <w:sz w:val="28"/>
          <w:szCs w:val="28"/>
        </w:rPr>
        <w:t>5</w:t>
      </w:r>
      <w:r>
        <w:rPr>
          <w:rFonts w:hint="eastAsia" w:ascii="宋体" w:hAnsi="宋体" w:cs="宋体"/>
          <w:kern w:val="0"/>
          <w:sz w:val="28"/>
          <w:szCs w:val="28"/>
        </w:rPr>
        <w:t>月）第一至第四章，第八章之第六节、第七节；《出版专业实务（初级）》（同上）第一至第七章。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swiss"/>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cs="Times New Roman"/>
      </w:rPr>
    </w:pPr>
    <w:r>
      <w:fldChar w:fldCharType="begin"/>
    </w:r>
    <w:r>
      <w:instrText xml:space="preserve">PAGE   \* MERGEFORMAT</w:instrText>
    </w:r>
    <w:r>
      <w:fldChar w:fldCharType="separate"/>
    </w:r>
    <w:r>
      <w:rPr>
        <w:lang w:val="zh-CN"/>
      </w:rPr>
      <w:t>3</w:t>
    </w:r>
    <w:r>
      <w:rPr>
        <w:lang w:val="zh-CN"/>
      </w:rPr>
      <w:fldChar w:fldCharType="end"/>
    </w:r>
  </w:p>
  <w:p>
    <w:pPr>
      <w:pStyle w:val="2"/>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3A"/>
    <w:rsid w:val="00002CCD"/>
    <w:rsid w:val="00003109"/>
    <w:rsid w:val="000465DF"/>
    <w:rsid w:val="000C7592"/>
    <w:rsid w:val="000D16A6"/>
    <w:rsid w:val="000E74FA"/>
    <w:rsid w:val="00114EE1"/>
    <w:rsid w:val="00155B99"/>
    <w:rsid w:val="00182DDB"/>
    <w:rsid w:val="0018697F"/>
    <w:rsid w:val="00192AD7"/>
    <w:rsid w:val="00203337"/>
    <w:rsid w:val="00253FA4"/>
    <w:rsid w:val="00264E05"/>
    <w:rsid w:val="00304F08"/>
    <w:rsid w:val="003449C9"/>
    <w:rsid w:val="003C3E48"/>
    <w:rsid w:val="00400911"/>
    <w:rsid w:val="004037BE"/>
    <w:rsid w:val="00424D10"/>
    <w:rsid w:val="004D51E1"/>
    <w:rsid w:val="0053725B"/>
    <w:rsid w:val="005A149B"/>
    <w:rsid w:val="005A7C81"/>
    <w:rsid w:val="00722D4C"/>
    <w:rsid w:val="007448FF"/>
    <w:rsid w:val="008161C7"/>
    <w:rsid w:val="008844FE"/>
    <w:rsid w:val="008B1BB3"/>
    <w:rsid w:val="008E13D7"/>
    <w:rsid w:val="009350A7"/>
    <w:rsid w:val="00965063"/>
    <w:rsid w:val="009E7D21"/>
    <w:rsid w:val="00A00CD8"/>
    <w:rsid w:val="00A42AE9"/>
    <w:rsid w:val="00A6493A"/>
    <w:rsid w:val="00AF76CD"/>
    <w:rsid w:val="00B11289"/>
    <w:rsid w:val="00BB5F67"/>
    <w:rsid w:val="00BB68E0"/>
    <w:rsid w:val="00CC7DC6"/>
    <w:rsid w:val="00CD4FF9"/>
    <w:rsid w:val="00D81168"/>
    <w:rsid w:val="00D86469"/>
    <w:rsid w:val="00DE22FD"/>
    <w:rsid w:val="00DE6841"/>
    <w:rsid w:val="00E07110"/>
    <w:rsid w:val="00E3222E"/>
    <w:rsid w:val="00E37D21"/>
    <w:rsid w:val="00E95133"/>
    <w:rsid w:val="00EA3867"/>
    <w:rsid w:val="00FB1CFC"/>
    <w:rsid w:val="27520073"/>
    <w:rsid w:val="424F0F97"/>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locked/>
    <w:uiPriority w:val="99"/>
    <w:rPr>
      <w:rFonts w:cs="Times New Roman"/>
      <w:sz w:val="18"/>
      <w:szCs w:val="18"/>
    </w:rPr>
  </w:style>
  <w:style w:type="character" w:customStyle="1" w:styleId="7">
    <w:name w:val="页脚 Char"/>
    <w:basedOn w:val="4"/>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203</Words>
  <Characters>1158</Characters>
  <Lines>9</Lines>
  <Paragraphs>2</Paragraphs>
  <ScaleCrop>false</ScaleCrop>
  <LinksUpToDate>false</LinksUpToDate>
  <CharactersWithSpaces>1359</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2016-07-18T09:34:00Z</dcterms:created>
  <dc:creator>Microsoft</dc:creator>
  <cp:lastModifiedBy>Administrator</cp:lastModifiedBy>
  <dcterms:modified xsi:type="dcterms:W3CDTF">2017-09-18T03:56:05Z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