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FE0054" w:rsidRPr="00FE0054" w14:paraId="23CB8EDE" w14:textId="77777777" w:rsidTr="00FE0054">
        <w:trPr>
          <w:tblCellSpacing w:w="0" w:type="dxa"/>
        </w:trPr>
        <w:tc>
          <w:tcPr>
            <w:tcW w:w="0" w:type="auto"/>
            <w:shd w:val="clear" w:color="auto" w:fill="FFFFFF"/>
            <w:vAlign w:val="center"/>
            <w:hideMark/>
          </w:tcPr>
          <w:p w14:paraId="1942693A" w14:textId="77777777" w:rsidR="00FE0054" w:rsidRPr="00FE0054" w:rsidRDefault="00FE0054" w:rsidP="00FE0054">
            <w:pPr>
              <w:widowControl/>
              <w:jc w:val="center"/>
              <w:rPr>
                <w:rFonts w:ascii="宋体" w:eastAsia="宋体" w:hAnsi="宋体" w:cs="宋体"/>
                <w:b/>
                <w:bCs/>
                <w:color w:val="000000"/>
                <w:kern w:val="0"/>
                <w:sz w:val="24"/>
                <w:szCs w:val="24"/>
              </w:rPr>
            </w:pPr>
            <w:bookmarkStart w:id="0" w:name="_GoBack" w:colFirst="0" w:colLast="0"/>
            <w:r w:rsidRPr="00FE0054">
              <w:rPr>
                <w:rFonts w:ascii="宋体" w:eastAsia="宋体" w:hAnsi="宋体" w:cs="宋体" w:hint="eastAsia"/>
                <w:b/>
                <w:bCs/>
                <w:color w:val="000000"/>
                <w:kern w:val="0"/>
                <w:sz w:val="24"/>
                <w:szCs w:val="24"/>
              </w:rPr>
              <w:t>转发研究生院“大连理工大学2020年公共管理硕士研究生（MPA）招生章程”</w:t>
            </w:r>
          </w:p>
        </w:tc>
      </w:tr>
      <w:tr w:rsidR="00FE0054" w:rsidRPr="00FE0054" w14:paraId="262B4609" w14:textId="77777777" w:rsidTr="00FE0054">
        <w:trPr>
          <w:trHeight w:val="360"/>
          <w:tblCellSpacing w:w="0" w:type="dxa"/>
        </w:trPr>
        <w:tc>
          <w:tcPr>
            <w:tcW w:w="0" w:type="auto"/>
            <w:shd w:val="clear" w:color="auto" w:fill="FFFFFF"/>
            <w:vAlign w:val="center"/>
            <w:hideMark/>
          </w:tcPr>
          <w:p w14:paraId="5334A859" w14:textId="77777777" w:rsidR="00FE0054" w:rsidRPr="00FE0054" w:rsidRDefault="00FE0054" w:rsidP="00FE0054">
            <w:pPr>
              <w:widowControl/>
              <w:jc w:val="center"/>
              <w:rPr>
                <w:rFonts w:ascii="宋体" w:eastAsia="宋体" w:hAnsi="宋体" w:cs="宋体" w:hint="eastAsia"/>
                <w:color w:val="000000"/>
                <w:kern w:val="0"/>
                <w:sz w:val="18"/>
                <w:szCs w:val="18"/>
              </w:rPr>
            </w:pPr>
            <w:r w:rsidRPr="00FE0054">
              <w:rPr>
                <w:rFonts w:ascii="宋体" w:eastAsia="宋体" w:hAnsi="宋体" w:cs="宋体" w:hint="eastAsia"/>
                <w:color w:val="000000"/>
                <w:kern w:val="0"/>
                <w:sz w:val="18"/>
                <w:szCs w:val="18"/>
              </w:rPr>
              <w:t>2019年09月23日     (点击： 644)</w:t>
            </w:r>
          </w:p>
        </w:tc>
      </w:tr>
      <w:tr w:rsidR="00FE0054" w:rsidRPr="00FE0054" w14:paraId="2BF2A932" w14:textId="77777777" w:rsidTr="00FE0054">
        <w:trPr>
          <w:tblCellSpacing w:w="0" w:type="dxa"/>
        </w:trPr>
        <w:tc>
          <w:tcPr>
            <w:tcW w:w="0" w:type="auto"/>
            <w:shd w:val="clear" w:color="auto" w:fill="FFFFFF"/>
            <w:vAlign w:val="center"/>
            <w:hideMark/>
          </w:tcPr>
          <w:p w14:paraId="652A89BB" w14:textId="77777777" w:rsidR="00FE0054" w:rsidRPr="00FE0054" w:rsidRDefault="00FE0054" w:rsidP="00FE0054">
            <w:pPr>
              <w:widowControl/>
              <w:jc w:val="center"/>
              <w:rPr>
                <w:rFonts w:ascii="宋体" w:eastAsia="宋体" w:hAnsi="宋体" w:cs="宋体" w:hint="eastAsia"/>
                <w:color w:val="000000"/>
                <w:kern w:val="0"/>
                <w:sz w:val="18"/>
                <w:szCs w:val="18"/>
              </w:rPr>
            </w:pPr>
          </w:p>
        </w:tc>
      </w:tr>
      <w:tr w:rsidR="00FE0054" w:rsidRPr="00FE0054" w14:paraId="32F281E3" w14:textId="77777777" w:rsidTr="00FE0054">
        <w:trPr>
          <w:trHeight w:val="36"/>
          <w:tblCellSpacing w:w="0" w:type="dxa"/>
        </w:trPr>
        <w:tc>
          <w:tcPr>
            <w:tcW w:w="0" w:type="auto"/>
            <w:shd w:val="clear" w:color="auto" w:fill="FFFFFF"/>
            <w:vAlign w:val="center"/>
            <w:hideMark/>
          </w:tcPr>
          <w:p w14:paraId="1751A9F9" w14:textId="77777777" w:rsidR="00FE0054" w:rsidRPr="00FE0054" w:rsidRDefault="00FE0054" w:rsidP="00FE0054">
            <w:pPr>
              <w:widowControl/>
              <w:jc w:val="right"/>
              <w:rPr>
                <w:rFonts w:ascii="Times New Roman" w:eastAsia="Times New Roman" w:hAnsi="Times New Roman" w:cs="Times New Roman"/>
                <w:kern w:val="0"/>
                <w:sz w:val="20"/>
                <w:szCs w:val="20"/>
              </w:rPr>
            </w:pPr>
          </w:p>
        </w:tc>
      </w:tr>
      <w:tr w:rsidR="00FE0054" w:rsidRPr="00FE0054" w14:paraId="6E608F32" w14:textId="77777777" w:rsidTr="00FE0054">
        <w:trPr>
          <w:tblCellSpacing w:w="0" w:type="dxa"/>
        </w:trPr>
        <w:tc>
          <w:tcPr>
            <w:tcW w:w="0" w:type="auto"/>
            <w:shd w:val="clear" w:color="auto" w:fill="FFFFFF"/>
            <w:tcMar>
              <w:top w:w="0" w:type="dxa"/>
              <w:left w:w="300" w:type="dxa"/>
              <w:bottom w:w="0" w:type="dxa"/>
              <w:right w:w="300" w:type="dxa"/>
            </w:tcMar>
            <w:vAlign w:val="center"/>
            <w:hideMark/>
          </w:tcPr>
          <w:p w14:paraId="1C6D9F6F" w14:textId="77777777" w:rsidR="00FE0054" w:rsidRPr="00FE0054" w:rsidRDefault="00FE0054" w:rsidP="00FE0054">
            <w:pPr>
              <w:widowControl/>
              <w:spacing w:before="100" w:beforeAutospacing="1" w:after="100" w:afterAutospacing="1" w:line="270" w:lineRule="atLeast"/>
              <w:jc w:val="left"/>
              <w:rPr>
                <w:rFonts w:ascii="宋体" w:eastAsia="宋体" w:hAnsi="宋体" w:cs="宋体"/>
                <w:color w:val="000000"/>
                <w:kern w:val="0"/>
                <w:sz w:val="18"/>
                <w:szCs w:val="18"/>
              </w:rPr>
            </w:pPr>
            <w:r w:rsidRPr="00FE0054">
              <w:rPr>
                <w:rFonts w:ascii="宋体" w:eastAsia="宋体" w:hAnsi="宋体" w:cs="宋体" w:hint="eastAsia"/>
                <w:color w:val="000000"/>
                <w:kern w:val="0"/>
                <w:sz w:val="18"/>
                <w:szCs w:val="18"/>
              </w:rPr>
              <w:t> </w:t>
            </w:r>
          </w:p>
          <w:p w14:paraId="348A211E"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公共管理硕士（Master of Public Administration</w:t>
            </w:r>
            <w:r w:rsidRPr="00FE0054">
              <w:rPr>
                <w:rFonts w:ascii="Calibri" w:eastAsia="仿宋" w:hAnsi="Calibri" w:cs="Calibri" w:hint="eastAsia"/>
                <w:color w:val="000000"/>
                <w:kern w:val="0"/>
                <w:sz w:val="29"/>
                <w:szCs w:val="29"/>
              </w:rPr>
              <w:t> </w:t>
            </w:r>
            <w:r w:rsidRPr="00FE0054">
              <w:rPr>
                <w:rFonts w:ascii="仿宋" w:eastAsia="仿宋" w:hAnsi="仿宋" w:cs="宋体" w:hint="eastAsia"/>
                <w:color w:val="000000"/>
                <w:kern w:val="0"/>
                <w:sz w:val="29"/>
                <w:szCs w:val="29"/>
              </w:rPr>
              <w:t>简称MPA），是经国务院学位委员会批准设立的一种专业学位，毕业后授予公共管理硕士毕业证书和专业学位证书。国务院学位委员会于2005年批准大连理工大学招收公共管理硕士（MPA）专业学位研究生，</w:t>
            </w:r>
            <w:r w:rsidRPr="00FE0054">
              <w:rPr>
                <w:rFonts w:ascii="Calibri" w:eastAsia="仿宋" w:hAnsi="Calibri" w:cs="Calibri" w:hint="eastAsia"/>
                <w:color w:val="000000"/>
                <w:kern w:val="0"/>
                <w:sz w:val="29"/>
                <w:szCs w:val="29"/>
              </w:rPr>
              <w:t>  </w:t>
            </w:r>
            <w:r w:rsidRPr="00FE0054">
              <w:rPr>
                <w:rFonts w:ascii="仿宋" w:eastAsia="仿宋" w:hAnsi="仿宋" w:cs="宋体" w:hint="eastAsia"/>
                <w:color w:val="000000"/>
                <w:kern w:val="0"/>
                <w:sz w:val="29"/>
                <w:szCs w:val="29"/>
              </w:rPr>
              <w:t>2020年，我校计划招收非全日制公共管理硕士（MPA）专业学位研究生130人，具体以教育部最终下达我校计划为准。</w:t>
            </w:r>
          </w:p>
          <w:p w14:paraId="322553CA"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一、培养</w:t>
            </w:r>
          </w:p>
          <w:p w14:paraId="5D0C48B1"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1.培养目标</w:t>
            </w:r>
          </w:p>
          <w:p w14:paraId="3B4DA61D"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面向国家创新驱动发展战略和东北振兴老工业基地的实际需求，培养政府管理、公共政策、公共服务方面的高层次、应用型、复合型的专门人才。学位获得者应具有坚定的政治信念和正确的职业道德素养，具备创新精神和国际视野，能够系统运用政治、经济、管理等多学科知识和社会科学研究方法分析、处理复杂环境下的各种问题，胜任政府部门和非政府公共部门的高层管理工作。</w:t>
            </w:r>
          </w:p>
          <w:p w14:paraId="2CEA6B05"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2.培养能力</w:t>
            </w:r>
          </w:p>
          <w:p w14:paraId="38187968"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大连理工大学是教育部直属的全国重点大学，是国家首批“211工程”和“985工程”专项资金支持建设的学校，是教育部、辽宁省、大连市重点共建的学校。</w:t>
            </w:r>
          </w:p>
          <w:p w14:paraId="1DF6556A"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2003年，被中央确定</w:t>
            </w:r>
            <w:proofErr w:type="gramStart"/>
            <w:r w:rsidRPr="00FE0054">
              <w:rPr>
                <w:rFonts w:ascii="仿宋" w:eastAsia="仿宋" w:hAnsi="仿宋" w:cs="宋体" w:hint="eastAsia"/>
                <w:color w:val="000000"/>
                <w:kern w:val="0"/>
                <w:sz w:val="29"/>
                <w:szCs w:val="29"/>
              </w:rPr>
              <w:t>为中管干部</w:t>
            </w:r>
            <w:proofErr w:type="gramEnd"/>
            <w:r w:rsidRPr="00FE0054">
              <w:rPr>
                <w:rFonts w:ascii="仿宋" w:eastAsia="仿宋" w:hAnsi="仿宋" w:cs="宋体" w:hint="eastAsia"/>
                <w:color w:val="000000"/>
                <w:kern w:val="0"/>
                <w:sz w:val="29"/>
                <w:szCs w:val="29"/>
              </w:rPr>
              <w:t>学校。</w:t>
            </w:r>
          </w:p>
          <w:p w14:paraId="0E3773B1"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2006年，被辽宁省人事厅授予首批“辽宁省公务员培训基地”。</w:t>
            </w:r>
          </w:p>
          <w:p w14:paraId="005DF8EA"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2013年，国务院学位委员会组织的全国第三批MPA教学评估中大连理工大学评估等级为A。</w:t>
            </w:r>
          </w:p>
          <w:p w14:paraId="3022D18C"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2011年开始，我校在全国和辽宁省级公共管理硕士优秀学位论文评选中，先后有3篇（每两年评选一次）被评为全国优秀学位论文、16篇被评为省级优秀学位论文。</w:t>
            </w:r>
          </w:p>
          <w:p w14:paraId="42CDA59A"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2016年，教育部公布中国公共管理专业学位教学案例入库评审结果，我校共有6篇案例入选国家级案例中心。</w:t>
            </w:r>
          </w:p>
          <w:p w14:paraId="6656E095"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2018年，全国首次公共管理专业学位水平评估结果，大连理工大学公共管理专业学位评估结果为A</w:t>
            </w:r>
            <w:r w:rsidRPr="00FE0054">
              <w:rPr>
                <w:rFonts w:ascii="仿宋" w:eastAsia="仿宋" w:hAnsi="仿宋" w:cs="宋体" w:hint="eastAsia"/>
                <w:color w:val="000000"/>
                <w:kern w:val="0"/>
                <w:sz w:val="29"/>
                <w:szCs w:val="29"/>
                <w:vertAlign w:val="superscript"/>
              </w:rPr>
              <w:t>-</w:t>
            </w:r>
            <w:r w:rsidRPr="00FE0054">
              <w:rPr>
                <w:rFonts w:ascii="仿宋" w:eastAsia="仿宋" w:hAnsi="仿宋" w:cs="宋体" w:hint="eastAsia"/>
                <w:color w:val="000000"/>
                <w:kern w:val="0"/>
                <w:sz w:val="29"/>
                <w:szCs w:val="29"/>
              </w:rPr>
              <w:t>，在全国重点高校中名列前茅。</w:t>
            </w:r>
          </w:p>
          <w:p w14:paraId="2DF29397"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2019年，</w:t>
            </w:r>
            <w:r w:rsidRPr="00FE0054">
              <w:rPr>
                <w:rFonts w:ascii="仿宋" w:eastAsia="仿宋" w:hAnsi="仿宋" w:cs="宋体" w:hint="eastAsia"/>
                <w:color w:val="333333"/>
                <w:kern w:val="0"/>
                <w:sz w:val="29"/>
                <w:szCs w:val="29"/>
              </w:rPr>
              <w:t>卓越大学MPA联盟公共事务虚拟决策大赛暨研究生创新实践能力培养研讨会在大连理工大学顺利召开。</w:t>
            </w:r>
          </w:p>
          <w:p w14:paraId="4E14CB11"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MPA教育中心现有专业教师87名，其中教授36名、副教授41名。同时，还从政府等公共部门聘请了59名有学识、有经验、有业绩、高层次的实践导师。截至2019年9月，共计招收公共管理硕士（MPA）研究生2398名。在学校的大力支持下，中心依托国家级文科综合实验教学中心、公共管理案例平台、公共管理实践教学基地，面向学生提供全过程、高质量、强应用、重实效的教学服务。</w:t>
            </w:r>
          </w:p>
          <w:p w14:paraId="0EBF2265"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3.培养方向</w:t>
            </w:r>
          </w:p>
          <w:p w14:paraId="559740A6"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★城市政府管理：该方向着重以公共组织的整合力与</w:t>
            </w:r>
            <w:proofErr w:type="gramStart"/>
            <w:r w:rsidRPr="00FE0054">
              <w:rPr>
                <w:rFonts w:ascii="仿宋" w:eastAsia="仿宋" w:hAnsi="仿宋" w:cs="宋体" w:hint="eastAsia"/>
                <w:color w:val="000000"/>
                <w:kern w:val="0"/>
                <w:sz w:val="29"/>
                <w:szCs w:val="29"/>
              </w:rPr>
              <w:t>回应力</w:t>
            </w:r>
            <w:proofErr w:type="gramEnd"/>
            <w:r w:rsidRPr="00FE0054">
              <w:rPr>
                <w:rFonts w:ascii="仿宋" w:eastAsia="仿宋" w:hAnsi="仿宋" w:cs="宋体" w:hint="eastAsia"/>
                <w:color w:val="000000"/>
                <w:kern w:val="0"/>
                <w:sz w:val="29"/>
                <w:szCs w:val="29"/>
              </w:rPr>
              <w:t>为目的，以公共利益为核心，研究城市政府组织对社会公共事务的管理活动和规律。</w:t>
            </w:r>
          </w:p>
          <w:p w14:paraId="269816D8"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★公共政策：该方向主要研究公共政策系统和运行过程的一般规律、公共政策分析的基本技术与方法、公共政策的制定、执行和评估等。</w:t>
            </w:r>
          </w:p>
          <w:p w14:paraId="33B11D95"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★公共人力资源与社会保障管理：该方向重点研究公共部门的人力资源管理与开发、城镇和农村多层次社会保障体系和多元化社会保障制度等问题。</w:t>
            </w:r>
          </w:p>
          <w:p w14:paraId="2CC8B10D"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★非营利组织管理：该方向重点针对我国政府职能转变后被剥离出来的事业单位、非营利组织、社会中介组织、社会团体开展研究。</w:t>
            </w:r>
          </w:p>
          <w:p w14:paraId="2A3D03FC"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★法治政府建设：该方向主要研究我国在公共管理各个领域的法治建设中的理论与现实问题，研究范围涉及司法、执法、监察、仲裁调节等领域。</w:t>
            </w:r>
          </w:p>
          <w:p w14:paraId="01CEA03C"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★教育管理：该方向以教育管理领域中的重要现实问题为导向，围绕国家、区域、组织多层面的教育管理与政策领域的重要问题开展研究。</w:t>
            </w:r>
          </w:p>
          <w:p w14:paraId="6EE5CE6C"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4.学习年限：</w:t>
            </w:r>
          </w:p>
          <w:p w14:paraId="012D0106"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非全日制公共管理专业学位硕士研究生(MPA)的基本学制为3年，在校修业年限(含休学和保留学籍）为4年，超过修业年限的硕士研究生须办理离校手续、离校。</w:t>
            </w:r>
          </w:p>
          <w:p w14:paraId="368CEA12"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5.学费</w:t>
            </w:r>
          </w:p>
          <w:p w14:paraId="56FC726E"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学费按照财务处网站发布的《大连理工大学非全日制专业学位型硕士研究生教育收费标准》执行。</w:t>
            </w:r>
          </w:p>
          <w:p w14:paraId="2DBECC9D"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6.其他</w:t>
            </w:r>
          </w:p>
          <w:p w14:paraId="0BBC7709"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原则上非全日制公共管理硕士（MPA）招收在职定向就业人员。</w:t>
            </w:r>
          </w:p>
          <w:p w14:paraId="582F3922" w14:textId="77777777" w:rsidR="00FE0054" w:rsidRPr="00FE0054" w:rsidRDefault="00FE0054" w:rsidP="00FE0054">
            <w:pPr>
              <w:widowControl/>
              <w:spacing w:before="100" w:beforeAutospacing="1" w:after="150" w:line="360" w:lineRule="atLeast"/>
              <w:ind w:firstLine="480"/>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二、报考条件</w:t>
            </w:r>
          </w:p>
          <w:p w14:paraId="26AFB547"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1．中华人民共和国公民。</w:t>
            </w:r>
          </w:p>
          <w:p w14:paraId="3DCA3C29"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 xml:space="preserve">2. </w:t>
            </w:r>
            <w:r w:rsidRPr="00FE0054">
              <w:rPr>
                <w:rFonts w:ascii="Calibri" w:eastAsia="仿宋" w:hAnsi="Calibri" w:cs="Calibri" w:hint="eastAsia"/>
                <w:color w:val="000000"/>
                <w:kern w:val="0"/>
                <w:sz w:val="29"/>
                <w:szCs w:val="29"/>
              </w:rPr>
              <w:t> </w:t>
            </w:r>
            <w:r w:rsidRPr="00FE0054">
              <w:rPr>
                <w:rFonts w:ascii="仿宋" w:eastAsia="仿宋" w:hAnsi="仿宋" w:cs="宋体" w:hint="eastAsia"/>
                <w:color w:val="000000"/>
                <w:kern w:val="0"/>
                <w:sz w:val="29"/>
                <w:szCs w:val="29"/>
              </w:rPr>
              <w:t>拥护中国共产党的领导，品德良好，遵纪守法。</w:t>
            </w:r>
          </w:p>
          <w:p w14:paraId="1272C2CB"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3．身体健康状况符合国家和招生单位规定的体检要求。</w:t>
            </w:r>
          </w:p>
          <w:p w14:paraId="57A7ADAD"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4．</w:t>
            </w:r>
            <w:proofErr w:type="gramStart"/>
            <w:r w:rsidRPr="00FE0054">
              <w:rPr>
                <w:rFonts w:ascii="仿宋" w:eastAsia="仿宋" w:hAnsi="仿宋" w:cs="宋体" w:hint="eastAsia"/>
                <w:color w:val="000000"/>
                <w:kern w:val="0"/>
                <w:sz w:val="29"/>
                <w:szCs w:val="29"/>
              </w:rPr>
              <w:t>须大学</w:t>
            </w:r>
            <w:proofErr w:type="gramEnd"/>
            <w:r w:rsidRPr="00FE0054">
              <w:rPr>
                <w:rFonts w:ascii="仿宋" w:eastAsia="仿宋" w:hAnsi="仿宋" w:cs="宋体" w:hint="eastAsia"/>
                <w:color w:val="000000"/>
                <w:kern w:val="0"/>
                <w:sz w:val="29"/>
                <w:szCs w:val="29"/>
              </w:rPr>
              <w:t>本科毕业后有</w:t>
            </w:r>
            <w:r w:rsidRPr="00FE0054">
              <w:rPr>
                <w:rFonts w:ascii="宋体" w:eastAsia="宋体" w:hAnsi="宋体" w:cs="宋体" w:hint="eastAsia"/>
                <w:color w:val="000000"/>
                <w:kern w:val="0"/>
                <w:sz w:val="29"/>
                <w:szCs w:val="29"/>
              </w:rPr>
              <w:t>3</w:t>
            </w:r>
            <w:r w:rsidRPr="00FE0054">
              <w:rPr>
                <w:rFonts w:ascii="仿宋" w:eastAsia="仿宋" w:hAnsi="仿宋" w:cs="宋体" w:hint="eastAsia"/>
                <w:color w:val="000000"/>
                <w:kern w:val="0"/>
                <w:sz w:val="29"/>
                <w:szCs w:val="29"/>
              </w:rPr>
              <w:t>年以上工作经验的人员；或获得国家承认的高职高专毕业学历或大学本科结业后，达到大学本科毕业同等学力并有</w:t>
            </w:r>
            <w:r w:rsidRPr="00FE0054">
              <w:rPr>
                <w:rFonts w:ascii="宋体" w:eastAsia="宋体" w:hAnsi="宋体" w:cs="宋体" w:hint="eastAsia"/>
                <w:color w:val="000000"/>
                <w:kern w:val="0"/>
                <w:sz w:val="29"/>
                <w:szCs w:val="29"/>
              </w:rPr>
              <w:t>5</w:t>
            </w:r>
            <w:r w:rsidRPr="00FE0054">
              <w:rPr>
                <w:rFonts w:ascii="仿宋" w:eastAsia="仿宋" w:hAnsi="仿宋" w:cs="宋体" w:hint="eastAsia"/>
                <w:color w:val="000000"/>
                <w:kern w:val="0"/>
                <w:sz w:val="29"/>
                <w:szCs w:val="29"/>
              </w:rPr>
              <w:t>年以上工作经验的人员；或获得硕士学位或博士学位后有</w:t>
            </w:r>
            <w:r w:rsidRPr="00FE0054">
              <w:rPr>
                <w:rFonts w:ascii="宋体" w:eastAsia="宋体" w:hAnsi="宋体" w:cs="宋体" w:hint="eastAsia"/>
                <w:color w:val="000000"/>
                <w:kern w:val="0"/>
                <w:sz w:val="29"/>
                <w:szCs w:val="29"/>
              </w:rPr>
              <w:t>2</w:t>
            </w:r>
            <w:r w:rsidRPr="00FE0054">
              <w:rPr>
                <w:rFonts w:ascii="仿宋" w:eastAsia="仿宋" w:hAnsi="仿宋" w:cs="宋体" w:hint="eastAsia"/>
                <w:color w:val="000000"/>
                <w:kern w:val="0"/>
                <w:sz w:val="29"/>
                <w:szCs w:val="29"/>
              </w:rPr>
              <w:t>年以上工作经验的人员。</w:t>
            </w:r>
          </w:p>
          <w:p w14:paraId="56BEAE12"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三、网上报名与现场确认</w:t>
            </w:r>
          </w:p>
          <w:p w14:paraId="6C28DBC7"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 xml:space="preserve">具体要求和注意事项，请详见《2020年全国硕士研究生招生考试公告》。（网址：https://yz.chsi.com.cn/kyzx/jybzc/201908/20190819/1814387434.html </w:t>
            </w:r>
            <w:r w:rsidRPr="00FE0054">
              <w:rPr>
                <w:rFonts w:ascii="Calibri" w:eastAsia="仿宋" w:hAnsi="Calibri" w:cs="Calibri" w:hint="eastAsia"/>
                <w:color w:val="000000"/>
                <w:kern w:val="0"/>
                <w:sz w:val="29"/>
                <w:szCs w:val="29"/>
              </w:rPr>
              <w:t> </w:t>
            </w:r>
            <w:r w:rsidRPr="00FE0054">
              <w:rPr>
                <w:rFonts w:ascii="仿宋" w:eastAsia="仿宋" w:hAnsi="仿宋" w:cs="宋体" w:hint="eastAsia"/>
                <w:color w:val="000000"/>
                <w:kern w:val="0"/>
                <w:sz w:val="29"/>
                <w:szCs w:val="29"/>
              </w:rPr>
              <w:t>）</w:t>
            </w:r>
          </w:p>
          <w:p w14:paraId="76844911"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四、资格审核</w:t>
            </w:r>
          </w:p>
          <w:p w14:paraId="4BF4010B"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报名完成后我校将对考生学历（学籍）信息及报考条件进行审核。</w:t>
            </w:r>
          </w:p>
          <w:p w14:paraId="6AD8E42D"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考生须在2019年11月10日17:00前向我校MPA教育中心提供在职证明。</w:t>
            </w:r>
          </w:p>
          <w:p w14:paraId="1DB682BE" w14:textId="77777777" w:rsidR="00FE0054" w:rsidRPr="00FE0054" w:rsidRDefault="00FE0054" w:rsidP="00FE0054">
            <w:pPr>
              <w:widowControl/>
              <w:spacing w:before="100" w:beforeAutospacing="1" w:after="150" w:line="360" w:lineRule="atLeast"/>
              <w:ind w:firstLine="55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未能通过学历网上校验的往届考生须于2019年12月20日17:00前向我校提交《教育部学历证书电子注册备案表》或《中国高等教育学历认证报告》或《国外学籍学历认证书》，否则我校将</w:t>
            </w:r>
            <w:proofErr w:type="gramStart"/>
            <w:r w:rsidRPr="00FE0054">
              <w:rPr>
                <w:rFonts w:ascii="仿宋" w:eastAsia="仿宋" w:hAnsi="仿宋" w:cs="宋体" w:hint="eastAsia"/>
                <w:color w:val="000000"/>
                <w:kern w:val="0"/>
                <w:sz w:val="29"/>
                <w:szCs w:val="29"/>
              </w:rPr>
              <w:t>不</w:t>
            </w:r>
            <w:proofErr w:type="gramEnd"/>
            <w:r w:rsidRPr="00FE0054">
              <w:rPr>
                <w:rFonts w:ascii="仿宋" w:eastAsia="仿宋" w:hAnsi="仿宋" w:cs="宋体" w:hint="eastAsia"/>
                <w:color w:val="000000"/>
                <w:kern w:val="0"/>
                <w:sz w:val="29"/>
                <w:szCs w:val="29"/>
              </w:rPr>
              <w:t>准予考试。对于确因正在办理认证无法在规定时间之前提供上述材料之一者，须向我校提交正在进行学历认证的证明，并于复试前向我校提交上述材料之一，否则我校将不予复试。</w:t>
            </w:r>
          </w:p>
          <w:p w14:paraId="7DC2782E" w14:textId="77777777" w:rsidR="00FE0054" w:rsidRPr="00FE0054" w:rsidRDefault="00FE0054" w:rsidP="00FE0054">
            <w:pPr>
              <w:widowControl/>
              <w:spacing w:before="100" w:beforeAutospacing="1" w:after="100" w:afterAutospacing="1" w:line="270" w:lineRule="atLeast"/>
              <w:ind w:firstLine="555"/>
              <w:jc w:val="left"/>
              <w:rPr>
                <w:rFonts w:ascii="宋体" w:eastAsia="宋体" w:hAnsi="宋体" w:cs="宋体" w:hint="eastAsia"/>
                <w:color w:val="000000"/>
                <w:kern w:val="0"/>
                <w:sz w:val="18"/>
                <w:szCs w:val="18"/>
              </w:rPr>
            </w:pPr>
          </w:p>
          <w:p w14:paraId="28896FA7"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五、考试</w:t>
            </w:r>
            <w:r w:rsidRPr="00FE0054">
              <w:rPr>
                <w:rFonts w:ascii="宋体" w:eastAsia="宋体" w:hAnsi="宋体" w:cs="宋体" w:hint="eastAsia"/>
                <w:color w:val="000000"/>
                <w:kern w:val="0"/>
                <w:sz w:val="18"/>
                <w:szCs w:val="18"/>
              </w:rPr>
              <w:t>  </w:t>
            </w:r>
          </w:p>
          <w:p w14:paraId="3B8D25B9"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 xml:space="preserve">MPA入学考试分初试和复试。 </w:t>
            </w:r>
            <w:r w:rsidRPr="00FE0054">
              <w:rPr>
                <w:rFonts w:ascii="Calibri" w:eastAsia="仿宋" w:hAnsi="Calibri" w:cs="Calibri" w:hint="eastAsia"/>
                <w:color w:val="000000"/>
                <w:kern w:val="0"/>
                <w:sz w:val="29"/>
                <w:szCs w:val="29"/>
              </w:rPr>
              <w:t> </w:t>
            </w:r>
          </w:p>
          <w:p w14:paraId="30ECEBB2"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1.准考证打印：</w:t>
            </w:r>
          </w:p>
          <w:p w14:paraId="0C1ADC11"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考生应当在2019年12月14日至12月23日期间，</w:t>
            </w:r>
            <w:proofErr w:type="gramStart"/>
            <w:r w:rsidRPr="00FE0054">
              <w:rPr>
                <w:rFonts w:ascii="仿宋" w:eastAsia="仿宋" w:hAnsi="仿宋" w:cs="宋体" w:hint="eastAsia"/>
                <w:color w:val="000000"/>
                <w:kern w:val="0"/>
                <w:sz w:val="29"/>
                <w:szCs w:val="29"/>
              </w:rPr>
              <w:t>凭网报</w:t>
            </w:r>
            <w:proofErr w:type="gramEnd"/>
            <w:r w:rsidRPr="00FE0054">
              <w:rPr>
                <w:rFonts w:ascii="仿宋" w:eastAsia="仿宋" w:hAnsi="仿宋" w:cs="宋体" w:hint="eastAsia"/>
                <w:color w:val="000000"/>
                <w:kern w:val="0"/>
                <w:sz w:val="29"/>
                <w:szCs w:val="29"/>
              </w:rPr>
              <w:t>用户名和密码登录“研招网”自行下载打印《准考证》。《准考证》使用A4幅面白纸打印，正反两面在使用期</w:t>
            </w:r>
            <w:r w:rsidRPr="00FE0054">
              <w:rPr>
                <w:rFonts w:ascii="仿宋" w:eastAsia="仿宋" w:hAnsi="仿宋" w:cs="宋体" w:hint="eastAsia"/>
                <w:color w:val="000000"/>
                <w:kern w:val="0"/>
                <w:sz w:val="29"/>
                <w:szCs w:val="29"/>
              </w:rPr>
              <w:lastRenderedPageBreak/>
              <w:t>间不得涂改或书写。考生凭下载打印的《准考证》及有效居民身份证参加初试和复试。</w:t>
            </w:r>
          </w:p>
          <w:p w14:paraId="7D7927D4"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2.初试</w:t>
            </w:r>
          </w:p>
          <w:p w14:paraId="2BF9DDF0"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初试均为笔试。初试时间为2019年12月21日，初试时间、地点由报考点统一安排，具体以准考证为准。</w:t>
            </w:r>
          </w:p>
          <w:p w14:paraId="2BC405A6"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初试科目名称及代码：外国语、管理类联考综合能力（199）。外国语考试可选语种：英语二（204）、日语（203）、俄语(202)。外国语考试满分100分，不测试听力。管理类联考综合能力考试满分200分。考试时间均为3小时。</w:t>
            </w:r>
          </w:p>
          <w:p w14:paraId="1A197365"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初试考试时间：2019年12月21日上午8:30-11:30管理类联考综合能力</w:t>
            </w:r>
          </w:p>
          <w:p w14:paraId="5D6CA51C"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2019年12月21日下午14:00-17:00外国语</w:t>
            </w:r>
          </w:p>
          <w:p w14:paraId="2C06FE96"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导师信息查询网址：</w:t>
            </w:r>
            <w:hyperlink r:id="rId4" w:tgtFrame="_blank" w:history="1">
              <w:r w:rsidRPr="00FE0054">
                <w:rPr>
                  <w:rFonts w:ascii="仿宋" w:eastAsia="仿宋" w:hAnsi="仿宋" w:cs="宋体" w:hint="eastAsia"/>
                  <w:color w:val="0000FF"/>
                  <w:kern w:val="0"/>
                  <w:sz w:val="29"/>
                  <w:szCs w:val="29"/>
                  <w:u w:val="single"/>
                </w:rPr>
                <w:t>http://faculty.dlut.edu.cn/</w:t>
              </w:r>
            </w:hyperlink>
          </w:p>
          <w:p w14:paraId="23618B0C"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3.复试</w:t>
            </w:r>
          </w:p>
          <w:p w14:paraId="70201AEE"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复试时间约为2020年3月中旬，复试地点统一安排在大连理工大学。</w:t>
            </w:r>
          </w:p>
          <w:p w14:paraId="1AB618EB"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复试一般包括外国语测试、笔试和综合面试等。具体的复试名单、时间、地点、办法、差额比例及调剂等事宜详见2020年3月份在我校研究生院网站研究生招生主页公布的相关信息。</w:t>
            </w:r>
          </w:p>
          <w:p w14:paraId="56E6BDF8" w14:textId="77777777" w:rsidR="00FE0054" w:rsidRPr="00FE0054" w:rsidRDefault="00FE0054" w:rsidP="00FE0054">
            <w:pPr>
              <w:widowControl/>
              <w:spacing w:before="100" w:beforeAutospacing="1" w:after="150" w:line="360" w:lineRule="atLeast"/>
              <w:ind w:firstLine="705"/>
              <w:jc w:val="left"/>
              <w:rPr>
                <w:rFonts w:ascii="宋体" w:eastAsia="宋体" w:hAnsi="宋体" w:cs="宋体" w:hint="eastAsia"/>
                <w:color w:val="000000"/>
                <w:kern w:val="0"/>
                <w:sz w:val="18"/>
                <w:szCs w:val="18"/>
              </w:rPr>
            </w:pPr>
            <w:r w:rsidRPr="00FE0054">
              <w:rPr>
                <w:rFonts w:ascii="宋体" w:eastAsia="宋体" w:hAnsi="宋体" w:cs="宋体" w:hint="eastAsia"/>
                <w:color w:val="000000"/>
                <w:kern w:val="0"/>
                <w:sz w:val="18"/>
                <w:szCs w:val="18"/>
              </w:rPr>
              <w:t> </w:t>
            </w:r>
          </w:p>
          <w:p w14:paraId="6D12C1AF" w14:textId="77777777" w:rsidR="00FE0054" w:rsidRPr="00FE0054" w:rsidRDefault="00FE0054" w:rsidP="00FE0054">
            <w:pPr>
              <w:widowControl/>
              <w:spacing w:before="100" w:beforeAutospacing="1" w:after="150" w:line="360" w:lineRule="atLeast"/>
              <w:ind w:firstLine="70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六、思想政治素质和品德考核</w:t>
            </w:r>
          </w:p>
          <w:p w14:paraId="039D5AAD"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我校在复试的同时采取“函调”的方式对考生的思想政治素质和品德进行考查。所有考生参加复试时须向我校提交《大连理工大学硕士研究生思想政治考核表》（附件1）。对于思想政治素质和品德考核不合格者我校将不予录取。</w:t>
            </w:r>
          </w:p>
          <w:p w14:paraId="46AC5B51" w14:textId="77777777" w:rsidR="00FE0054" w:rsidRPr="00FE0054" w:rsidRDefault="00FE0054" w:rsidP="00FE0054">
            <w:pPr>
              <w:widowControl/>
              <w:spacing w:before="100" w:beforeAutospacing="1" w:after="100" w:afterAutospacing="1" w:line="225" w:lineRule="atLeast"/>
              <w:ind w:firstLine="645"/>
              <w:jc w:val="left"/>
              <w:rPr>
                <w:rFonts w:ascii="宋体" w:eastAsia="宋体" w:hAnsi="宋体" w:cs="宋体" w:hint="eastAsia"/>
                <w:color w:val="000000"/>
                <w:kern w:val="0"/>
                <w:sz w:val="18"/>
                <w:szCs w:val="18"/>
              </w:rPr>
            </w:pPr>
          </w:p>
          <w:p w14:paraId="5D37FC4E" w14:textId="77777777" w:rsidR="00FE0054" w:rsidRPr="00FE0054" w:rsidRDefault="00FE0054" w:rsidP="00FE0054">
            <w:pPr>
              <w:widowControl/>
              <w:spacing w:before="100" w:beforeAutospacing="1" w:after="150" w:line="360" w:lineRule="atLeast"/>
              <w:ind w:firstLine="70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七、体检</w:t>
            </w:r>
          </w:p>
          <w:p w14:paraId="47D719EC"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在考生拟录取后，由学校医院统一组织进行体检。体检标准按照教育部、原卫生部、中国残联印发的《普通高等学校招生体检工作指导意见》（教学〔2003〕3号）要求，按照《教育部办公厅卫生部办公厅关于普通高等学校招生学生入学身体检查取消乙肝项目检测有关问题的通知》（教学厅〔2010〕2号）规定执行。</w:t>
            </w:r>
          </w:p>
          <w:p w14:paraId="220A478E"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八、录取</w:t>
            </w:r>
          </w:p>
          <w:p w14:paraId="7F67DDBC"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在学校招生工作领导小组的统一领导下，按照教育部有关招生录取政策规定及省高等学校招生委员会的补充规定，根据国家下达的招生计划、复试录取办法以及考生初试和复试成绩、思想政治表现、身心健康状况等择优确定拟录取名单。</w:t>
            </w:r>
          </w:p>
          <w:p w14:paraId="4EB27C9E"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拟录取的考生均须到我校MPA教育中心签订定向培养协议书，签订协议后方可发放录取通知书。</w:t>
            </w:r>
          </w:p>
          <w:p w14:paraId="30639509"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九、毕业及学位授予</w:t>
            </w:r>
          </w:p>
          <w:p w14:paraId="775959BA"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根据教育部对公共管理硕士研究生的有关规定，MPA研究生修完全部课程且成绩合格，通过学位论文答辩，经校学位评定委员会审查后，由大连理工大学向学生颁发国家承认的研究生毕业证书和硕士学位证书。</w:t>
            </w:r>
          </w:p>
          <w:p w14:paraId="39D41E25"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十、其它</w:t>
            </w:r>
          </w:p>
          <w:p w14:paraId="199548BC"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招生过程中，如果上级部门出台新的政策，我校将做相应调整。</w:t>
            </w:r>
          </w:p>
          <w:p w14:paraId="0F141F3A"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b/>
                <w:bCs/>
                <w:color w:val="000000"/>
                <w:kern w:val="0"/>
                <w:sz w:val="29"/>
                <w:szCs w:val="29"/>
              </w:rPr>
              <w:t>十一、联系方式：</w:t>
            </w:r>
          </w:p>
          <w:p w14:paraId="11FEC020"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 xml:space="preserve">咨询电话：0411-84708803 </w:t>
            </w:r>
            <w:r w:rsidRPr="00FE0054">
              <w:rPr>
                <w:rFonts w:ascii="Calibri" w:eastAsia="仿宋" w:hAnsi="Calibri" w:cs="Calibri" w:hint="eastAsia"/>
                <w:color w:val="000000"/>
                <w:kern w:val="0"/>
                <w:sz w:val="29"/>
                <w:szCs w:val="29"/>
              </w:rPr>
              <w:t> </w:t>
            </w:r>
            <w:r w:rsidRPr="00FE0054">
              <w:rPr>
                <w:rFonts w:ascii="仿宋" w:eastAsia="仿宋" w:hAnsi="仿宋" w:cs="宋体" w:hint="eastAsia"/>
                <w:color w:val="000000"/>
                <w:kern w:val="0"/>
                <w:sz w:val="29"/>
                <w:szCs w:val="29"/>
              </w:rPr>
              <w:t>84708384 84707951（Fax）</w:t>
            </w:r>
          </w:p>
          <w:p w14:paraId="751D4D1C"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lastRenderedPageBreak/>
              <w:t>联系地点：大连理工大学MPA教育中心（大连理工大学东门文科楼409室）</w:t>
            </w:r>
          </w:p>
          <w:p w14:paraId="002421F0"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网 址：</w:t>
            </w:r>
            <w:hyperlink r:id="rId5" w:history="1">
              <w:r w:rsidRPr="00FE0054">
                <w:rPr>
                  <w:rFonts w:ascii="仿宋" w:eastAsia="仿宋" w:hAnsi="仿宋" w:cs="宋体" w:hint="eastAsia"/>
                  <w:color w:val="0000FF"/>
                  <w:kern w:val="0"/>
                  <w:sz w:val="29"/>
                  <w:szCs w:val="29"/>
                  <w:u w:val="single"/>
                </w:rPr>
                <w:t>http://mpa.dlut.edu.cn</w:t>
              </w:r>
            </w:hyperlink>
          </w:p>
          <w:p w14:paraId="0536A3EC"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proofErr w:type="gramStart"/>
            <w:r w:rsidRPr="00FE0054">
              <w:rPr>
                <w:rFonts w:ascii="仿宋" w:eastAsia="仿宋" w:hAnsi="仿宋" w:cs="宋体" w:hint="eastAsia"/>
                <w:color w:val="000000"/>
                <w:kern w:val="0"/>
                <w:sz w:val="29"/>
                <w:szCs w:val="29"/>
              </w:rPr>
              <w:t>微信公众号</w:t>
            </w:r>
            <w:proofErr w:type="gramEnd"/>
            <w:r w:rsidRPr="00FE0054">
              <w:rPr>
                <w:rFonts w:ascii="仿宋" w:eastAsia="仿宋" w:hAnsi="仿宋" w:cs="宋体" w:hint="eastAsia"/>
                <w:color w:val="000000"/>
                <w:kern w:val="0"/>
                <w:sz w:val="29"/>
                <w:szCs w:val="29"/>
              </w:rPr>
              <w:t>：dlutmpa</w:t>
            </w:r>
          </w:p>
          <w:p w14:paraId="1C3B3CE6"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电子信箱：dlutmpa</w:t>
            </w:r>
            <w:r w:rsidRPr="00FE0054">
              <w:rPr>
                <w:rFonts w:ascii="仿宋" w:eastAsia="仿宋" w:hAnsi="仿宋" w:cs="宋体" w:hint="eastAsia"/>
                <w:kern w:val="0"/>
                <w:sz w:val="29"/>
                <w:szCs w:val="29"/>
              </w:rPr>
              <w:t>@dlut.edu.cn</w:t>
            </w:r>
          </w:p>
          <w:p w14:paraId="279C1331"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通信地址：辽宁大连甘井子区凌工路2号东门文科楼409室</w:t>
            </w:r>
          </w:p>
          <w:p w14:paraId="299904F9" w14:textId="77777777" w:rsidR="00FE0054" w:rsidRPr="00FE0054" w:rsidRDefault="00FE0054" w:rsidP="00FE0054">
            <w:pPr>
              <w:widowControl/>
              <w:spacing w:before="100" w:beforeAutospacing="1" w:after="150" w:line="360" w:lineRule="atLeast"/>
              <w:ind w:firstLine="645"/>
              <w:jc w:val="left"/>
              <w:rPr>
                <w:rFonts w:ascii="宋体" w:eastAsia="宋体" w:hAnsi="宋体" w:cs="宋体" w:hint="eastAsia"/>
                <w:color w:val="000000"/>
                <w:kern w:val="0"/>
                <w:sz w:val="18"/>
                <w:szCs w:val="18"/>
              </w:rPr>
            </w:pPr>
            <w:r w:rsidRPr="00FE0054">
              <w:rPr>
                <w:rFonts w:ascii="仿宋" w:eastAsia="仿宋" w:hAnsi="仿宋" w:cs="宋体" w:hint="eastAsia"/>
                <w:color w:val="000000"/>
                <w:kern w:val="0"/>
                <w:sz w:val="29"/>
                <w:szCs w:val="29"/>
              </w:rPr>
              <w:t>邮政编码：116024</w:t>
            </w:r>
          </w:p>
        </w:tc>
      </w:tr>
      <w:bookmarkEnd w:id="0"/>
    </w:tbl>
    <w:p w14:paraId="4AB4401A" w14:textId="77777777" w:rsidR="00052A0B" w:rsidRDefault="00052A0B"/>
    <w:sectPr w:rsidR="00052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01"/>
    <w:rsid w:val="00052A0B"/>
    <w:rsid w:val="000C6901"/>
    <w:rsid w:val="00FE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7AC69-14AE-44FB-82B1-C303B119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78477">
    <w:name w:val="timestyle78477"/>
    <w:basedOn w:val="a0"/>
    <w:rsid w:val="00FE0054"/>
  </w:style>
  <w:style w:type="character" w:customStyle="1" w:styleId="authorstyle78477">
    <w:name w:val="authorstyle78477"/>
    <w:basedOn w:val="a0"/>
    <w:rsid w:val="00FE0054"/>
  </w:style>
  <w:style w:type="paragraph" w:styleId="a3">
    <w:name w:val="Normal (Web)"/>
    <w:basedOn w:val="a"/>
    <w:uiPriority w:val="99"/>
    <w:semiHidden/>
    <w:unhideWhenUsed/>
    <w:rsid w:val="00FE00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0054"/>
    <w:rPr>
      <w:b/>
      <w:bCs/>
    </w:rPr>
  </w:style>
  <w:style w:type="character" w:styleId="a5">
    <w:name w:val="Hyperlink"/>
    <w:basedOn w:val="a0"/>
    <w:uiPriority w:val="99"/>
    <w:semiHidden/>
    <w:unhideWhenUsed/>
    <w:rsid w:val="00FE0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9442">
      <w:bodyDiv w:val="1"/>
      <w:marLeft w:val="0"/>
      <w:marRight w:val="0"/>
      <w:marTop w:val="0"/>
      <w:marBottom w:val="0"/>
      <w:divBdr>
        <w:top w:val="none" w:sz="0" w:space="0" w:color="auto"/>
        <w:left w:val="none" w:sz="0" w:space="0" w:color="auto"/>
        <w:bottom w:val="none" w:sz="0" w:space="0" w:color="auto"/>
        <w:right w:val="none" w:sz="0" w:space="0" w:color="auto"/>
      </w:divBdr>
      <w:divsChild>
        <w:div w:id="1382631202">
          <w:marLeft w:val="0"/>
          <w:marRight w:val="0"/>
          <w:marTop w:val="0"/>
          <w:marBottom w:val="0"/>
          <w:divBdr>
            <w:top w:val="none" w:sz="0" w:space="0" w:color="auto"/>
            <w:left w:val="none" w:sz="0" w:space="0" w:color="auto"/>
            <w:bottom w:val="none" w:sz="0" w:space="0" w:color="auto"/>
            <w:right w:val="none" w:sz="0" w:space="0" w:color="auto"/>
          </w:divBdr>
          <w:divsChild>
            <w:div w:id="1422947548">
              <w:marLeft w:val="0"/>
              <w:marRight w:val="0"/>
              <w:marTop w:val="0"/>
              <w:marBottom w:val="0"/>
              <w:divBdr>
                <w:top w:val="none" w:sz="0" w:space="0" w:color="auto"/>
                <w:left w:val="none" w:sz="0" w:space="0" w:color="auto"/>
                <w:bottom w:val="none" w:sz="0" w:space="0" w:color="auto"/>
                <w:right w:val="none" w:sz="0" w:space="0" w:color="auto"/>
              </w:divBdr>
              <w:divsChild>
                <w:div w:id="5953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pa.dlut.edu.cn/" TargetMode="External"/><Relationship Id="rId4" Type="http://schemas.openxmlformats.org/officeDocument/2006/relationships/hyperlink" Target="http://faculty.dl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86158</dc:creator>
  <cp:keywords/>
  <dc:description/>
  <cp:lastModifiedBy>86158</cp:lastModifiedBy>
  <cp:revision>2</cp:revision>
  <dcterms:created xsi:type="dcterms:W3CDTF">2020-02-27T12:05:00Z</dcterms:created>
  <dcterms:modified xsi:type="dcterms:W3CDTF">2020-02-27T12:05:00Z</dcterms:modified>
</cp:coreProperties>
</file>