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4BE1A" w14:textId="77777777" w:rsidR="00200D9B" w:rsidRPr="000C7639" w:rsidRDefault="00200D9B" w:rsidP="00200D9B">
      <w:pPr>
        <w:rPr>
          <w:rFonts w:ascii="宋体" w:hAnsi="宋体" w:cs="黑体" w:hint="eastAsia"/>
          <w:b/>
          <w:bCs/>
          <w:sz w:val="28"/>
          <w:szCs w:val="28"/>
        </w:rPr>
      </w:pPr>
      <w:r w:rsidRPr="000C7639">
        <w:rPr>
          <w:rFonts w:ascii="宋体" w:hAnsi="宋体" w:cs="黑体" w:hint="eastAsia"/>
          <w:b/>
          <w:bCs/>
          <w:sz w:val="28"/>
          <w:szCs w:val="28"/>
        </w:rPr>
        <w:t>2016复试笔试</w:t>
      </w:r>
    </w:p>
    <w:p w14:paraId="489DB476" w14:textId="77777777" w:rsidR="00200D9B" w:rsidRPr="000C7639" w:rsidRDefault="00200D9B" w:rsidP="00200D9B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1微观经济学研究的内容有哪些？微观经济学研究的方法有哪些？这些研究方法在区域经济学中是如何运用的？</w:t>
      </w:r>
    </w:p>
    <w:p w14:paraId="65210039" w14:textId="77777777" w:rsidR="00200D9B" w:rsidRPr="000C7639" w:rsidRDefault="00200D9B" w:rsidP="00200D9B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2运用西方经济学理论分析市场与政府政策的关系，举例说明我国现行政府政策和效果。</w:t>
      </w:r>
    </w:p>
    <w:p w14:paraId="3E127BB3" w14:textId="77777777" w:rsidR="00200D9B" w:rsidRPr="000C7639" w:rsidRDefault="00200D9B" w:rsidP="00200D9B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3运用区域经济学理论阐述如何实现区域经济协调发展？</w:t>
      </w:r>
    </w:p>
    <w:p w14:paraId="66205891" w14:textId="77777777" w:rsidR="00200D9B" w:rsidRPr="000C7639" w:rsidRDefault="00200D9B" w:rsidP="00200D9B">
      <w:pPr>
        <w:rPr>
          <w:rFonts w:ascii="宋体" w:hAnsi="宋体" w:cs="宋体" w:hint="eastAsia"/>
          <w:sz w:val="28"/>
          <w:szCs w:val="28"/>
        </w:rPr>
      </w:pPr>
      <w:r w:rsidRPr="000C7639">
        <w:rPr>
          <w:rFonts w:ascii="宋体" w:hAnsi="宋体" w:cs="宋体" w:hint="eastAsia"/>
          <w:sz w:val="28"/>
          <w:szCs w:val="28"/>
        </w:rPr>
        <w:t>4在城市化过程中部分城市出现“鬼城”（空置率高），分析其出现的原因和对城市发展的影响。</w:t>
      </w:r>
    </w:p>
    <w:p w14:paraId="01F2AB04" w14:textId="77777777" w:rsidR="00200D9B" w:rsidRPr="000C7639" w:rsidRDefault="00200D9B" w:rsidP="00200D9B">
      <w:pPr>
        <w:rPr>
          <w:rFonts w:ascii="宋体" w:hAnsi="宋体" w:cs="仿宋" w:hint="eastAsia"/>
          <w:sz w:val="28"/>
          <w:szCs w:val="28"/>
        </w:rPr>
      </w:pPr>
    </w:p>
    <w:p w14:paraId="3BA178D8" w14:textId="77777777" w:rsidR="00152D83" w:rsidRPr="00200D9B" w:rsidRDefault="00152D83">
      <w:bookmarkStart w:id="0" w:name="_GoBack"/>
      <w:bookmarkEnd w:id="0"/>
    </w:p>
    <w:sectPr w:rsidR="00152D83" w:rsidRPr="00200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04A7E" w14:textId="77777777" w:rsidR="00D641C3" w:rsidRDefault="00D641C3" w:rsidP="00200D9B">
      <w:r>
        <w:separator/>
      </w:r>
    </w:p>
  </w:endnote>
  <w:endnote w:type="continuationSeparator" w:id="0">
    <w:p w14:paraId="29543F74" w14:textId="77777777" w:rsidR="00D641C3" w:rsidRDefault="00D641C3" w:rsidP="0020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0A239" w14:textId="77777777" w:rsidR="00D641C3" w:rsidRDefault="00D641C3" w:rsidP="00200D9B">
      <w:r>
        <w:separator/>
      </w:r>
    </w:p>
  </w:footnote>
  <w:footnote w:type="continuationSeparator" w:id="0">
    <w:p w14:paraId="11FBD60B" w14:textId="77777777" w:rsidR="00D641C3" w:rsidRDefault="00D641C3" w:rsidP="0020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29"/>
    <w:rsid w:val="00152D83"/>
    <w:rsid w:val="00200D9B"/>
    <w:rsid w:val="00A54129"/>
    <w:rsid w:val="00D6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E9859-8A62-4CE2-8D0C-7FF778AC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D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D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垚</dc:creator>
  <cp:keywords/>
  <dc:description/>
  <cp:lastModifiedBy>肖 垚</cp:lastModifiedBy>
  <cp:revision>2</cp:revision>
  <dcterms:created xsi:type="dcterms:W3CDTF">2019-12-31T06:14:00Z</dcterms:created>
  <dcterms:modified xsi:type="dcterms:W3CDTF">2019-12-31T06:14:00Z</dcterms:modified>
</cp:coreProperties>
</file>