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39C9" w:rsidRDefault="008039C9">
      <w:pPr>
        <w:widowControl/>
        <w:jc w:val="left"/>
        <w:rPr>
          <w:rFonts w:ascii="黑体" w:eastAsia="黑体" w:hAnsi="黑体"/>
          <w:color w:val="000000"/>
          <w:kern w:val="0"/>
          <w:sz w:val="15"/>
          <w:szCs w:val="15"/>
        </w:rPr>
      </w:pPr>
    </w:p>
    <w:p w:rsidR="008039C9" w:rsidRDefault="001310B8" w:rsidP="00B4568F">
      <w:pPr>
        <w:pStyle w:val="a3"/>
        <w:snapToGrid w:val="0"/>
        <w:spacing w:beforeLines="100" w:before="240" w:afterLines="100" w:after="240" w:line="240" w:lineRule="exact"/>
        <w:ind w:firstLineChars="0" w:firstLine="0"/>
        <w:rPr>
          <w:rFonts w:ascii="黑体" w:eastAsia="黑体" w:hAnsi="黑体"/>
          <w:color w:val="000000"/>
          <w:kern w:val="0"/>
          <w:sz w:val="15"/>
          <w:szCs w:val="15"/>
        </w:rPr>
      </w:pPr>
      <w:r>
        <w:rPr>
          <w:rFonts w:ascii="黑体" w:eastAsia="黑体" w:hAnsi="黑体"/>
          <w:color w:val="000000"/>
          <w:kern w:val="0"/>
          <w:sz w:val="15"/>
          <w:szCs w:val="15"/>
        </w:rPr>
        <w:t>附件</w:t>
      </w:r>
      <w:r>
        <w:rPr>
          <w:rFonts w:ascii="黑体" w:eastAsia="黑体" w:hAnsi="黑体" w:hint="eastAsia"/>
          <w:color w:val="000000"/>
          <w:kern w:val="0"/>
          <w:sz w:val="15"/>
          <w:szCs w:val="15"/>
        </w:rPr>
        <w:t>3：</w:t>
      </w:r>
    </w:p>
    <w:p w:rsidR="00D50C99" w:rsidRDefault="001310B8">
      <w:pPr>
        <w:jc w:val="center"/>
        <w:rPr>
          <w:rFonts w:ascii="黑体" w:eastAsia="黑体" w:hAnsi="黑体"/>
          <w:sz w:val="36"/>
          <w:szCs w:val="36"/>
        </w:rPr>
      </w:pPr>
      <w:r>
        <w:rPr>
          <w:rFonts w:ascii="黑体" w:eastAsia="黑体" w:hAnsi="黑体" w:hint="eastAsia"/>
          <w:sz w:val="36"/>
          <w:szCs w:val="36"/>
        </w:rPr>
        <w:t>20</w:t>
      </w:r>
      <w:r w:rsidR="00F52B81">
        <w:rPr>
          <w:rFonts w:ascii="黑体" w:eastAsia="黑体" w:hAnsi="黑体" w:hint="eastAsia"/>
          <w:sz w:val="36"/>
          <w:szCs w:val="36"/>
        </w:rPr>
        <w:t>20</w:t>
      </w:r>
      <w:r>
        <w:rPr>
          <w:rFonts w:ascii="黑体" w:eastAsia="黑体" w:hAnsi="黑体" w:hint="eastAsia"/>
          <w:sz w:val="36"/>
          <w:szCs w:val="36"/>
        </w:rPr>
        <w:t>年全国硕士研究生招生考试</w:t>
      </w:r>
    </w:p>
    <w:p w:rsidR="008039C9" w:rsidRDefault="001310B8">
      <w:pPr>
        <w:jc w:val="center"/>
      </w:pPr>
      <w:r>
        <w:rPr>
          <w:rFonts w:ascii="黑体" w:eastAsia="黑体" w:hAnsi="黑体" w:hint="eastAsia"/>
          <w:sz w:val="36"/>
          <w:szCs w:val="36"/>
        </w:rPr>
        <w:t>《植物生理学》</w:t>
      </w:r>
      <w:r w:rsidR="00D50C99">
        <w:rPr>
          <w:rFonts w:ascii="黑体" w:eastAsia="黑体" w:hAnsi="黑体" w:hint="eastAsia"/>
          <w:sz w:val="36"/>
          <w:szCs w:val="36"/>
        </w:rPr>
        <w:t>（科目代码：</w:t>
      </w:r>
      <w:r w:rsidR="00506D3B">
        <w:rPr>
          <w:rFonts w:ascii="黑体" w:eastAsia="黑体" w:hAnsi="黑体" w:hint="eastAsia"/>
          <w:sz w:val="36"/>
          <w:szCs w:val="36"/>
        </w:rPr>
        <w:t>339</w:t>
      </w:r>
      <w:r w:rsidR="00D50C99">
        <w:rPr>
          <w:rFonts w:ascii="黑体" w:eastAsia="黑体" w:hAnsi="黑体" w:hint="eastAsia"/>
          <w:sz w:val="36"/>
          <w:szCs w:val="36"/>
        </w:rPr>
        <w:t>）</w:t>
      </w:r>
      <w:r>
        <w:rPr>
          <w:rFonts w:ascii="黑体" w:eastAsia="黑体" w:hAnsi="黑体" w:hint="eastAsia"/>
          <w:sz w:val="36"/>
          <w:szCs w:val="36"/>
        </w:rPr>
        <w:t>考试大纲</w:t>
      </w:r>
    </w:p>
    <w:p w:rsidR="008039C9" w:rsidRDefault="001310B8">
      <w:pPr>
        <w:rPr>
          <w:rFonts w:ascii="黑体" w:eastAsia="黑体" w:hAnsi="黑体"/>
        </w:rPr>
      </w:pPr>
      <w:r>
        <w:rPr>
          <w:rFonts w:ascii="黑体" w:eastAsia="黑体" w:hAnsi="黑体" w:hint="eastAsia"/>
        </w:rPr>
        <w:t>Ⅰ</w:t>
      </w:r>
      <w:r>
        <w:rPr>
          <w:rFonts w:ascii="黑体" w:eastAsia="黑体" w:hAnsi="黑体"/>
        </w:rPr>
        <w:t>．考试性质</w:t>
      </w:r>
    </w:p>
    <w:p w:rsidR="0017114B" w:rsidRDefault="001310B8" w:rsidP="00506D3B">
      <w:r>
        <w:t xml:space="preserve">　</w:t>
      </w:r>
      <w:r>
        <w:t xml:space="preserve"> </w:t>
      </w:r>
      <w:r>
        <w:t xml:space="preserve">　</w:t>
      </w:r>
      <w:r w:rsidR="0017114B">
        <w:t>植物生理学是研究植物生命活动规律及其与外界环境相互关系的科学</w:t>
      </w:r>
      <w:r w:rsidR="0017114B">
        <w:rPr>
          <w:rFonts w:hint="eastAsia"/>
        </w:rPr>
        <w:t>，主要包括</w:t>
      </w:r>
      <w:r w:rsidR="0017114B" w:rsidRPr="002A3422">
        <w:rPr>
          <w:rFonts w:hint="eastAsia"/>
        </w:rPr>
        <w:t>细胞生理学、代谢生理学、生长发育生理学、逆境生理学等研究内容。</w:t>
      </w:r>
      <w:r>
        <w:rPr>
          <w:rFonts w:hint="eastAsia"/>
          <w:szCs w:val="22"/>
        </w:rPr>
        <w:t>《植物生理学》</w:t>
      </w:r>
      <w:r w:rsidR="00B0570B" w:rsidRPr="00B0570B">
        <w:rPr>
          <w:rFonts w:hint="eastAsia"/>
          <w:szCs w:val="22"/>
        </w:rPr>
        <w:t>（科目代码：</w:t>
      </w:r>
      <w:r w:rsidR="00506D3B">
        <w:rPr>
          <w:rFonts w:hint="eastAsia"/>
          <w:szCs w:val="22"/>
        </w:rPr>
        <w:t>339</w:t>
      </w:r>
      <w:r w:rsidR="00B0570B" w:rsidRPr="00B0570B">
        <w:rPr>
          <w:rFonts w:hint="eastAsia"/>
          <w:szCs w:val="22"/>
        </w:rPr>
        <w:t>）</w:t>
      </w:r>
      <w:r>
        <w:t>理论考试是为高等院校和科研院所招收硕士研究生而设置的招生考试科目，</w:t>
      </w:r>
      <w:r w:rsidR="0017114B">
        <w:t>为了帮助考生</w:t>
      </w:r>
      <w:r w:rsidR="0017114B">
        <w:rPr>
          <w:rFonts w:hint="eastAsia"/>
        </w:rPr>
        <w:t>更好</w:t>
      </w:r>
      <w:r w:rsidR="0017114B">
        <w:t>了解植物生理学课程的主要知识点和复习范围及报考的</w:t>
      </w:r>
      <w:r w:rsidR="002A3422">
        <w:rPr>
          <w:rFonts w:hint="eastAsia"/>
        </w:rPr>
        <w:t>相</w:t>
      </w:r>
      <w:r w:rsidR="0017114B">
        <w:t>关要求，特制定本</w:t>
      </w:r>
      <w:r w:rsidR="002A3422">
        <w:rPr>
          <w:rFonts w:hint="eastAsia"/>
        </w:rPr>
        <w:t>课程</w:t>
      </w:r>
      <w:r w:rsidR="0017114B">
        <w:t>考试大纲。</w:t>
      </w:r>
    </w:p>
    <w:p w:rsidR="008039C9" w:rsidRDefault="008039C9"/>
    <w:p w:rsidR="008039C9" w:rsidRDefault="001310B8">
      <w:pPr>
        <w:rPr>
          <w:rFonts w:ascii="黑体" w:eastAsia="黑体" w:hAnsi="黑体"/>
        </w:rPr>
      </w:pPr>
      <w:r>
        <w:rPr>
          <w:rFonts w:ascii="黑体" w:eastAsia="黑体" w:hAnsi="黑体" w:hint="eastAsia"/>
        </w:rPr>
        <w:t>Ⅱ</w:t>
      </w:r>
      <w:r>
        <w:rPr>
          <w:rFonts w:ascii="黑体" w:eastAsia="黑体" w:hAnsi="黑体"/>
        </w:rPr>
        <w:t>．考查目标</w:t>
      </w:r>
    </w:p>
    <w:p w:rsidR="008039C9" w:rsidRDefault="001310B8">
      <w:pPr>
        <w:ind w:firstLine="420"/>
      </w:pPr>
      <w:r>
        <w:rPr>
          <w:rFonts w:hint="eastAsia"/>
          <w:szCs w:val="22"/>
        </w:rPr>
        <w:t>《植物生理学》课程以考核植物生理学</w:t>
      </w:r>
      <w:r>
        <w:rPr>
          <w:rFonts w:hint="eastAsia"/>
        </w:rPr>
        <w:t>基础知识、基本理论和基本方法、相关领域研究进展为目标，以及运用上述概念、原理和方法解决农业生产中所遇到的实际问题的能力</w:t>
      </w:r>
      <w:r w:rsidR="0017114B">
        <w:rPr>
          <w:rFonts w:hint="eastAsia"/>
        </w:rPr>
        <w:t>。</w:t>
      </w:r>
    </w:p>
    <w:p w:rsidR="008039C9" w:rsidRPr="00B0570B" w:rsidRDefault="008039C9">
      <w:pPr>
        <w:ind w:firstLine="420"/>
      </w:pPr>
    </w:p>
    <w:p w:rsidR="008039C9" w:rsidRDefault="001310B8">
      <w:pPr>
        <w:rPr>
          <w:rFonts w:asciiTheme="minorHAnsi" w:eastAsiaTheme="minorEastAsia" w:hAnsiTheme="minorHAnsi"/>
        </w:rPr>
      </w:pPr>
      <w:r>
        <w:rPr>
          <w:rFonts w:ascii="黑体" w:eastAsia="黑体" w:hAnsi="黑体" w:hint="eastAsia"/>
        </w:rPr>
        <w:t>Ⅲ</w:t>
      </w:r>
      <w:r>
        <w:rPr>
          <w:rFonts w:ascii="黑体" w:eastAsia="黑体" w:hAnsi="黑体"/>
        </w:rPr>
        <w:t>．考试形式和试卷结构</w:t>
      </w:r>
    </w:p>
    <w:p w:rsidR="008039C9" w:rsidRDefault="001310B8">
      <w:pPr>
        <w:rPr>
          <w:rFonts w:ascii="华文中宋" w:eastAsia="华文中宋" w:hAnsi="华文中宋"/>
          <w:b/>
        </w:rPr>
      </w:pPr>
      <w:r>
        <w:t xml:space="preserve">　　</w:t>
      </w:r>
      <w:r>
        <w:rPr>
          <w:rFonts w:ascii="华文中宋" w:eastAsia="华文中宋" w:hAnsi="华文中宋"/>
          <w:b/>
        </w:rPr>
        <w:t>一、试卷满分及考试时间</w:t>
      </w:r>
    </w:p>
    <w:p w:rsidR="008039C9" w:rsidRDefault="001310B8">
      <w:r>
        <w:t xml:space="preserve">　　本试卷满分为</w:t>
      </w:r>
      <w:r>
        <w:rPr>
          <w:rFonts w:hint="eastAsia"/>
        </w:rPr>
        <w:t>5</w:t>
      </w:r>
      <w:r>
        <w:t>0</w:t>
      </w:r>
      <w:r>
        <w:t>分，考试时间为</w:t>
      </w:r>
      <w:r w:rsidR="00BE6191">
        <w:rPr>
          <w:rFonts w:hint="eastAsia"/>
        </w:rPr>
        <w:t>6</w:t>
      </w:r>
      <w:r>
        <w:t>0</w:t>
      </w:r>
      <w:r>
        <w:t>分钟。</w:t>
      </w:r>
    </w:p>
    <w:p w:rsidR="008039C9" w:rsidRDefault="001310B8">
      <w:pPr>
        <w:rPr>
          <w:rFonts w:ascii="华文中宋" w:eastAsia="华文中宋" w:hAnsi="华文中宋"/>
          <w:b/>
        </w:rPr>
      </w:pPr>
      <w:r>
        <w:t xml:space="preserve">　　</w:t>
      </w:r>
      <w:r>
        <w:rPr>
          <w:rFonts w:ascii="华文中宋" w:eastAsia="华文中宋" w:hAnsi="华文中宋"/>
          <w:b/>
        </w:rPr>
        <w:t>二、答题方式</w:t>
      </w:r>
    </w:p>
    <w:p w:rsidR="008039C9" w:rsidRDefault="001310B8">
      <w:r>
        <w:t xml:space="preserve">　　答题方式为闭卷、笔试。</w:t>
      </w:r>
    </w:p>
    <w:p w:rsidR="008039C9" w:rsidRDefault="001310B8">
      <w:pPr>
        <w:rPr>
          <w:rFonts w:ascii="华文中宋" w:eastAsia="华文中宋" w:hAnsi="华文中宋"/>
          <w:b/>
        </w:rPr>
      </w:pPr>
      <w:r>
        <w:t xml:space="preserve">　　</w:t>
      </w:r>
      <w:r>
        <w:rPr>
          <w:rFonts w:ascii="华文中宋" w:eastAsia="华文中宋" w:hAnsi="华文中宋"/>
          <w:b/>
        </w:rPr>
        <w:t>三、试卷题型结构</w:t>
      </w:r>
    </w:p>
    <w:p w:rsidR="008039C9" w:rsidRDefault="001310B8">
      <w:r>
        <w:t xml:space="preserve">　　</w:t>
      </w:r>
      <w:r w:rsidR="0017114B">
        <w:rPr>
          <w:rFonts w:hint="eastAsia"/>
        </w:rPr>
        <w:t>名词解释</w:t>
      </w:r>
      <w:r w:rsidR="00BE6191">
        <w:rPr>
          <w:rFonts w:hint="eastAsia"/>
        </w:rPr>
        <w:t>2</w:t>
      </w:r>
      <w:r w:rsidR="0017114B">
        <w:rPr>
          <w:rFonts w:hint="eastAsia"/>
        </w:rPr>
        <w:t>0</w:t>
      </w:r>
      <w:r>
        <w:t>分（</w:t>
      </w:r>
      <w:r>
        <w:t>1</w:t>
      </w:r>
      <w:r w:rsidR="0017114B">
        <w:rPr>
          <w:rFonts w:hint="eastAsia"/>
        </w:rPr>
        <w:t>0</w:t>
      </w:r>
      <w:r>
        <w:t>小题，每小题</w:t>
      </w:r>
      <w:r w:rsidR="00BE6191">
        <w:rPr>
          <w:rFonts w:hint="eastAsia"/>
        </w:rPr>
        <w:t>2</w:t>
      </w:r>
      <w:r>
        <w:t>分）</w:t>
      </w:r>
    </w:p>
    <w:p w:rsidR="00BE6191" w:rsidRDefault="001310B8" w:rsidP="00BE6191">
      <w:pPr>
        <w:rPr>
          <w:rFonts w:hint="eastAsia"/>
        </w:rPr>
      </w:pPr>
      <w:r>
        <w:t xml:space="preserve">　</w:t>
      </w:r>
      <w:r>
        <w:rPr>
          <w:rFonts w:hint="eastAsia"/>
        </w:rPr>
        <w:t xml:space="preserve">  </w:t>
      </w:r>
      <w:r w:rsidR="00BE6191">
        <w:rPr>
          <w:rFonts w:hint="eastAsia"/>
        </w:rPr>
        <w:t>填空</w:t>
      </w:r>
      <w:r w:rsidR="0017114B">
        <w:rPr>
          <w:rFonts w:hint="eastAsia"/>
        </w:rPr>
        <w:t>题</w:t>
      </w:r>
      <w:r>
        <w:rPr>
          <w:rFonts w:hint="eastAsia"/>
        </w:rPr>
        <w:t>1</w:t>
      </w:r>
      <w:r w:rsidR="00BE6191">
        <w:rPr>
          <w:rFonts w:hint="eastAsia"/>
        </w:rPr>
        <w:t>0</w:t>
      </w:r>
      <w:r w:rsidR="0017114B">
        <w:rPr>
          <w:rFonts w:hint="eastAsia"/>
        </w:rPr>
        <w:t>分</w:t>
      </w:r>
      <w:r w:rsidR="0017114B">
        <w:t>（</w:t>
      </w:r>
      <w:r w:rsidR="00BE6191">
        <w:rPr>
          <w:rFonts w:hint="eastAsia"/>
        </w:rPr>
        <w:t>10</w:t>
      </w:r>
      <w:r w:rsidR="00BE6191">
        <w:rPr>
          <w:rFonts w:hint="eastAsia"/>
        </w:rPr>
        <w:t>空</w:t>
      </w:r>
      <w:r w:rsidR="0017114B">
        <w:t>，每</w:t>
      </w:r>
      <w:r w:rsidR="00BE6191">
        <w:rPr>
          <w:rFonts w:hint="eastAsia"/>
        </w:rPr>
        <w:t>空</w:t>
      </w:r>
      <w:r>
        <w:rPr>
          <w:rFonts w:hint="eastAsia"/>
        </w:rPr>
        <w:t>1</w:t>
      </w:r>
      <w:r w:rsidR="0017114B">
        <w:t>分）</w:t>
      </w:r>
    </w:p>
    <w:p w:rsidR="0017114B" w:rsidRDefault="00BE6191" w:rsidP="00BE6191">
      <w:pPr>
        <w:ind w:firstLine="420"/>
      </w:pPr>
      <w:r>
        <w:rPr>
          <w:rFonts w:hint="eastAsia"/>
        </w:rPr>
        <w:t>问答题</w:t>
      </w:r>
      <w:r>
        <w:rPr>
          <w:rFonts w:hint="eastAsia"/>
        </w:rPr>
        <w:t>20</w:t>
      </w:r>
      <w:r>
        <w:t>分（</w:t>
      </w:r>
      <w:r w:rsidR="00BB1FAD">
        <w:rPr>
          <w:rFonts w:hint="eastAsia"/>
        </w:rPr>
        <w:t>2</w:t>
      </w:r>
      <w:r>
        <w:t>小题，每小题</w:t>
      </w:r>
      <w:r>
        <w:rPr>
          <w:rFonts w:hint="eastAsia"/>
        </w:rPr>
        <w:t>10</w:t>
      </w:r>
      <w:r>
        <w:t>分）</w:t>
      </w:r>
    </w:p>
    <w:p w:rsidR="00506D3B" w:rsidRDefault="00506D3B">
      <w:pPr>
        <w:rPr>
          <w:rFonts w:ascii="黑体" w:eastAsia="黑体" w:hAnsi="黑体" w:hint="eastAsia"/>
        </w:rPr>
      </w:pPr>
    </w:p>
    <w:p w:rsidR="008039C9" w:rsidRDefault="001310B8">
      <w:pPr>
        <w:rPr>
          <w:rFonts w:ascii="黑体" w:eastAsia="黑体" w:hAnsi="黑体"/>
        </w:rPr>
      </w:pPr>
      <w:r>
        <w:rPr>
          <w:rFonts w:ascii="黑体" w:eastAsia="黑体" w:hAnsi="黑体" w:hint="eastAsia"/>
        </w:rPr>
        <w:t>Ⅳ</w:t>
      </w:r>
      <w:r>
        <w:rPr>
          <w:rFonts w:ascii="黑体" w:eastAsia="黑体" w:hAnsi="黑体"/>
        </w:rPr>
        <w:t>．考查内容</w:t>
      </w:r>
    </w:p>
    <w:p w:rsidR="00506D3B" w:rsidRPr="00506D3B" w:rsidRDefault="00506D3B" w:rsidP="00506D3B">
      <w:pPr>
        <w:spacing w:beforeLines="50" w:before="120" w:afterLines="50" w:after="120"/>
        <w:jc w:val="left"/>
        <w:rPr>
          <w:rFonts w:hint="eastAsia"/>
          <w:b/>
        </w:rPr>
      </w:pPr>
      <w:r w:rsidRPr="00506D3B">
        <w:rPr>
          <w:rFonts w:hint="eastAsia"/>
          <w:b/>
        </w:rPr>
        <w:t>1</w:t>
      </w:r>
      <w:r>
        <w:rPr>
          <w:rFonts w:hint="eastAsia"/>
          <w:b/>
        </w:rPr>
        <w:t>植物</w:t>
      </w:r>
      <w:r w:rsidRPr="00506D3B">
        <w:rPr>
          <w:rFonts w:hint="eastAsia"/>
          <w:b/>
        </w:rPr>
        <w:t>细胞</w:t>
      </w:r>
      <w:r>
        <w:rPr>
          <w:rFonts w:hint="eastAsia"/>
          <w:b/>
        </w:rPr>
        <w:t>生理</w:t>
      </w:r>
    </w:p>
    <w:p w:rsidR="00506D3B" w:rsidRDefault="00506D3B" w:rsidP="00506D3B">
      <w:pPr>
        <w:jc w:val="left"/>
        <w:rPr>
          <w:rFonts w:hint="eastAsia"/>
        </w:rPr>
      </w:pPr>
      <w:r>
        <w:rPr>
          <w:rFonts w:hint="eastAsia"/>
        </w:rPr>
        <w:t xml:space="preserve">   </w:t>
      </w:r>
      <w:r w:rsidR="00F078C7">
        <w:rPr>
          <w:rFonts w:hint="eastAsia"/>
        </w:rPr>
        <w:t>生物</w:t>
      </w:r>
      <w:r>
        <w:rPr>
          <w:rFonts w:hint="eastAsia"/>
        </w:rPr>
        <w:t>膜的结构与功能</w:t>
      </w:r>
      <w:r>
        <w:rPr>
          <w:rFonts w:hint="eastAsia"/>
        </w:rPr>
        <w:t xml:space="preserve">, </w:t>
      </w:r>
      <w:r>
        <w:rPr>
          <w:rFonts w:hint="eastAsia"/>
        </w:rPr>
        <w:t>细胞质基质与细胞内膜系统，植物细胞的信号转导</w:t>
      </w:r>
      <w:r>
        <w:rPr>
          <w:rFonts w:hint="eastAsia"/>
        </w:rPr>
        <w:t>。</w:t>
      </w:r>
    </w:p>
    <w:p w:rsidR="00506D3B" w:rsidRPr="00506D3B" w:rsidRDefault="00506D3B" w:rsidP="00506D3B">
      <w:pPr>
        <w:spacing w:beforeLines="50" w:before="120" w:afterLines="50" w:after="120"/>
        <w:jc w:val="left"/>
        <w:rPr>
          <w:rFonts w:hint="eastAsia"/>
          <w:b/>
        </w:rPr>
      </w:pPr>
      <w:r w:rsidRPr="00506D3B">
        <w:rPr>
          <w:rFonts w:hint="eastAsia"/>
          <w:b/>
        </w:rPr>
        <w:t>2</w:t>
      </w:r>
      <w:r>
        <w:rPr>
          <w:rFonts w:hint="eastAsia"/>
          <w:b/>
        </w:rPr>
        <w:t>植物的</w:t>
      </w:r>
      <w:r w:rsidRPr="00506D3B">
        <w:rPr>
          <w:rFonts w:hint="eastAsia"/>
          <w:b/>
        </w:rPr>
        <w:t>水分</w:t>
      </w:r>
      <w:r>
        <w:rPr>
          <w:rFonts w:hint="eastAsia"/>
          <w:b/>
        </w:rPr>
        <w:t>关系</w:t>
      </w:r>
    </w:p>
    <w:p w:rsidR="00506D3B" w:rsidRDefault="00506D3B" w:rsidP="00F078C7">
      <w:pPr>
        <w:jc w:val="left"/>
        <w:rPr>
          <w:rFonts w:hint="eastAsia"/>
        </w:rPr>
      </w:pPr>
      <w:r>
        <w:rPr>
          <w:rFonts w:hint="eastAsia"/>
        </w:rPr>
        <w:t xml:space="preserve">   </w:t>
      </w:r>
      <w:r w:rsidR="00F078C7">
        <w:rPr>
          <w:rFonts w:hint="eastAsia"/>
        </w:rPr>
        <w:t>水在植物体内的存在形式</w:t>
      </w:r>
      <w:r w:rsidR="00F078C7">
        <w:rPr>
          <w:rFonts w:hint="eastAsia"/>
        </w:rPr>
        <w:t>及其</w:t>
      </w:r>
      <w:r w:rsidR="00F078C7">
        <w:rPr>
          <w:rFonts w:hint="eastAsia"/>
        </w:rPr>
        <w:t>在植物生命活动中的生理作用</w:t>
      </w:r>
      <w:r w:rsidR="00F078C7">
        <w:rPr>
          <w:rFonts w:hint="eastAsia"/>
        </w:rPr>
        <w:t>，</w:t>
      </w:r>
      <w:r>
        <w:rPr>
          <w:rFonts w:hint="eastAsia"/>
        </w:rPr>
        <w:t>水势及植物细胞的渗透吸水，气孔运动机理</w:t>
      </w:r>
      <w:r w:rsidR="00F078C7">
        <w:rPr>
          <w:rFonts w:hint="eastAsia"/>
        </w:rPr>
        <w:t>，</w:t>
      </w:r>
      <w:r w:rsidR="00F078C7" w:rsidRPr="00082E1E">
        <w:rPr>
          <w:rFonts w:hint="eastAsia"/>
        </w:rPr>
        <w:t>合理灌溉的生理基础</w:t>
      </w:r>
      <w:r>
        <w:rPr>
          <w:rFonts w:hint="eastAsia"/>
        </w:rPr>
        <w:t>。</w:t>
      </w:r>
    </w:p>
    <w:p w:rsidR="00506D3B" w:rsidRPr="00506D3B" w:rsidRDefault="00506D3B" w:rsidP="00506D3B">
      <w:pPr>
        <w:spacing w:beforeLines="50" w:before="120" w:afterLines="50" w:after="120"/>
        <w:jc w:val="left"/>
        <w:rPr>
          <w:rFonts w:hint="eastAsia"/>
          <w:b/>
        </w:rPr>
      </w:pPr>
      <w:r w:rsidRPr="00506D3B">
        <w:rPr>
          <w:rFonts w:hint="eastAsia"/>
          <w:b/>
        </w:rPr>
        <w:t>3</w:t>
      </w:r>
      <w:r w:rsidR="00F078C7">
        <w:rPr>
          <w:rFonts w:hint="eastAsia"/>
          <w:b/>
        </w:rPr>
        <w:t>植物的</w:t>
      </w:r>
      <w:r w:rsidRPr="00506D3B">
        <w:rPr>
          <w:rFonts w:hint="eastAsia"/>
          <w:b/>
        </w:rPr>
        <w:t>矿质营养</w:t>
      </w:r>
    </w:p>
    <w:p w:rsidR="00506D3B" w:rsidRDefault="00506D3B" w:rsidP="00506D3B">
      <w:pPr>
        <w:jc w:val="left"/>
        <w:rPr>
          <w:rFonts w:hint="eastAsia"/>
        </w:rPr>
      </w:pPr>
      <w:r>
        <w:rPr>
          <w:rFonts w:hint="eastAsia"/>
        </w:rPr>
        <w:t xml:space="preserve">    </w:t>
      </w:r>
      <w:r>
        <w:rPr>
          <w:rFonts w:hint="eastAsia"/>
        </w:rPr>
        <w:t>植物必需的矿质元素及确定必需元素的原则，植物吸收矿质元素的特点，影响矿质吸收的环境因素，矿质元素的生理功能及缺乏症</w:t>
      </w:r>
      <w:r w:rsidR="00F078C7">
        <w:rPr>
          <w:rFonts w:hint="eastAsia"/>
        </w:rPr>
        <w:t>，</w:t>
      </w:r>
      <w:r w:rsidR="00F078C7" w:rsidRPr="00F078C7">
        <w:rPr>
          <w:rFonts w:hint="eastAsia"/>
        </w:rPr>
        <w:t>合理施肥的生理学基础</w:t>
      </w:r>
      <w:r>
        <w:rPr>
          <w:rFonts w:hint="eastAsia"/>
        </w:rPr>
        <w:t>。</w:t>
      </w:r>
    </w:p>
    <w:p w:rsidR="00506D3B" w:rsidRPr="00506D3B" w:rsidRDefault="00506D3B" w:rsidP="00506D3B">
      <w:pPr>
        <w:spacing w:beforeLines="50" w:before="120" w:afterLines="50" w:after="120"/>
        <w:jc w:val="left"/>
        <w:rPr>
          <w:rFonts w:hint="eastAsia"/>
          <w:b/>
        </w:rPr>
      </w:pPr>
      <w:r>
        <w:rPr>
          <w:rFonts w:hint="eastAsia"/>
          <w:b/>
        </w:rPr>
        <w:t>4</w:t>
      </w:r>
      <w:r w:rsidRPr="00506D3B">
        <w:rPr>
          <w:rFonts w:hint="eastAsia"/>
          <w:b/>
        </w:rPr>
        <w:t>植物的呼吸作用</w:t>
      </w:r>
    </w:p>
    <w:p w:rsidR="00506D3B" w:rsidRDefault="00F078C7" w:rsidP="00506D3B">
      <w:pPr>
        <w:ind w:firstLineChars="100" w:firstLine="210"/>
        <w:jc w:val="left"/>
        <w:rPr>
          <w:rFonts w:hint="eastAsia"/>
        </w:rPr>
      </w:pPr>
      <w:r>
        <w:rPr>
          <w:rFonts w:hint="eastAsia"/>
        </w:rPr>
        <w:t>植物</w:t>
      </w:r>
      <w:r w:rsidR="00506D3B">
        <w:rPr>
          <w:rFonts w:hint="eastAsia"/>
        </w:rPr>
        <w:t>呼吸作用的生理意义，</w:t>
      </w:r>
      <w:r>
        <w:rPr>
          <w:rFonts w:hint="eastAsia"/>
        </w:rPr>
        <w:t>植物呼吸代谢途径的多样性</w:t>
      </w:r>
      <w:r>
        <w:rPr>
          <w:rFonts w:hint="eastAsia"/>
        </w:rPr>
        <w:t>，</w:t>
      </w:r>
      <w:r w:rsidR="00506D3B">
        <w:rPr>
          <w:rFonts w:hint="eastAsia"/>
        </w:rPr>
        <w:t>呼吸作用与农业生产</w:t>
      </w:r>
      <w:r>
        <w:rPr>
          <w:rFonts w:hint="eastAsia"/>
        </w:rPr>
        <w:t>的关系</w:t>
      </w:r>
      <w:r w:rsidR="00506D3B">
        <w:rPr>
          <w:rFonts w:hint="eastAsia"/>
        </w:rPr>
        <w:t>。</w:t>
      </w:r>
    </w:p>
    <w:p w:rsidR="00506D3B" w:rsidRPr="00506D3B" w:rsidRDefault="00506D3B" w:rsidP="00506D3B">
      <w:pPr>
        <w:spacing w:beforeLines="50" w:before="120" w:afterLines="50" w:after="120"/>
        <w:jc w:val="left"/>
        <w:rPr>
          <w:rFonts w:hint="eastAsia"/>
          <w:b/>
        </w:rPr>
      </w:pPr>
      <w:r>
        <w:rPr>
          <w:rFonts w:hint="eastAsia"/>
          <w:b/>
        </w:rPr>
        <w:t>5</w:t>
      </w:r>
      <w:r w:rsidRPr="00506D3B">
        <w:rPr>
          <w:rFonts w:hint="eastAsia"/>
          <w:b/>
        </w:rPr>
        <w:t>植物的光合作用</w:t>
      </w:r>
    </w:p>
    <w:p w:rsidR="00506D3B" w:rsidRDefault="00506D3B" w:rsidP="00506D3B">
      <w:pPr>
        <w:jc w:val="left"/>
        <w:rPr>
          <w:rFonts w:hint="eastAsia"/>
        </w:rPr>
      </w:pPr>
      <w:r>
        <w:rPr>
          <w:rFonts w:hint="eastAsia"/>
        </w:rPr>
        <w:t xml:space="preserve">    </w:t>
      </w:r>
      <w:r>
        <w:rPr>
          <w:rFonts w:hint="eastAsia"/>
        </w:rPr>
        <w:t>叶绿体结构及叶绿体色素的光学和化学性质，光合作用机理，光呼吸的生化途径及生理意义，影响光合作用的内外因素</w:t>
      </w:r>
      <w:r w:rsidR="00F078C7">
        <w:rPr>
          <w:rFonts w:hint="eastAsia"/>
        </w:rPr>
        <w:t>，</w:t>
      </w:r>
      <w:r w:rsidR="00F078C7" w:rsidRPr="00F078C7">
        <w:rPr>
          <w:rFonts w:hint="eastAsia"/>
        </w:rPr>
        <w:t>光合作用与作物产量的关系</w:t>
      </w:r>
      <w:r>
        <w:rPr>
          <w:rFonts w:hint="eastAsia"/>
        </w:rPr>
        <w:t>。</w:t>
      </w:r>
    </w:p>
    <w:p w:rsidR="00506D3B" w:rsidRDefault="00506D3B" w:rsidP="00506D3B">
      <w:pPr>
        <w:spacing w:beforeLines="50" w:before="120" w:afterLines="50" w:after="120"/>
        <w:jc w:val="left"/>
        <w:rPr>
          <w:rFonts w:hint="eastAsia"/>
          <w:b/>
        </w:rPr>
      </w:pPr>
      <w:r w:rsidRPr="00506D3B">
        <w:rPr>
          <w:rFonts w:hint="eastAsia"/>
          <w:b/>
        </w:rPr>
        <w:t>6</w:t>
      </w:r>
      <w:r w:rsidRPr="00506D3B">
        <w:rPr>
          <w:rFonts w:hint="eastAsia"/>
          <w:b/>
        </w:rPr>
        <w:t>植物体内</w:t>
      </w:r>
      <w:r>
        <w:rPr>
          <w:rFonts w:hint="eastAsia"/>
          <w:b/>
        </w:rPr>
        <w:t>同化物的运输与分配</w:t>
      </w:r>
    </w:p>
    <w:p w:rsidR="00506D3B" w:rsidRDefault="00F078C7" w:rsidP="00506D3B">
      <w:pPr>
        <w:spacing w:beforeLines="50" w:before="120" w:afterLines="50" w:after="120"/>
        <w:ind w:firstLineChars="150" w:firstLine="315"/>
        <w:jc w:val="left"/>
        <w:rPr>
          <w:rFonts w:hint="eastAsia"/>
        </w:rPr>
      </w:pPr>
      <w:r w:rsidRPr="00F078C7">
        <w:rPr>
          <w:rFonts w:hint="eastAsia"/>
        </w:rPr>
        <w:t>同化物运输的形式﹑方向和速率</w:t>
      </w:r>
      <w:r>
        <w:rPr>
          <w:rFonts w:hint="eastAsia"/>
        </w:rPr>
        <w:t>，</w:t>
      </w:r>
      <w:r w:rsidR="00506D3B">
        <w:rPr>
          <w:rFonts w:hint="eastAsia"/>
        </w:rPr>
        <w:t>“源”</w:t>
      </w:r>
      <w:bookmarkStart w:id="0" w:name="_GoBack"/>
      <w:bookmarkEnd w:id="0"/>
      <w:r w:rsidR="00506D3B">
        <w:rPr>
          <w:rFonts w:hint="eastAsia"/>
        </w:rPr>
        <w:t>、“库”概念及二者关系</w:t>
      </w:r>
      <w:r>
        <w:rPr>
          <w:rFonts w:hint="eastAsia"/>
        </w:rPr>
        <w:t>，</w:t>
      </w:r>
      <w:r>
        <w:rPr>
          <w:rFonts w:ascii="宋体" w:hAnsi="宋体" w:hint="eastAsia"/>
        </w:rPr>
        <w:t>同化物的分配规律</w:t>
      </w:r>
      <w:r w:rsidR="00506D3B">
        <w:rPr>
          <w:rFonts w:hint="eastAsia"/>
        </w:rPr>
        <w:t>。</w:t>
      </w:r>
    </w:p>
    <w:p w:rsidR="00506D3B" w:rsidRPr="00506D3B" w:rsidRDefault="00506D3B" w:rsidP="00506D3B">
      <w:pPr>
        <w:spacing w:beforeLines="50" w:before="120" w:afterLines="50" w:after="120"/>
        <w:jc w:val="left"/>
        <w:rPr>
          <w:rFonts w:hint="eastAsia"/>
          <w:b/>
        </w:rPr>
      </w:pPr>
      <w:r w:rsidRPr="00506D3B">
        <w:rPr>
          <w:rFonts w:hint="eastAsia"/>
          <w:b/>
        </w:rPr>
        <w:t>7</w:t>
      </w:r>
      <w:r w:rsidRPr="00506D3B">
        <w:rPr>
          <w:rFonts w:hint="eastAsia"/>
          <w:b/>
        </w:rPr>
        <w:t>植物生长物质</w:t>
      </w:r>
    </w:p>
    <w:p w:rsidR="00506D3B" w:rsidRDefault="00F078C7" w:rsidP="005321EA">
      <w:pPr>
        <w:ind w:firstLineChars="150" w:firstLine="315"/>
        <w:jc w:val="left"/>
        <w:rPr>
          <w:rFonts w:hint="eastAsia"/>
        </w:rPr>
      </w:pPr>
      <w:r>
        <w:rPr>
          <w:rFonts w:hint="eastAsia"/>
        </w:rPr>
        <w:t>植物激素的种类及其</w:t>
      </w:r>
      <w:r w:rsidR="00506D3B">
        <w:rPr>
          <w:rFonts w:hint="eastAsia"/>
        </w:rPr>
        <w:t>主要生理</w:t>
      </w:r>
      <w:r>
        <w:rPr>
          <w:rFonts w:hint="eastAsia"/>
        </w:rPr>
        <w:t>效应，</w:t>
      </w:r>
      <w:r>
        <w:rPr>
          <w:rFonts w:ascii="宋体" w:hAnsi="宋体" w:hint="eastAsia"/>
        </w:rPr>
        <w:t>植物生长物质在农业生产上的应用</w:t>
      </w:r>
      <w:r w:rsidR="00506D3B">
        <w:rPr>
          <w:rFonts w:hint="eastAsia"/>
        </w:rPr>
        <w:t>。</w:t>
      </w:r>
    </w:p>
    <w:p w:rsidR="00506D3B" w:rsidRPr="00506D3B" w:rsidRDefault="00506D3B" w:rsidP="00506D3B">
      <w:pPr>
        <w:spacing w:beforeLines="50" w:before="120" w:afterLines="50" w:after="120"/>
        <w:jc w:val="left"/>
        <w:rPr>
          <w:rFonts w:hint="eastAsia"/>
          <w:b/>
        </w:rPr>
      </w:pPr>
      <w:r w:rsidRPr="00506D3B">
        <w:rPr>
          <w:rFonts w:hint="eastAsia"/>
          <w:b/>
        </w:rPr>
        <w:lastRenderedPageBreak/>
        <w:t>8</w:t>
      </w:r>
      <w:r w:rsidRPr="00506D3B">
        <w:rPr>
          <w:rFonts w:hint="eastAsia"/>
          <w:b/>
        </w:rPr>
        <w:t>植物</w:t>
      </w:r>
      <w:r>
        <w:rPr>
          <w:rFonts w:hint="eastAsia"/>
          <w:b/>
        </w:rPr>
        <w:t>的</w:t>
      </w:r>
      <w:r w:rsidRPr="00506D3B">
        <w:rPr>
          <w:rFonts w:hint="eastAsia"/>
          <w:b/>
        </w:rPr>
        <w:t>生长生理</w:t>
      </w:r>
    </w:p>
    <w:p w:rsidR="00506D3B" w:rsidRDefault="00F078C7" w:rsidP="00506D3B">
      <w:pPr>
        <w:ind w:firstLineChars="150" w:firstLine="315"/>
        <w:jc w:val="left"/>
        <w:rPr>
          <w:rFonts w:hint="eastAsia"/>
        </w:rPr>
      </w:pPr>
      <w:r w:rsidRPr="00F078C7">
        <w:rPr>
          <w:rFonts w:hint="eastAsia"/>
        </w:rPr>
        <w:t>种子萌发过程中的生理生化变化</w:t>
      </w:r>
      <w:r>
        <w:rPr>
          <w:rFonts w:hint="eastAsia"/>
        </w:rPr>
        <w:t>，</w:t>
      </w:r>
      <w:r w:rsidR="00506D3B">
        <w:rPr>
          <w:rFonts w:hint="eastAsia"/>
        </w:rPr>
        <w:t>生长大周期和植物生长的相关性，</w:t>
      </w:r>
      <w:r w:rsidR="00506D3B">
        <w:rPr>
          <w:rFonts w:hint="eastAsia"/>
        </w:rPr>
        <w:t>S</w:t>
      </w:r>
      <w:r w:rsidR="00506D3B">
        <w:rPr>
          <w:rFonts w:hint="eastAsia"/>
        </w:rPr>
        <w:t>形曲线在农业生产上的应用</w:t>
      </w:r>
      <w:r w:rsidR="00506D3B">
        <w:rPr>
          <w:rFonts w:hint="eastAsia"/>
        </w:rPr>
        <w:t>。</w:t>
      </w:r>
    </w:p>
    <w:p w:rsidR="00506D3B" w:rsidRPr="00506D3B" w:rsidRDefault="00506D3B" w:rsidP="00506D3B">
      <w:pPr>
        <w:spacing w:beforeLines="50" w:before="120" w:afterLines="50" w:after="120"/>
        <w:jc w:val="left"/>
        <w:rPr>
          <w:rFonts w:hint="eastAsia"/>
          <w:b/>
        </w:rPr>
      </w:pPr>
      <w:r>
        <w:rPr>
          <w:rFonts w:hint="eastAsia"/>
          <w:b/>
        </w:rPr>
        <w:t>9</w:t>
      </w:r>
      <w:r w:rsidRPr="00506D3B">
        <w:rPr>
          <w:rFonts w:hint="eastAsia"/>
          <w:b/>
        </w:rPr>
        <w:t>植物的</w:t>
      </w:r>
      <w:r>
        <w:rPr>
          <w:rFonts w:hint="eastAsia"/>
          <w:b/>
        </w:rPr>
        <w:t>成花生理和</w:t>
      </w:r>
      <w:r w:rsidRPr="00506D3B">
        <w:rPr>
          <w:rFonts w:hint="eastAsia"/>
          <w:b/>
        </w:rPr>
        <w:t>生殖生理</w:t>
      </w:r>
    </w:p>
    <w:p w:rsidR="00506D3B" w:rsidRDefault="00506D3B" w:rsidP="00506D3B">
      <w:pPr>
        <w:ind w:firstLineChars="150" w:firstLine="315"/>
        <w:jc w:val="left"/>
        <w:rPr>
          <w:rFonts w:hint="eastAsia"/>
        </w:rPr>
      </w:pPr>
      <w:r>
        <w:rPr>
          <w:rFonts w:hint="eastAsia"/>
        </w:rPr>
        <w:t>春化作用理论，</w:t>
      </w:r>
      <w:r>
        <w:rPr>
          <w:rFonts w:hint="eastAsia"/>
        </w:rPr>
        <w:t>光周期理论，春化作用和光周期理论在农业生产上的应用</w:t>
      </w:r>
      <w:r>
        <w:rPr>
          <w:rFonts w:hint="eastAsia"/>
        </w:rPr>
        <w:t>。</w:t>
      </w:r>
    </w:p>
    <w:p w:rsidR="00506D3B" w:rsidRPr="00506D3B" w:rsidRDefault="00506D3B" w:rsidP="00506D3B">
      <w:pPr>
        <w:spacing w:beforeLines="50" w:before="120" w:afterLines="50" w:after="120"/>
        <w:jc w:val="left"/>
        <w:rPr>
          <w:rFonts w:hint="eastAsia"/>
          <w:b/>
        </w:rPr>
      </w:pPr>
      <w:r w:rsidRPr="00506D3B">
        <w:rPr>
          <w:rFonts w:hint="eastAsia"/>
          <w:b/>
        </w:rPr>
        <w:t>1</w:t>
      </w:r>
      <w:r>
        <w:rPr>
          <w:rFonts w:hint="eastAsia"/>
          <w:b/>
        </w:rPr>
        <w:t>0</w:t>
      </w:r>
      <w:r w:rsidRPr="00506D3B">
        <w:rPr>
          <w:rFonts w:hint="eastAsia"/>
          <w:b/>
        </w:rPr>
        <w:t>植物的成熟和衰老生理</w:t>
      </w:r>
    </w:p>
    <w:p w:rsidR="00506D3B" w:rsidRDefault="00F078C7" w:rsidP="00506D3B">
      <w:pPr>
        <w:ind w:firstLineChars="150" w:firstLine="315"/>
        <w:jc w:val="left"/>
        <w:rPr>
          <w:rFonts w:hint="eastAsia"/>
        </w:rPr>
      </w:pPr>
      <w:r>
        <w:rPr>
          <w:rFonts w:hint="eastAsia"/>
        </w:rPr>
        <w:t>种子、</w:t>
      </w:r>
      <w:r w:rsidR="00506D3B">
        <w:rPr>
          <w:rFonts w:hint="eastAsia"/>
        </w:rPr>
        <w:t>果实成熟时的生理生化变化，种子和延存器官休眠的原因以及打破休眠的方法</w:t>
      </w:r>
      <w:r w:rsidR="00506D3B">
        <w:rPr>
          <w:rFonts w:hint="eastAsia"/>
        </w:rPr>
        <w:t>。</w:t>
      </w:r>
    </w:p>
    <w:p w:rsidR="00506D3B" w:rsidRPr="00506D3B" w:rsidRDefault="00506D3B" w:rsidP="00506D3B">
      <w:pPr>
        <w:spacing w:beforeLines="50" w:before="120" w:afterLines="50" w:after="120"/>
        <w:jc w:val="left"/>
        <w:rPr>
          <w:rFonts w:hint="eastAsia"/>
          <w:b/>
        </w:rPr>
      </w:pPr>
      <w:r w:rsidRPr="00506D3B">
        <w:rPr>
          <w:rFonts w:hint="eastAsia"/>
          <w:b/>
        </w:rPr>
        <w:t>1</w:t>
      </w:r>
      <w:r>
        <w:rPr>
          <w:rFonts w:hint="eastAsia"/>
          <w:b/>
        </w:rPr>
        <w:t>1</w:t>
      </w:r>
      <w:r w:rsidRPr="00506D3B">
        <w:rPr>
          <w:rFonts w:hint="eastAsia"/>
          <w:b/>
        </w:rPr>
        <w:t>植物的抗性生理</w:t>
      </w:r>
    </w:p>
    <w:p w:rsidR="00082E1E" w:rsidRPr="00506D3B" w:rsidRDefault="00F078C7" w:rsidP="00506D3B">
      <w:pPr>
        <w:ind w:firstLineChars="150" w:firstLine="315"/>
        <w:jc w:val="left"/>
      </w:pPr>
      <w:r w:rsidRPr="00F078C7">
        <w:rPr>
          <w:rFonts w:hint="eastAsia"/>
        </w:rPr>
        <w:t>植物抗逆的生理基础</w:t>
      </w:r>
      <w:r w:rsidR="00506D3B">
        <w:rPr>
          <w:rFonts w:hint="eastAsia"/>
        </w:rPr>
        <w:t>，植物的抗寒性和抗旱性。</w:t>
      </w:r>
    </w:p>
    <w:sectPr w:rsidR="00082E1E" w:rsidRPr="00506D3B" w:rsidSect="006F0DD9">
      <w:pgSz w:w="11906" w:h="16838"/>
      <w:pgMar w:top="1418" w:right="1134" w:bottom="1134" w:left="1134" w:header="851" w:footer="992" w:gutter="0"/>
      <w:cols w:space="425"/>
      <w:docGrid w:linePitch="323" w:charSpace="-35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391" w:rsidRDefault="005D7391" w:rsidP="0017114B">
      <w:r>
        <w:separator/>
      </w:r>
    </w:p>
  </w:endnote>
  <w:endnote w:type="continuationSeparator" w:id="0">
    <w:p w:rsidR="005D7391" w:rsidRDefault="005D7391" w:rsidP="00171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391" w:rsidRDefault="005D7391" w:rsidP="0017114B">
      <w:r>
        <w:separator/>
      </w:r>
    </w:p>
  </w:footnote>
  <w:footnote w:type="continuationSeparator" w:id="0">
    <w:p w:rsidR="005D7391" w:rsidRDefault="005D7391" w:rsidP="001711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defaultTabStop w:val="425"/>
  <w:drawingGridHorizontalSpacing w:val="96"/>
  <w:drawingGridVerticalSpacing w:val="323"/>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F73A15"/>
    <w:rsid w:val="00002A5C"/>
    <w:rsid w:val="00006F1E"/>
    <w:rsid w:val="000142B9"/>
    <w:rsid w:val="00021372"/>
    <w:rsid w:val="00022A0F"/>
    <w:rsid w:val="0004471B"/>
    <w:rsid w:val="00053B9C"/>
    <w:rsid w:val="00057C79"/>
    <w:rsid w:val="00063661"/>
    <w:rsid w:val="00075DD8"/>
    <w:rsid w:val="00081A92"/>
    <w:rsid w:val="00082E1E"/>
    <w:rsid w:val="000927EA"/>
    <w:rsid w:val="00093F5E"/>
    <w:rsid w:val="00094349"/>
    <w:rsid w:val="00097386"/>
    <w:rsid w:val="000A3F4C"/>
    <w:rsid w:val="000A585B"/>
    <w:rsid w:val="000A70D5"/>
    <w:rsid w:val="000B402B"/>
    <w:rsid w:val="000B6868"/>
    <w:rsid w:val="000C0BE1"/>
    <w:rsid w:val="000C3E02"/>
    <w:rsid w:val="000C473D"/>
    <w:rsid w:val="000C7075"/>
    <w:rsid w:val="000D2C06"/>
    <w:rsid w:val="000D34D7"/>
    <w:rsid w:val="000D3E06"/>
    <w:rsid w:val="000D3F91"/>
    <w:rsid w:val="000D6D60"/>
    <w:rsid w:val="000E35FD"/>
    <w:rsid w:val="001010CD"/>
    <w:rsid w:val="001055C1"/>
    <w:rsid w:val="001172ED"/>
    <w:rsid w:val="001310B8"/>
    <w:rsid w:val="001423CE"/>
    <w:rsid w:val="001467C2"/>
    <w:rsid w:val="00147B67"/>
    <w:rsid w:val="0015224A"/>
    <w:rsid w:val="00153D62"/>
    <w:rsid w:val="001548B6"/>
    <w:rsid w:val="00155CF3"/>
    <w:rsid w:val="0016247E"/>
    <w:rsid w:val="0017114B"/>
    <w:rsid w:val="0017335F"/>
    <w:rsid w:val="00182826"/>
    <w:rsid w:val="0018386E"/>
    <w:rsid w:val="00187CF5"/>
    <w:rsid w:val="001962B0"/>
    <w:rsid w:val="00196325"/>
    <w:rsid w:val="00196F51"/>
    <w:rsid w:val="001A673C"/>
    <w:rsid w:val="001A7371"/>
    <w:rsid w:val="001B3E6A"/>
    <w:rsid w:val="001D18B1"/>
    <w:rsid w:val="001D3B16"/>
    <w:rsid w:val="001F4FDC"/>
    <w:rsid w:val="001F5AB5"/>
    <w:rsid w:val="001F5C2A"/>
    <w:rsid w:val="001F7628"/>
    <w:rsid w:val="0020584A"/>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6662C"/>
    <w:rsid w:val="002712E6"/>
    <w:rsid w:val="002857D8"/>
    <w:rsid w:val="002863E2"/>
    <w:rsid w:val="002877EE"/>
    <w:rsid w:val="002A3422"/>
    <w:rsid w:val="002A4159"/>
    <w:rsid w:val="002B1581"/>
    <w:rsid w:val="002B2D38"/>
    <w:rsid w:val="002B42D5"/>
    <w:rsid w:val="002B580A"/>
    <w:rsid w:val="002B5E6C"/>
    <w:rsid w:val="002B7626"/>
    <w:rsid w:val="002E662C"/>
    <w:rsid w:val="002E68D7"/>
    <w:rsid w:val="00304198"/>
    <w:rsid w:val="00315F45"/>
    <w:rsid w:val="003444DD"/>
    <w:rsid w:val="00347AA4"/>
    <w:rsid w:val="003537DE"/>
    <w:rsid w:val="00357E3D"/>
    <w:rsid w:val="003601A4"/>
    <w:rsid w:val="00362E10"/>
    <w:rsid w:val="0037604E"/>
    <w:rsid w:val="00377C7B"/>
    <w:rsid w:val="0038099E"/>
    <w:rsid w:val="0038212D"/>
    <w:rsid w:val="003847FB"/>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3F39C1"/>
    <w:rsid w:val="00407CAF"/>
    <w:rsid w:val="00424AC6"/>
    <w:rsid w:val="00427EE3"/>
    <w:rsid w:val="00433D28"/>
    <w:rsid w:val="00434D46"/>
    <w:rsid w:val="00435381"/>
    <w:rsid w:val="00444531"/>
    <w:rsid w:val="00447252"/>
    <w:rsid w:val="00452A63"/>
    <w:rsid w:val="004607EC"/>
    <w:rsid w:val="004609D2"/>
    <w:rsid w:val="004638FC"/>
    <w:rsid w:val="0046690D"/>
    <w:rsid w:val="00475179"/>
    <w:rsid w:val="00477345"/>
    <w:rsid w:val="0048594F"/>
    <w:rsid w:val="004942D7"/>
    <w:rsid w:val="004963E7"/>
    <w:rsid w:val="004B38BC"/>
    <w:rsid w:val="004B5C0D"/>
    <w:rsid w:val="004C3AAA"/>
    <w:rsid w:val="004C6D58"/>
    <w:rsid w:val="004D60CB"/>
    <w:rsid w:val="004D7604"/>
    <w:rsid w:val="004E2CA0"/>
    <w:rsid w:val="004F0A69"/>
    <w:rsid w:val="004F2D0C"/>
    <w:rsid w:val="00504404"/>
    <w:rsid w:val="00506D3B"/>
    <w:rsid w:val="0051149E"/>
    <w:rsid w:val="005118F3"/>
    <w:rsid w:val="00514378"/>
    <w:rsid w:val="00516461"/>
    <w:rsid w:val="00522010"/>
    <w:rsid w:val="0052319F"/>
    <w:rsid w:val="00531821"/>
    <w:rsid w:val="005321EA"/>
    <w:rsid w:val="005347BE"/>
    <w:rsid w:val="005429D4"/>
    <w:rsid w:val="0054366F"/>
    <w:rsid w:val="00547F79"/>
    <w:rsid w:val="005506FB"/>
    <w:rsid w:val="00555BC6"/>
    <w:rsid w:val="00586EC4"/>
    <w:rsid w:val="005875D2"/>
    <w:rsid w:val="00587B52"/>
    <w:rsid w:val="00591027"/>
    <w:rsid w:val="005966FE"/>
    <w:rsid w:val="005A1FFB"/>
    <w:rsid w:val="005C3A72"/>
    <w:rsid w:val="005D0F90"/>
    <w:rsid w:val="005D2493"/>
    <w:rsid w:val="005D3A0C"/>
    <w:rsid w:val="005D7391"/>
    <w:rsid w:val="005E1D94"/>
    <w:rsid w:val="005E4A3C"/>
    <w:rsid w:val="005F2B82"/>
    <w:rsid w:val="005F35D5"/>
    <w:rsid w:val="0060054D"/>
    <w:rsid w:val="00607AFF"/>
    <w:rsid w:val="006101CB"/>
    <w:rsid w:val="0061101F"/>
    <w:rsid w:val="00615EAA"/>
    <w:rsid w:val="00616111"/>
    <w:rsid w:val="0061638E"/>
    <w:rsid w:val="00622847"/>
    <w:rsid w:val="00622F14"/>
    <w:rsid w:val="00626B6D"/>
    <w:rsid w:val="00633982"/>
    <w:rsid w:val="00633FDA"/>
    <w:rsid w:val="006416D1"/>
    <w:rsid w:val="006452A4"/>
    <w:rsid w:val="00652FAD"/>
    <w:rsid w:val="00656FDF"/>
    <w:rsid w:val="0066577F"/>
    <w:rsid w:val="00666D6B"/>
    <w:rsid w:val="0067147C"/>
    <w:rsid w:val="006731B9"/>
    <w:rsid w:val="006744AC"/>
    <w:rsid w:val="00682A5E"/>
    <w:rsid w:val="00683794"/>
    <w:rsid w:val="006902AF"/>
    <w:rsid w:val="006957A2"/>
    <w:rsid w:val="006B6B31"/>
    <w:rsid w:val="006C150E"/>
    <w:rsid w:val="006D16CF"/>
    <w:rsid w:val="006D225F"/>
    <w:rsid w:val="006D73B2"/>
    <w:rsid w:val="006E0DED"/>
    <w:rsid w:val="006E3025"/>
    <w:rsid w:val="006E30F3"/>
    <w:rsid w:val="006F0DD9"/>
    <w:rsid w:val="006F0F30"/>
    <w:rsid w:val="006F33D6"/>
    <w:rsid w:val="006F4976"/>
    <w:rsid w:val="006F7659"/>
    <w:rsid w:val="006F7D12"/>
    <w:rsid w:val="00710C8D"/>
    <w:rsid w:val="00715B0D"/>
    <w:rsid w:val="00717389"/>
    <w:rsid w:val="00720D86"/>
    <w:rsid w:val="00722768"/>
    <w:rsid w:val="00722883"/>
    <w:rsid w:val="00743B15"/>
    <w:rsid w:val="00744B27"/>
    <w:rsid w:val="007456F0"/>
    <w:rsid w:val="007458C2"/>
    <w:rsid w:val="007458F8"/>
    <w:rsid w:val="00753B2D"/>
    <w:rsid w:val="007558AF"/>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2CF2"/>
    <w:rsid w:val="007F6A41"/>
    <w:rsid w:val="008034E7"/>
    <w:rsid w:val="008039C9"/>
    <w:rsid w:val="00810912"/>
    <w:rsid w:val="00826E54"/>
    <w:rsid w:val="0083460B"/>
    <w:rsid w:val="008375AE"/>
    <w:rsid w:val="008376DF"/>
    <w:rsid w:val="0084396E"/>
    <w:rsid w:val="00847B8E"/>
    <w:rsid w:val="00850FC0"/>
    <w:rsid w:val="00851026"/>
    <w:rsid w:val="00852944"/>
    <w:rsid w:val="00862F40"/>
    <w:rsid w:val="008656DD"/>
    <w:rsid w:val="00876237"/>
    <w:rsid w:val="00884D4D"/>
    <w:rsid w:val="00887440"/>
    <w:rsid w:val="00890559"/>
    <w:rsid w:val="0089297C"/>
    <w:rsid w:val="0089354A"/>
    <w:rsid w:val="008936E4"/>
    <w:rsid w:val="00894680"/>
    <w:rsid w:val="0089783C"/>
    <w:rsid w:val="008A237D"/>
    <w:rsid w:val="008A4A04"/>
    <w:rsid w:val="008A6ADA"/>
    <w:rsid w:val="008C1DA9"/>
    <w:rsid w:val="008C2BE7"/>
    <w:rsid w:val="008C7F38"/>
    <w:rsid w:val="008C7FFC"/>
    <w:rsid w:val="008D3202"/>
    <w:rsid w:val="008D47A1"/>
    <w:rsid w:val="008D584E"/>
    <w:rsid w:val="008E21A3"/>
    <w:rsid w:val="008E4047"/>
    <w:rsid w:val="008E5985"/>
    <w:rsid w:val="008E6CD8"/>
    <w:rsid w:val="008F7632"/>
    <w:rsid w:val="00901C1F"/>
    <w:rsid w:val="0091578D"/>
    <w:rsid w:val="00917E5E"/>
    <w:rsid w:val="00925A85"/>
    <w:rsid w:val="00931669"/>
    <w:rsid w:val="009403B1"/>
    <w:rsid w:val="00951421"/>
    <w:rsid w:val="009526CD"/>
    <w:rsid w:val="00953363"/>
    <w:rsid w:val="009675A5"/>
    <w:rsid w:val="00970A7C"/>
    <w:rsid w:val="0097437F"/>
    <w:rsid w:val="00976A9C"/>
    <w:rsid w:val="009830F3"/>
    <w:rsid w:val="00984A1F"/>
    <w:rsid w:val="0098605F"/>
    <w:rsid w:val="009952D5"/>
    <w:rsid w:val="00995E03"/>
    <w:rsid w:val="009A0A83"/>
    <w:rsid w:val="009A26C0"/>
    <w:rsid w:val="009C0F1F"/>
    <w:rsid w:val="009C18D7"/>
    <w:rsid w:val="009D1B5C"/>
    <w:rsid w:val="009D24F1"/>
    <w:rsid w:val="009D31A4"/>
    <w:rsid w:val="009D60F1"/>
    <w:rsid w:val="009E560D"/>
    <w:rsid w:val="009E6BE9"/>
    <w:rsid w:val="009F2B66"/>
    <w:rsid w:val="009F5C63"/>
    <w:rsid w:val="00A0191E"/>
    <w:rsid w:val="00A02106"/>
    <w:rsid w:val="00A14B46"/>
    <w:rsid w:val="00A1522F"/>
    <w:rsid w:val="00A1611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A7A36"/>
    <w:rsid w:val="00AB682D"/>
    <w:rsid w:val="00AC3AEA"/>
    <w:rsid w:val="00AC6EE3"/>
    <w:rsid w:val="00AD0F3E"/>
    <w:rsid w:val="00AD6852"/>
    <w:rsid w:val="00AE627C"/>
    <w:rsid w:val="00AE64A4"/>
    <w:rsid w:val="00AF3549"/>
    <w:rsid w:val="00B0570B"/>
    <w:rsid w:val="00B352B6"/>
    <w:rsid w:val="00B3585C"/>
    <w:rsid w:val="00B41E39"/>
    <w:rsid w:val="00B4568F"/>
    <w:rsid w:val="00B47726"/>
    <w:rsid w:val="00B51969"/>
    <w:rsid w:val="00B564FF"/>
    <w:rsid w:val="00B73582"/>
    <w:rsid w:val="00B77C82"/>
    <w:rsid w:val="00B8107B"/>
    <w:rsid w:val="00BB1FAD"/>
    <w:rsid w:val="00BC0619"/>
    <w:rsid w:val="00BC1DBF"/>
    <w:rsid w:val="00BC3677"/>
    <w:rsid w:val="00BD1725"/>
    <w:rsid w:val="00BD6430"/>
    <w:rsid w:val="00BE6191"/>
    <w:rsid w:val="00BF3ABB"/>
    <w:rsid w:val="00BF76DF"/>
    <w:rsid w:val="00C00BA2"/>
    <w:rsid w:val="00C0294C"/>
    <w:rsid w:val="00C14E4D"/>
    <w:rsid w:val="00C2754B"/>
    <w:rsid w:val="00C33818"/>
    <w:rsid w:val="00C35D66"/>
    <w:rsid w:val="00C37719"/>
    <w:rsid w:val="00C606DC"/>
    <w:rsid w:val="00C639F1"/>
    <w:rsid w:val="00C731FB"/>
    <w:rsid w:val="00C73D3D"/>
    <w:rsid w:val="00C74BE9"/>
    <w:rsid w:val="00C85A5C"/>
    <w:rsid w:val="00C916F3"/>
    <w:rsid w:val="00C9349A"/>
    <w:rsid w:val="00C94F58"/>
    <w:rsid w:val="00CA18DC"/>
    <w:rsid w:val="00CB2F8F"/>
    <w:rsid w:val="00CB548E"/>
    <w:rsid w:val="00CB69F5"/>
    <w:rsid w:val="00CC3CD9"/>
    <w:rsid w:val="00CC52C9"/>
    <w:rsid w:val="00CC788A"/>
    <w:rsid w:val="00CD0ACD"/>
    <w:rsid w:val="00CD488E"/>
    <w:rsid w:val="00CE0B79"/>
    <w:rsid w:val="00CE6AC9"/>
    <w:rsid w:val="00CF16DE"/>
    <w:rsid w:val="00D01BCD"/>
    <w:rsid w:val="00D2031A"/>
    <w:rsid w:val="00D23B98"/>
    <w:rsid w:val="00D3301A"/>
    <w:rsid w:val="00D42592"/>
    <w:rsid w:val="00D501D8"/>
    <w:rsid w:val="00D50C99"/>
    <w:rsid w:val="00D50F88"/>
    <w:rsid w:val="00D54F9E"/>
    <w:rsid w:val="00D604DE"/>
    <w:rsid w:val="00D640AD"/>
    <w:rsid w:val="00D7373B"/>
    <w:rsid w:val="00D74290"/>
    <w:rsid w:val="00D76329"/>
    <w:rsid w:val="00D8154A"/>
    <w:rsid w:val="00DA0716"/>
    <w:rsid w:val="00DB2B3E"/>
    <w:rsid w:val="00DB3E7A"/>
    <w:rsid w:val="00DB5A20"/>
    <w:rsid w:val="00DD2F13"/>
    <w:rsid w:val="00DE2066"/>
    <w:rsid w:val="00DF72FA"/>
    <w:rsid w:val="00E01DAD"/>
    <w:rsid w:val="00E032FE"/>
    <w:rsid w:val="00E10130"/>
    <w:rsid w:val="00E13C52"/>
    <w:rsid w:val="00E16D06"/>
    <w:rsid w:val="00E26282"/>
    <w:rsid w:val="00E3397F"/>
    <w:rsid w:val="00E371A5"/>
    <w:rsid w:val="00E37BFB"/>
    <w:rsid w:val="00E40EB6"/>
    <w:rsid w:val="00E4240F"/>
    <w:rsid w:val="00E543C5"/>
    <w:rsid w:val="00E55925"/>
    <w:rsid w:val="00E55F14"/>
    <w:rsid w:val="00E602CC"/>
    <w:rsid w:val="00E61139"/>
    <w:rsid w:val="00E64E87"/>
    <w:rsid w:val="00E65B23"/>
    <w:rsid w:val="00E70F16"/>
    <w:rsid w:val="00E7138A"/>
    <w:rsid w:val="00E74EE5"/>
    <w:rsid w:val="00E83972"/>
    <w:rsid w:val="00E916C8"/>
    <w:rsid w:val="00EB022D"/>
    <w:rsid w:val="00EC3C1E"/>
    <w:rsid w:val="00EC4D3C"/>
    <w:rsid w:val="00ED0AB8"/>
    <w:rsid w:val="00EE25B4"/>
    <w:rsid w:val="00F0239A"/>
    <w:rsid w:val="00F07511"/>
    <w:rsid w:val="00F078C7"/>
    <w:rsid w:val="00F104C0"/>
    <w:rsid w:val="00F106BD"/>
    <w:rsid w:val="00F10E31"/>
    <w:rsid w:val="00F1123C"/>
    <w:rsid w:val="00F21E1F"/>
    <w:rsid w:val="00F22C6A"/>
    <w:rsid w:val="00F23907"/>
    <w:rsid w:val="00F24384"/>
    <w:rsid w:val="00F258DA"/>
    <w:rsid w:val="00F262C1"/>
    <w:rsid w:val="00F4135D"/>
    <w:rsid w:val="00F5078D"/>
    <w:rsid w:val="00F51555"/>
    <w:rsid w:val="00F52B81"/>
    <w:rsid w:val="00F53214"/>
    <w:rsid w:val="00F53BDF"/>
    <w:rsid w:val="00F561C6"/>
    <w:rsid w:val="00F636C8"/>
    <w:rsid w:val="00F6587E"/>
    <w:rsid w:val="00F739CF"/>
    <w:rsid w:val="00F73A15"/>
    <w:rsid w:val="00F76BA4"/>
    <w:rsid w:val="00F9215C"/>
    <w:rsid w:val="00F96704"/>
    <w:rsid w:val="00FA024C"/>
    <w:rsid w:val="00FA14C9"/>
    <w:rsid w:val="00FA18C0"/>
    <w:rsid w:val="00FA7B6C"/>
    <w:rsid w:val="00FB0C6C"/>
    <w:rsid w:val="00FB5D30"/>
    <w:rsid w:val="00FD7559"/>
    <w:rsid w:val="00FE35BD"/>
    <w:rsid w:val="00FF66DE"/>
    <w:rsid w:val="02EC777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lsdException w:name="Body Text Indent" w:uiPriority="99"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F0DD9"/>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unhideWhenUsed/>
    <w:qFormat/>
    <w:rsid w:val="006F0DD9"/>
    <w:pPr>
      <w:spacing w:beforeLines="30" w:line="480" w:lineRule="exact"/>
      <w:ind w:firstLineChars="200" w:firstLine="520"/>
    </w:pPr>
    <w:rPr>
      <w:rFonts w:hAnsi="宋体"/>
      <w:sz w:val="26"/>
      <w:szCs w:val="32"/>
    </w:rPr>
  </w:style>
  <w:style w:type="paragraph" w:styleId="a4">
    <w:name w:val="Balloon Text"/>
    <w:basedOn w:val="a"/>
    <w:semiHidden/>
    <w:qFormat/>
    <w:rsid w:val="006F0DD9"/>
    <w:rPr>
      <w:sz w:val="18"/>
      <w:szCs w:val="18"/>
    </w:rPr>
  </w:style>
  <w:style w:type="paragraph" w:styleId="a5">
    <w:name w:val="footer"/>
    <w:basedOn w:val="a"/>
    <w:link w:val="Char0"/>
    <w:qFormat/>
    <w:rsid w:val="006F0DD9"/>
    <w:pPr>
      <w:tabs>
        <w:tab w:val="center" w:pos="4153"/>
        <w:tab w:val="right" w:pos="8306"/>
      </w:tabs>
      <w:snapToGrid w:val="0"/>
      <w:jc w:val="left"/>
    </w:pPr>
    <w:rPr>
      <w:sz w:val="18"/>
      <w:szCs w:val="18"/>
    </w:rPr>
  </w:style>
  <w:style w:type="paragraph" w:styleId="a6">
    <w:name w:val="header"/>
    <w:basedOn w:val="a"/>
    <w:link w:val="Char1"/>
    <w:rsid w:val="006F0DD9"/>
    <w:pPr>
      <w:pBdr>
        <w:bottom w:val="single" w:sz="6" w:space="1" w:color="auto"/>
      </w:pBdr>
      <w:tabs>
        <w:tab w:val="center" w:pos="4153"/>
        <w:tab w:val="right" w:pos="8306"/>
      </w:tabs>
      <w:snapToGrid w:val="0"/>
      <w:jc w:val="center"/>
    </w:pPr>
    <w:rPr>
      <w:sz w:val="18"/>
      <w:szCs w:val="18"/>
    </w:rPr>
  </w:style>
  <w:style w:type="table" w:styleId="a7">
    <w:name w:val="Table Grid"/>
    <w:basedOn w:val="a1"/>
    <w:qFormat/>
    <w:rsid w:val="006F0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6F0DD9"/>
    <w:rPr>
      <w:color w:val="0000FF"/>
      <w:u w:val="single"/>
    </w:rPr>
  </w:style>
  <w:style w:type="character" w:customStyle="1" w:styleId="Char1">
    <w:name w:val="页眉 Char"/>
    <w:link w:val="a6"/>
    <w:rsid w:val="006F0DD9"/>
    <w:rPr>
      <w:kern w:val="2"/>
      <w:sz w:val="18"/>
      <w:szCs w:val="18"/>
    </w:rPr>
  </w:style>
  <w:style w:type="character" w:customStyle="1" w:styleId="Char0">
    <w:name w:val="页脚 Char"/>
    <w:link w:val="a5"/>
    <w:qFormat/>
    <w:rsid w:val="006F0DD9"/>
    <w:rPr>
      <w:kern w:val="2"/>
      <w:sz w:val="18"/>
      <w:szCs w:val="18"/>
    </w:rPr>
  </w:style>
  <w:style w:type="character" w:customStyle="1" w:styleId="apple-converted-space">
    <w:name w:val="apple-converted-space"/>
    <w:basedOn w:val="a0"/>
    <w:qFormat/>
    <w:rsid w:val="006F0DD9"/>
  </w:style>
  <w:style w:type="character" w:customStyle="1" w:styleId="Char">
    <w:name w:val="正文文本缩进 Char"/>
    <w:link w:val="a3"/>
    <w:uiPriority w:val="99"/>
    <w:qFormat/>
    <w:rsid w:val="006F0DD9"/>
    <w:rPr>
      <w:rFonts w:hAnsi="宋体"/>
      <w:kern w:val="2"/>
      <w:sz w:val="26"/>
      <w:szCs w:val="32"/>
    </w:rPr>
  </w:style>
  <w:style w:type="paragraph" w:customStyle="1" w:styleId="Default">
    <w:name w:val="Default"/>
    <w:qFormat/>
    <w:rsid w:val="006F0DD9"/>
    <w:pPr>
      <w:widowControl w:val="0"/>
      <w:autoSpaceDE w:val="0"/>
      <w:autoSpaceDN w:val="0"/>
      <w:adjustRightInd w:val="0"/>
    </w:pPr>
    <w:rPr>
      <w:rFonts w:ascii="仿宋_GB2312" w:hAnsi="仿宋_GB2312" w:cs="仿宋_GB2312"/>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2</Pages>
  <Words>975</Words>
  <Characters>93</Characters>
  <Application>Microsoft Office Word</Application>
  <DocSecurity>0</DocSecurity>
  <Lines>1</Lines>
  <Paragraphs>2</Paragraphs>
  <ScaleCrop>false</ScaleCrop>
  <Company>湘潭大学研招办</Company>
  <LinksUpToDate>false</LinksUpToDate>
  <CharactersWithSpaces>1066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关于编制2002年硕士研究生招生专业目录的通知</dc:title>
  <dc:creator>李丽兰</dc:creator>
  <cp:lastModifiedBy>webUser</cp:lastModifiedBy>
  <cp:revision>33</cp:revision>
  <cp:lastPrinted>2018-07-16T02:14:00Z</cp:lastPrinted>
  <dcterms:created xsi:type="dcterms:W3CDTF">2019-07-01T00:09:00Z</dcterms:created>
  <dcterms:modified xsi:type="dcterms:W3CDTF">2019-10-06T02:05:00Z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