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b/>
          <w:color w:val="000000"/>
          <w:sz w:val="32"/>
          <w:szCs w:val="32"/>
        </w:rPr>
      </w:pPr>
      <w:r>
        <w:rPr>
          <w:rFonts w:hint="eastAsia"/>
          <w:b/>
          <w:color w:val="000000"/>
          <w:sz w:val="32"/>
          <w:szCs w:val="32"/>
        </w:rPr>
        <w:t>《806生物医学工程学概论》</w:t>
      </w:r>
      <w:r>
        <w:rPr>
          <w:b/>
          <w:color w:val="000000"/>
          <w:sz w:val="32"/>
          <w:szCs w:val="32"/>
        </w:rPr>
        <w:t>考试大纲</w:t>
      </w:r>
    </w:p>
    <w:p>
      <w:pPr>
        <w:pStyle w:val="4"/>
        <w:spacing w:before="0" w:beforeAutospacing="0" w:after="0" w:afterAutospacing="0" w:line="360" w:lineRule="auto"/>
        <w:rPr>
          <w:color w:val="000000"/>
        </w:rPr>
      </w:pPr>
    </w:p>
    <w:p>
      <w:pPr>
        <w:pStyle w:val="4"/>
        <w:spacing w:before="0" w:beforeAutospacing="0" w:after="0" w:afterAutospacing="0" w:line="360" w:lineRule="auto"/>
        <w:ind w:firstLine="480" w:firstLineChars="200"/>
        <w:rPr>
          <w:b/>
          <w:color w:val="000000"/>
        </w:rPr>
      </w:pPr>
      <w:r>
        <w:rPr>
          <w:rFonts w:hint="eastAsia"/>
          <w:color w:val="000000"/>
        </w:rPr>
        <w:t>本考试大纲由基础医学院生物医学工程系制定并报教授委员会通过。</w:t>
      </w:r>
    </w:p>
    <w:p>
      <w:pPr>
        <w:pStyle w:val="4"/>
        <w:spacing w:before="0" w:beforeAutospacing="0" w:after="0" w:afterAutospacing="0" w:line="360" w:lineRule="auto"/>
        <w:rPr>
          <w:b/>
          <w:color w:val="000000"/>
        </w:rPr>
      </w:pPr>
      <w:r>
        <w:rPr>
          <w:b/>
          <w:color w:val="000000"/>
        </w:rPr>
        <w:t>I.考试性质</w:t>
      </w:r>
    </w:p>
    <w:p>
      <w:pPr>
        <w:pStyle w:val="4"/>
        <w:spacing w:before="0" w:beforeAutospacing="0" w:after="0" w:afterAutospacing="0" w:line="360" w:lineRule="auto"/>
        <w:ind w:firstLine="480" w:firstLineChars="200"/>
        <w:jc w:val="both"/>
      </w:pPr>
      <w:r>
        <w:t>《</w:t>
      </w:r>
      <w:r>
        <w:rPr>
          <w:rFonts w:hint="eastAsia"/>
          <w:bCs/>
          <w:color w:val="000000"/>
          <w:sz w:val="32"/>
          <w:szCs w:val="32"/>
        </w:rPr>
        <w:t>806生物医学工程学概论</w:t>
      </w:r>
      <w:r>
        <w:t>》考试</w:t>
      </w:r>
      <w:r>
        <w:rPr>
          <w:rFonts w:hint="eastAsia"/>
        </w:rPr>
        <w:t>的</w:t>
      </w:r>
      <w:r>
        <w:t>目的是科学、公平、</w:t>
      </w:r>
      <w:r>
        <w:rPr>
          <w:rFonts w:hint="eastAsia"/>
        </w:rPr>
        <w:t>准确、规范地</w:t>
      </w:r>
      <w:r>
        <w:t>测试学生</w:t>
      </w:r>
      <w:r>
        <w:rPr>
          <w:rFonts w:hint="eastAsia"/>
        </w:rPr>
        <w:t>对生物医学工程学领域所涵盖的</w:t>
      </w:r>
      <w:r>
        <w:t>基本知识、基本理论</w:t>
      </w:r>
      <w:r>
        <w:rPr>
          <w:rFonts w:hint="eastAsia"/>
        </w:rPr>
        <w:t>、</w:t>
      </w:r>
      <w:r>
        <w:t>基</w:t>
      </w:r>
      <w:bookmarkStart w:id="0" w:name="_GoBack"/>
      <w:bookmarkEnd w:id="0"/>
      <w:r>
        <w:t>本方法</w:t>
      </w:r>
      <w:r>
        <w:rPr>
          <w:rFonts w:hint="eastAsia"/>
        </w:rPr>
        <w:t>的掌握情况</w:t>
      </w:r>
      <w:r>
        <w:t>，以及运用所学的</w:t>
      </w:r>
      <w:r>
        <w:rPr>
          <w:rFonts w:hint="eastAsia"/>
        </w:rPr>
        <w:t>知识、</w:t>
      </w:r>
      <w:r>
        <w:t>理论</w:t>
      </w:r>
      <w:r>
        <w:rPr>
          <w:rFonts w:hint="eastAsia"/>
        </w:rPr>
        <w:t>和</w:t>
      </w:r>
      <w:r>
        <w:t>方法</w:t>
      </w:r>
      <w:r>
        <w:rPr>
          <w:rFonts w:hint="eastAsia"/>
        </w:rPr>
        <w:t>分析</w:t>
      </w:r>
      <w:r>
        <w:t>解决</w:t>
      </w:r>
      <w:r>
        <w:rPr>
          <w:rFonts w:hint="eastAsia"/>
        </w:rPr>
        <w:t>一定实际问题</w:t>
      </w:r>
      <w:r>
        <w:t>的能力</w:t>
      </w:r>
      <w:r>
        <w:rPr>
          <w:rFonts w:hint="eastAsia"/>
        </w:rPr>
        <w:t>，以利于选拔具有发展潜力的生物医学工程领域优秀人才入学，为国家培养具有较强分析与解决与人体健康有关实际问题能力的高层次、应用型专业人才。</w:t>
      </w:r>
    </w:p>
    <w:p>
      <w:pPr>
        <w:pStyle w:val="4"/>
        <w:spacing w:before="0" w:beforeAutospacing="0" w:after="0" w:afterAutospacing="0" w:line="360" w:lineRule="auto"/>
        <w:rPr>
          <w:color w:val="000000"/>
        </w:rPr>
      </w:pPr>
      <w:r>
        <w:rPr>
          <w:b/>
          <w:color w:val="000000"/>
        </w:rPr>
        <w:t>II.考查目标</w:t>
      </w:r>
    </w:p>
    <w:p>
      <w:pPr>
        <w:pStyle w:val="4"/>
        <w:jc w:val="both"/>
      </w:pPr>
      <w:r>
        <w:rPr>
          <w:rFonts w:hint="eastAsia"/>
        </w:rPr>
        <w:t>《生物医学工程学概论》科目</w:t>
      </w:r>
      <w:r>
        <w:t>考试要求考生：</w:t>
      </w:r>
    </w:p>
    <w:p>
      <w:pPr>
        <w:pStyle w:val="4"/>
        <w:jc w:val="both"/>
      </w:pPr>
      <w:r>
        <w:t xml:space="preserve">（1） </w:t>
      </w:r>
      <w:r>
        <w:rPr>
          <w:rFonts w:hint="eastAsia"/>
        </w:rPr>
        <w:t>清楚了解生物医学工程学大发展历史及所涉及的道德和伦理问题；</w:t>
      </w:r>
    </w:p>
    <w:p>
      <w:pPr>
        <w:pStyle w:val="4"/>
        <w:jc w:val="both"/>
      </w:pPr>
      <w:r>
        <w:t xml:space="preserve">（2） </w:t>
      </w:r>
      <w:r>
        <w:rPr>
          <w:rFonts w:hint="eastAsia"/>
        </w:rPr>
        <w:t>熟练掌握解剖学和生理学、生物材料学、组织工程学等领域的基本概念、重要原理和理论</w:t>
      </w:r>
      <w:r>
        <w:t>；</w:t>
      </w:r>
      <w:r>
        <w:rPr>
          <w:rFonts w:hint="eastAsia"/>
        </w:rPr>
        <w:t>对生物电现象，及生化反应和霉动力学的基本原理有一定了解</w:t>
      </w:r>
      <w:r>
        <w:t>；</w:t>
      </w:r>
    </w:p>
    <w:p>
      <w:pPr>
        <w:pStyle w:val="4"/>
        <w:jc w:val="both"/>
      </w:pPr>
      <w:r>
        <w:t>（</w:t>
      </w:r>
      <w:r>
        <w:rPr>
          <w:rFonts w:hint="eastAsia"/>
        </w:rPr>
        <w:t>3</w:t>
      </w:r>
      <w:r>
        <w:t>）</w:t>
      </w:r>
      <w:r>
        <w:rPr>
          <w:rFonts w:hint="eastAsia"/>
        </w:rPr>
        <w:t xml:space="preserve"> 清楚基本生物医学仪器系统的架构，能利用电路原理的有关知识完成一些简单模块的设计</w:t>
      </w:r>
      <w:r>
        <w:t>；</w:t>
      </w:r>
      <w:r>
        <w:rPr>
          <w:rFonts w:hint="eastAsia"/>
        </w:rPr>
        <w:t>熟练掌握几种常用的生物医学传感器的基本原始和设计制作方法</w:t>
      </w:r>
      <w:r>
        <w:t>；</w:t>
      </w:r>
    </w:p>
    <w:p>
      <w:pPr>
        <w:pStyle w:val="4"/>
        <w:jc w:val="both"/>
      </w:pPr>
      <w:r>
        <w:rPr>
          <w:rFonts w:hint="eastAsia"/>
        </w:rPr>
        <w:t>（4） 能基于所学的信号处理课程完成一些常规的生物医学信号处理和分析；</w:t>
      </w:r>
    </w:p>
    <w:p>
      <w:pPr>
        <w:pStyle w:val="4"/>
        <w:jc w:val="both"/>
      </w:pPr>
      <w:r>
        <w:rPr>
          <w:rFonts w:hint="eastAsia"/>
        </w:rPr>
        <w:t>（5）掌握几种著名的生理系统模型，重点掌握房室模型；</w:t>
      </w:r>
    </w:p>
    <w:p>
      <w:pPr>
        <w:pStyle w:val="4"/>
        <w:jc w:val="both"/>
      </w:pPr>
      <w:r>
        <w:rPr>
          <w:rFonts w:hint="eastAsia"/>
        </w:rPr>
        <w:t>（6）有医学影像学的基本常识，深刻理解并掌握几种最常见的成像方式的基本原理。</w:t>
      </w:r>
    </w:p>
    <w:p>
      <w:pPr>
        <w:pStyle w:val="4"/>
        <w:jc w:val="both"/>
      </w:pPr>
      <w:r>
        <w:rPr>
          <w:rFonts w:hint="eastAsia"/>
        </w:rPr>
        <w:t>（7）掌握生物医学工程学的一些最新发展情况（如光学和激光学在生物医学中的应用情况）进展。</w:t>
      </w:r>
    </w:p>
    <w:p>
      <w:pPr>
        <w:pStyle w:val="4"/>
        <w:spacing w:before="0" w:beforeAutospacing="0" w:after="0" w:afterAutospacing="0" w:line="360" w:lineRule="auto"/>
        <w:ind w:firstLine="482" w:firstLineChars="200"/>
        <w:rPr>
          <w:b/>
          <w:color w:val="000000"/>
        </w:rPr>
      </w:pPr>
    </w:p>
    <w:p>
      <w:pPr>
        <w:pStyle w:val="4"/>
        <w:spacing w:before="0" w:beforeAutospacing="0" w:after="0" w:afterAutospacing="0" w:line="360" w:lineRule="auto"/>
        <w:rPr>
          <w:b/>
          <w:color w:val="000000"/>
        </w:rPr>
      </w:pPr>
      <w:r>
        <w:rPr>
          <w:b/>
          <w:color w:val="000000"/>
        </w:rPr>
        <w:t>Ⅲ.考试形式和试卷结构</w:t>
      </w:r>
    </w:p>
    <w:p>
      <w:pPr>
        <w:pStyle w:val="4"/>
      </w:pPr>
      <w:r>
        <w:t>1、试卷满分及考试时间</w:t>
      </w:r>
    </w:p>
    <w:p>
      <w:pPr>
        <w:pStyle w:val="4"/>
      </w:pPr>
      <w:r>
        <w:t>本试卷满分为150分，考试时间为180分钟</w:t>
      </w:r>
    </w:p>
    <w:p>
      <w:pPr>
        <w:pStyle w:val="4"/>
      </w:pPr>
      <w:r>
        <w:t>2、答题方式</w:t>
      </w:r>
    </w:p>
    <w:p>
      <w:pPr>
        <w:pStyle w:val="4"/>
      </w:pPr>
      <w:r>
        <w:t>答题方式为闭卷、笔试。</w:t>
      </w:r>
    </w:p>
    <w:p>
      <w:pPr>
        <w:pStyle w:val="4"/>
      </w:pPr>
      <w:r>
        <w:t>3、试卷内容结构</w:t>
      </w:r>
    </w:p>
    <w:p>
      <w:pPr>
        <w:pStyle w:val="4"/>
      </w:pPr>
      <w:r>
        <w:rPr>
          <w:rFonts w:hint="eastAsia"/>
        </w:rPr>
        <w:t>基本概念</w:t>
      </w:r>
      <w:r>
        <w:t>…………………………………约</w:t>
      </w:r>
      <w:r>
        <w:rPr>
          <w:rFonts w:hint="eastAsia"/>
        </w:rPr>
        <w:t>4</w:t>
      </w:r>
      <w:r>
        <w:t>0%</w:t>
      </w:r>
    </w:p>
    <w:p>
      <w:pPr>
        <w:pStyle w:val="4"/>
      </w:pPr>
      <w:r>
        <w:rPr>
          <w:rFonts w:hint="eastAsia"/>
        </w:rPr>
        <w:t>基本原理</w:t>
      </w:r>
      <w:r>
        <w:t>…………………………………约</w:t>
      </w:r>
      <w:r>
        <w:rPr>
          <w:rFonts w:hint="eastAsia"/>
        </w:rPr>
        <w:t>30</w:t>
      </w:r>
      <w:r>
        <w:t>%</w:t>
      </w:r>
    </w:p>
    <w:p>
      <w:pPr>
        <w:pStyle w:val="4"/>
      </w:pPr>
      <w:r>
        <w:rPr>
          <w:rFonts w:hint="eastAsia"/>
        </w:rPr>
        <w:t>应用</w:t>
      </w:r>
      <w:r>
        <w:t>………………………………………约</w:t>
      </w:r>
      <w:r>
        <w:rPr>
          <w:rFonts w:hint="eastAsia"/>
        </w:rPr>
        <w:t>20</w:t>
      </w:r>
      <w:r>
        <w:t>%</w:t>
      </w:r>
    </w:p>
    <w:p>
      <w:pPr>
        <w:pStyle w:val="4"/>
      </w:pPr>
      <w:r>
        <w:rPr>
          <w:rFonts w:hint="eastAsia"/>
        </w:rPr>
        <w:t xml:space="preserve">思考与综合 </w:t>
      </w:r>
      <w:r>
        <w:t>………………………………约</w:t>
      </w:r>
      <w:r>
        <w:rPr>
          <w:rFonts w:hint="eastAsia"/>
        </w:rPr>
        <w:t>10</w:t>
      </w:r>
      <w:r>
        <w:t>%</w:t>
      </w:r>
    </w:p>
    <w:p>
      <w:pPr>
        <w:pStyle w:val="4"/>
        <w:spacing w:before="0" w:beforeAutospacing="0" w:after="0" w:afterAutospacing="0" w:line="360" w:lineRule="auto"/>
        <w:rPr>
          <w:b/>
          <w:color w:val="000000"/>
        </w:rPr>
      </w:pPr>
      <w:r>
        <w:rPr>
          <w:b/>
          <w:color w:val="000000"/>
        </w:rPr>
        <w:fldChar w:fldCharType="begin"/>
      </w:r>
      <w:r>
        <w:rPr>
          <w:b/>
          <w:color w:val="000000"/>
        </w:rPr>
        <w:instrText xml:space="preserve"> </w:instrText>
      </w:r>
      <w:r>
        <w:rPr>
          <w:rFonts w:hint="eastAsia"/>
          <w:b/>
          <w:color w:val="000000"/>
        </w:rPr>
        <w:instrText xml:space="preserve">= 4 \* ROMAN</w:instrText>
      </w:r>
      <w:r>
        <w:rPr>
          <w:b/>
          <w:color w:val="000000"/>
        </w:rPr>
        <w:instrText xml:space="preserve"> </w:instrText>
      </w:r>
      <w:r>
        <w:rPr>
          <w:b/>
          <w:color w:val="000000"/>
        </w:rPr>
        <w:fldChar w:fldCharType="separate"/>
      </w:r>
      <w:r>
        <w:rPr>
          <w:b/>
          <w:color w:val="000000"/>
        </w:rPr>
        <w:t>IV</w:t>
      </w:r>
      <w:r>
        <w:rPr>
          <w:b/>
          <w:color w:val="000000"/>
        </w:rPr>
        <w:fldChar w:fldCharType="end"/>
      </w:r>
      <w:r>
        <w:rPr>
          <w:rFonts w:hint="eastAsia"/>
          <w:b/>
          <w:color w:val="000000"/>
        </w:rPr>
        <w:t>.</w:t>
      </w:r>
      <w:r>
        <w:rPr>
          <w:b/>
          <w:color w:val="000000"/>
        </w:rPr>
        <w:t>考查内容</w:t>
      </w:r>
    </w:p>
    <w:p>
      <w:pPr>
        <w:pStyle w:val="4"/>
        <w:rPr>
          <w:b/>
        </w:rPr>
      </w:pPr>
      <w:r>
        <w:rPr>
          <w:b/>
        </w:rPr>
        <w:t>一、</w:t>
      </w:r>
      <w:r>
        <w:rPr>
          <w:rFonts w:hint="eastAsia"/>
          <w:b/>
        </w:rPr>
        <w:t>生物医学工程学的发展历史及道德问题与伦理问题</w:t>
      </w:r>
    </w:p>
    <w:p>
      <w:pPr>
        <w:pStyle w:val="4"/>
      </w:pPr>
      <w:r>
        <w:rPr>
          <w:rFonts w:hint="eastAsia"/>
        </w:rPr>
        <w:t>1. 现代医疗保健体系及特点；</w:t>
      </w:r>
    </w:p>
    <w:p>
      <w:pPr>
        <w:pStyle w:val="4"/>
      </w:pPr>
      <w:r>
        <w:rPr>
          <w:rFonts w:hint="eastAsia"/>
        </w:rPr>
        <w:t>2. 什么是生物医学工程学和生物医学工程师的职能；</w:t>
      </w:r>
    </w:p>
    <w:p>
      <w:pPr>
        <w:pStyle w:val="4"/>
      </w:pPr>
      <w:r>
        <w:rPr>
          <w:rFonts w:hint="eastAsia"/>
        </w:rPr>
        <w:t>3. 生物医学工程的新进展和生物医学工程的专业状况；</w:t>
      </w:r>
    </w:p>
    <w:p>
      <w:pPr>
        <w:pStyle w:val="4"/>
      </w:pPr>
      <w:r>
        <w:rPr>
          <w:rFonts w:hint="eastAsia"/>
        </w:rPr>
        <w:t>4. 卫生和保健系统工作人员应遵守的基本道德和伦理问题；</w:t>
      </w:r>
    </w:p>
    <w:p>
      <w:pPr>
        <w:pStyle w:val="4"/>
      </w:pPr>
      <w:r>
        <w:rPr>
          <w:rFonts w:hint="eastAsia"/>
        </w:rPr>
        <w:t>5. 医疗器械产品开发、管理及上市的有关章程和制度；</w:t>
      </w:r>
    </w:p>
    <w:p>
      <w:pPr>
        <w:pStyle w:val="4"/>
        <w:rPr>
          <w:b/>
        </w:rPr>
      </w:pPr>
      <w:r>
        <w:rPr>
          <w:rFonts w:hint="eastAsia"/>
          <w:b/>
        </w:rPr>
        <w:t>二、解剖学与生理学、生物力学、生物材料学、组织工程学</w:t>
      </w:r>
    </w:p>
    <w:p>
      <w:pPr>
        <w:pStyle w:val="4"/>
      </w:pPr>
      <w:r>
        <w:rPr>
          <w:rFonts w:hint="eastAsia"/>
        </w:rPr>
        <w:t>1. 细胞的结构、组织、人体主要器官系统、内环境的自身平衡等基本知识；</w:t>
      </w:r>
    </w:p>
    <w:p>
      <w:pPr>
        <w:pStyle w:val="4"/>
      </w:pPr>
      <w:r>
        <w:rPr>
          <w:rFonts w:hint="eastAsia"/>
        </w:rPr>
        <w:t>2. 生物材料的种类、特性和应用，生物材料与组织的相互作用，先进的生物材料处理技术，生物材料的安全性测试和管理；</w:t>
      </w:r>
    </w:p>
    <w:p>
      <w:pPr>
        <w:pStyle w:val="4"/>
      </w:pPr>
      <w:r>
        <w:rPr>
          <w:rFonts w:hint="eastAsia"/>
        </w:rPr>
        <w:t>3. 组织工程的基本定义，组织工程中的生物学、物理学问题，功能性组织工程。</w:t>
      </w:r>
    </w:p>
    <w:p>
      <w:pPr>
        <w:pStyle w:val="4"/>
        <w:rPr>
          <w:b/>
        </w:rPr>
      </w:pPr>
      <w:r>
        <w:rPr>
          <w:rFonts w:hint="eastAsia"/>
          <w:b/>
        </w:rPr>
        <w:t>三、生物电现象，生化反应</w:t>
      </w:r>
    </w:p>
    <w:p>
      <w:pPr>
        <w:pStyle w:val="4"/>
      </w:pPr>
      <w:r>
        <w:rPr>
          <w:rFonts w:hint="eastAsia"/>
        </w:rPr>
        <w:t>1.什么是生物电现象，生物电现象的基本概念和原理；</w:t>
      </w:r>
    </w:p>
    <w:p>
      <w:pPr>
        <w:pStyle w:val="4"/>
      </w:pPr>
      <w:r>
        <w:rPr>
          <w:rFonts w:hint="eastAsia"/>
        </w:rPr>
        <w:t>2.与生物电现象有关的生物物理学基本定律和房颤；</w:t>
      </w:r>
    </w:p>
    <w:p>
      <w:pPr>
        <w:pStyle w:val="4"/>
      </w:pPr>
      <w:r>
        <w:rPr>
          <w:rFonts w:hint="eastAsia"/>
        </w:rPr>
        <w:t>3.细胞膜的等效电路模型，动作电位的Hodgkin-Huxley模型，神经元整体模型，化学突触；</w:t>
      </w:r>
    </w:p>
    <w:p>
      <w:pPr>
        <w:pStyle w:val="4"/>
      </w:pPr>
      <w:r>
        <w:rPr>
          <w:rFonts w:hint="eastAsia"/>
        </w:rPr>
        <w:t>4. 根据质量作用定律，利用微分方程组定量分析化学反应；</w:t>
      </w:r>
    </w:p>
    <w:p>
      <w:pPr>
        <w:pStyle w:val="4"/>
      </w:pPr>
      <w:r>
        <w:rPr>
          <w:rFonts w:hint="eastAsia"/>
        </w:rPr>
        <w:t>5. 建模仿真生理系统的生化反映、载体介导的物质运输和主动运输过程。</w:t>
      </w:r>
    </w:p>
    <w:p>
      <w:pPr>
        <w:pStyle w:val="4"/>
        <w:rPr>
          <w:b/>
        </w:rPr>
      </w:pPr>
      <w:r>
        <w:rPr>
          <w:rFonts w:hint="eastAsia"/>
          <w:b/>
        </w:rPr>
        <w:t>四、 生物医学仪器</w:t>
      </w:r>
    </w:p>
    <w:p>
      <w:pPr>
        <w:pStyle w:val="4"/>
      </w:pPr>
      <w:r>
        <w:rPr>
          <w:rFonts w:hint="eastAsia"/>
        </w:rPr>
        <w:t>1. 基本生物医学仪器系统的组成，利用节点电压法分析线性电路；</w:t>
      </w:r>
    </w:p>
    <w:p>
      <w:pPr>
        <w:pStyle w:val="4"/>
      </w:pPr>
      <w:r>
        <w:rPr>
          <w:rFonts w:hint="eastAsia"/>
        </w:rPr>
        <w:t>2.电阻、电容、电感的低阶电路分析方法，利用戴维南等效电路化简复杂电路；</w:t>
      </w:r>
    </w:p>
    <w:p>
      <w:pPr>
        <w:pStyle w:val="4"/>
      </w:pPr>
      <w:r>
        <w:rPr>
          <w:rFonts w:hint="eastAsia"/>
        </w:rPr>
        <w:t>3．简单运算放大电路的分析方法，各种选频滤波器的设计原理和方法；</w:t>
      </w:r>
    </w:p>
    <w:p>
      <w:pPr>
        <w:pStyle w:val="4"/>
      </w:pPr>
      <w:r>
        <w:rPr>
          <w:rFonts w:hint="eastAsia"/>
        </w:rPr>
        <w:t>4.仪器系统中的各种噪声分析。</w:t>
      </w:r>
    </w:p>
    <w:p>
      <w:pPr>
        <w:pStyle w:val="4"/>
        <w:rPr>
          <w:b/>
        </w:rPr>
      </w:pPr>
      <w:r>
        <w:rPr>
          <w:rFonts w:hint="eastAsia"/>
          <w:b/>
        </w:rPr>
        <w:t>五 、生物医学传感器</w:t>
      </w:r>
    </w:p>
    <w:p>
      <w:pPr>
        <w:pStyle w:val="4"/>
      </w:pPr>
      <w:r>
        <w:rPr>
          <w:rFonts w:hint="eastAsia"/>
        </w:rPr>
        <w:t>1. 生物医学传感器的种类；</w:t>
      </w:r>
    </w:p>
    <w:p>
      <w:pPr>
        <w:pStyle w:val="4"/>
      </w:pPr>
      <w:r>
        <w:rPr>
          <w:rFonts w:hint="eastAsia"/>
        </w:rPr>
        <w:t>2. 生物医学传感器封装材料所需要具备的重要特性；</w:t>
      </w:r>
    </w:p>
    <w:p>
      <w:pPr>
        <w:pStyle w:val="4"/>
      </w:pPr>
      <w:r>
        <w:rPr>
          <w:rFonts w:hint="eastAsia"/>
        </w:rPr>
        <w:t>3. 生命系统中最常测量的生物电量、物理量、化学量和其他量；</w:t>
      </w:r>
    </w:p>
    <w:p>
      <w:pPr>
        <w:pStyle w:val="4"/>
      </w:pPr>
      <w:r>
        <w:rPr>
          <w:rFonts w:hint="eastAsia"/>
        </w:rPr>
        <w:t>4. 血气测量原理；</w:t>
      </w:r>
    </w:p>
    <w:p>
      <w:pPr>
        <w:pStyle w:val="4"/>
      </w:pPr>
      <w:r>
        <w:rPr>
          <w:rFonts w:hint="eastAsia"/>
        </w:rPr>
        <w:t>5. 酶传感器、微生物传感器和光学传感器的工作原理及其应用。</w:t>
      </w:r>
    </w:p>
    <w:p>
      <w:pPr>
        <w:pStyle w:val="4"/>
        <w:rPr>
          <w:b/>
        </w:rPr>
      </w:pPr>
      <w:r>
        <w:rPr>
          <w:rFonts w:hint="eastAsia"/>
          <w:b/>
        </w:rPr>
        <w:t>六、生物信号处理</w:t>
      </w:r>
    </w:p>
    <w:p>
      <w:pPr>
        <w:pStyle w:val="4"/>
      </w:pPr>
      <w:r>
        <w:rPr>
          <w:rFonts w:hint="eastAsia"/>
        </w:rPr>
        <w:t>1.各种生物信号及其来源；</w:t>
      </w:r>
    </w:p>
    <w:p>
      <w:pPr>
        <w:pStyle w:val="4"/>
      </w:pPr>
      <w:r>
        <w:rPr>
          <w:rFonts w:hint="eastAsia"/>
        </w:rPr>
        <w:t>2. 周期信号与暂态信号、确定信号与随机信号直接的区别；</w:t>
      </w:r>
    </w:p>
    <w:p>
      <w:pPr>
        <w:pStyle w:val="4"/>
      </w:pPr>
      <w:r>
        <w:rPr>
          <w:rFonts w:hint="eastAsia"/>
        </w:rPr>
        <w:t>3. 采用定理、傅里叶变换、Z变换；</w:t>
      </w:r>
    </w:p>
    <w:p>
      <w:pPr>
        <w:pStyle w:val="4"/>
      </w:pPr>
      <w:r>
        <w:rPr>
          <w:rFonts w:hint="eastAsia"/>
        </w:rPr>
        <w:t>4. 滤波和信号平均的基本原理及应用；</w:t>
      </w:r>
    </w:p>
    <w:p>
      <w:pPr>
        <w:pStyle w:val="4"/>
      </w:pPr>
      <w:r>
        <w:rPr>
          <w:rFonts w:hint="eastAsia"/>
        </w:rPr>
        <w:t>5. 人工神经网络的基本原理和概念。</w:t>
      </w:r>
    </w:p>
    <w:p>
      <w:pPr>
        <w:pStyle w:val="4"/>
        <w:rPr>
          <w:b/>
        </w:rPr>
      </w:pPr>
      <w:r>
        <w:rPr>
          <w:rFonts w:hint="eastAsia"/>
          <w:b/>
        </w:rPr>
        <w:t>七、生理系统仿真建模</w:t>
      </w:r>
    </w:p>
    <w:p>
      <w:pPr>
        <w:pStyle w:val="4"/>
      </w:pPr>
      <w:r>
        <w:rPr>
          <w:rFonts w:hint="eastAsia"/>
        </w:rPr>
        <w:t>1．生理系统数学模型的建立过程；</w:t>
      </w:r>
    </w:p>
    <w:p>
      <w:pPr>
        <w:pStyle w:val="4"/>
      </w:pPr>
      <w:r>
        <w:rPr>
          <w:rFonts w:hint="eastAsia"/>
        </w:rPr>
        <w:t>2. 房室模型；</w:t>
      </w:r>
    </w:p>
    <w:p>
      <w:pPr>
        <w:pStyle w:val="4"/>
      </w:pPr>
      <w:r>
        <w:rPr>
          <w:rFonts w:hint="eastAsia"/>
        </w:rPr>
        <w:t>3. 线性扫视眼动模型。</w:t>
      </w:r>
    </w:p>
    <w:p>
      <w:pPr>
        <w:pStyle w:val="4"/>
      </w:pPr>
      <w:r>
        <w:rPr>
          <w:rFonts w:hint="eastAsia"/>
        </w:rPr>
        <w:t>4. 应用系统辨识方法估计模型参数。</w:t>
      </w:r>
    </w:p>
    <w:p>
      <w:pPr>
        <w:pStyle w:val="4"/>
        <w:rPr>
          <w:b/>
        </w:rPr>
      </w:pPr>
      <w:r>
        <w:rPr>
          <w:rFonts w:hint="eastAsia"/>
          <w:b/>
        </w:rPr>
        <w:t>八、医学成像</w:t>
      </w:r>
    </w:p>
    <w:p>
      <w:pPr>
        <w:pStyle w:val="4"/>
      </w:pPr>
      <w:r>
        <w:rPr>
          <w:rFonts w:hint="eastAsia"/>
        </w:rPr>
        <w:t>1. 放射成像及计算机断层扫描系统的基本原理；</w:t>
      </w:r>
    </w:p>
    <w:p>
      <w:pPr>
        <w:pStyle w:val="4"/>
      </w:pPr>
      <w:r>
        <w:rPr>
          <w:rFonts w:hint="eastAsia"/>
        </w:rPr>
        <w:t>2. 几种常见成像方式：放射成像、超声诊断成像、磁共振成像等的基本工作原理、一些重要概念；</w:t>
      </w:r>
    </w:p>
    <w:p>
      <w:pPr>
        <w:pStyle w:val="4"/>
      </w:pPr>
      <w:r>
        <w:rPr>
          <w:rFonts w:hint="eastAsia"/>
        </w:rPr>
        <w:t>3. 脑磁图；</w:t>
      </w:r>
    </w:p>
    <w:p>
      <w:pPr>
        <w:pStyle w:val="4"/>
      </w:pPr>
      <w:r>
        <w:rPr>
          <w:rFonts w:hint="eastAsia"/>
        </w:rPr>
        <w:t>4. 多模态成像及图像融合技术；</w:t>
      </w:r>
    </w:p>
    <w:p>
      <w:pPr>
        <w:pStyle w:val="4"/>
      </w:pPr>
      <w:r>
        <w:rPr>
          <w:rFonts w:hint="eastAsia"/>
        </w:rPr>
        <w:t>5.几种主要医学成像技术的的比较和所用造影剂的比较。</w:t>
      </w:r>
    </w:p>
    <w:p>
      <w:pPr>
        <w:pStyle w:val="4"/>
        <w:rPr>
          <w:b/>
        </w:rPr>
      </w:pPr>
      <w:r>
        <w:rPr>
          <w:rFonts w:hint="eastAsia"/>
          <w:b/>
        </w:rPr>
        <w:t>九、生物医学工程学最新技术及发展现状</w:t>
      </w:r>
    </w:p>
    <w:p>
      <w:pPr>
        <w:pStyle w:val="4"/>
      </w:pPr>
      <w:r>
        <w:rPr>
          <w:rFonts w:hint="eastAsia"/>
        </w:rPr>
        <w:t>1. 生物医学中的光学成像；</w:t>
      </w:r>
    </w:p>
    <w:p>
      <w:pPr>
        <w:pStyle w:val="4"/>
      </w:pPr>
      <w:r>
        <w:rPr>
          <w:rFonts w:hint="eastAsia"/>
        </w:rPr>
        <w:t>2. 现有技术的发展现状及其他新技术。</w:t>
      </w:r>
    </w:p>
    <w:p>
      <w:pPr>
        <w:pStyle w:val="4"/>
        <w:spacing w:before="0" w:beforeAutospacing="0" w:after="0" w:afterAutospacing="0" w:line="360" w:lineRule="auto"/>
        <w:rPr>
          <w:b/>
          <w:color w:val="000000"/>
        </w:rPr>
      </w:pPr>
      <w:r>
        <w:rPr>
          <w:b/>
          <w:color w:val="000000"/>
        </w:rPr>
        <w:fldChar w:fldCharType="begin"/>
      </w:r>
      <w:r>
        <w:rPr>
          <w:b/>
          <w:color w:val="000000"/>
        </w:rPr>
        <w:instrText xml:space="preserve"> </w:instrText>
      </w:r>
      <w:r>
        <w:rPr>
          <w:rFonts w:hint="eastAsia"/>
          <w:b/>
          <w:color w:val="000000"/>
        </w:rPr>
        <w:instrText xml:space="preserve">= 4 \* ROMAN</w:instrText>
      </w:r>
      <w:r>
        <w:rPr>
          <w:b/>
          <w:color w:val="000000"/>
        </w:rPr>
        <w:instrText xml:space="preserve"> </w:instrText>
      </w:r>
      <w:r>
        <w:rPr>
          <w:b/>
          <w:color w:val="000000"/>
        </w:rPr>
        <w:fldChar w:fldCharType="separate"/>
      </w:r>
      <w:r>
        <w:rPr>
          <w:b/>
          <w:color w:val="000000"/>
        </w:rPr>
        <w:t>V</w:t>
      </w:r>
      <w:r>
        <w:rPr>
          <w:b/>
          <w:color w:val="000000"/>
        </w:rPr>
        <w:fldChar w:fldCharType="end"/>
      </w:r>
      <w:r>
        <w:rPr>
          <w:rFonts w:hint="eastAsia"/>
          <w:b/>
          <w:color w:val="000000"/>
        </w:rPr>
        <w:t>.参考书</w:t>
      </w:r>
    </w:p>
    <w:p>
      <w:pPr>
        <w:pStyle w:val="4"/>
      </w:pPr>
      <w:r>
        <w:rPr>
          <w:rFonts w:hint="eastAsia"/>
        </w:rPr>
        <w:t>1. 生物医学工程学概论（第3版），[美] John Enderle，[美] Joseph Bronzino 著，封洲燕 译，机械工业出版社，</w:t>
      </w:r>
      <w:r>
        <w:t>2014-06-01</w:t>
      </w:r>
      <w:r>
        <w:rPr>
          <w:rFonts w:hint="eastAsia"/>
        </w:rPr>
        <w:t>。</w:t>
      </w:r>
    </w:p>
    <w:p>
      <w:pPr>
        <w:pStyle w:val="4"/>
      </w:pPr>
      <w:r>
        <w:rPr>
          <w:rFonts w:hint="eastAsia"/>
        </w:rPr>
        <w:t>2. 生物医学工程学,邓玉林，李勤 著,</w:t>
      </w:r>
      <w:r>
        <w:t xml:space="preserve"> </w:t>
      </w:r>
      <w:r>
        <w:fldChar w:fldCharType="begin"/>
      </w:r>
      <w:r>
        <w:instrText xml:space="preserve"> HYPERLINK "https://book.jd.com/publish/%E7%A7%91%E5%AD%A6%E5%87%BA%E7%89%88%E7%A4%BE_1.html" \t "_blank" \o "科学出版社" </w:instrText>
      </w:r>
      <w:r>
        <w:fldChar w:fldCharType="separate"/>
      </w:r>
      <w:r>
        <w:t>科学出版社</w:t>
      </w:r>
      <w:r>
        <w:fldChar w:fldCharType="end"/>
      </w:r>
      <w:r>
        <w:rPr>
          <w:rFonts w:hint="eastAsia"/>
        </w:rPr>
        <w:t>,</w:t>
      </w:r>
      <w:r>
        <w:t xml:space="preserve"> 2007-09-01</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0578"/>
    <w:rsid w:val="00015A23"/>
    <w:rsid w:val="000168E2"/>
    <w:rsid w:val="0002547B"/>
    <w:rsid w:val="00033218"/>
    <w:rsid w:val="00081BA8"/>
    <w:rsid w:val="00205C47"/>
    <w:rsid w:val="002213E0"/>
    <w:rsid w:val="00241160"/>
    <w:rsid w:val="00260CC0"/>
    <w:rsid w:val="00270847"/>
    <w:rsid w:val="00271780"/>
    <w:rsid w:val="00294984"/>
    <w:rsid w:val="002A5E70"/>
    <w:rsid w:val="002B24EF"/>
    <w:rsid w:val="00361117"/>
    <w:rsid w:val="003A27D3"/>
    <w:rsid w:val="003A3F53"/>
    <w:rsid w:val="003B2562"/>
    <w:rsid w:val="003B5048"/>
    <w:rsid w:val="003F377D"/>
    <w:rsid w:val="00466D9A"/>
    <w:rsid w:val="004B13D1"/>
    <w:rsid w:val="004D61D4"/>
    <w:rsid w:val="004F34EA"/>
    <w:rsid w:val="005022C3"/>
    <w:rsid w:val="0063740E"/>
    <w:rsid w:val="00645A5A"/>
    <w:rsid w:val="00663882"/>
    <w:rsid w:val="006B00F0"/>
    <w:rsid w:val="006B1124"/>
    <w:rsid w:val="006D0578"/>
    <w:rsid w:val="006F6A78"/>
    <w:rsid w:val="00710D12"/>
    <w:rsid w:val="007561AD"/>
    <w:rsid w:val="00782891"/>
    <w:rsid w:val="007F5A48"/>
    <w:rsid w:val="0084087C"/>
    <w:rsid w:val="008433F6"/>
    <w:rsid w:val="0085282E"/>
    <w:rsid w:val="008622CD"/>
    <w:rsid w:val="00867B92"/>
    <w:rsid w:val="008D40B5"/>
    <w:rsid w:val="0091196C"/>
    <w:rsid w:val="0091409E"/>
    <w:rsid w:val="0092015B"/>
    <w:rsid w:val="00976C63"/>
    <w:rsid w:val="00980B11"/>
    <w:rsid w:val="0099427A"/>
    <w:rsid w:val="00A44B39"/>
    <w:rsid w:val="00A73DD5"/>
    <w:rsid w:val="00A85B45"/>
    <w:rsid w:val="00AC1CE0"/>
    <w:rsid w:val="00AD10D6"/>
    <w:rsid w:val="00B44BB8"/>
    <w:rsid w:val="00B60425"/>
    <w:rsid w:val="00B63029"/>
    <w:rsid w:val="00B70E3D"/>
    <w:rsid w:val="00B85BB3"/>
    <w:rsid w:val="00B87807"/>
    <w:rsid w:val="00C43B38"/>
    <w:rsid w:val="00D1771C"/>
    <w:rsid w:val="00D6017F"/>
    <w:rsid w:val="00D9247A"/>
    <w:rsid w:val="00DA29D3"/>
    <w:rsid w:val="00DB203A"/>
    <w:rsid w:val="00DB7186"/>
    <w:rsid w:val="00DC4EF2"/>
    <w:rsid w:val="00DE5D14"/>
    <w:rsid w:val="00E24E09"/>
    <w:rsid w:val="00E31C9B"/>
    <w:rsid w:val="00E44B93"/>
    <w:rsid w:val="00E5123C"/>
    <w:rsid w:val="00E73451"/>
    <w:rsid w:val="00E905CB"/>
    <w:rsid w:val="00F4358D"/>
    <w:rsid w:val="00FE7981"/>
    <w:rsid w:val="39C0644C"/>
    <w:rsid w:val="4F3E02F3"/>
    <w:rsid w:val="7FA1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unhideWhenUsed/>
    <w:uiPriority w:val="99"/>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321</Words>
  <Characters>1836</Characters>
  <Lines>15</Lines>
  <Paragraphs>4</Paragraphs>
  <TotalTime>8</TotalTime>
  <ScaleCrop>false</ScaleCrop>
  <LinksUpToDate>false</LinksUpToDate>
  <CharactersWithSpaces>2153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2017-09-25T02:18:00Z</dcterms:created>
  <dc:creator>CN=刘光连/O=zndx</dc:creator>
  <cp:lastModifiedBy>夫子</cp:lastModifiedBy>
  <dcterms:modified xsi:type="dcterms:W3CDTF">2019-10-10T08:05:30Z</dcterms:modified>
  <dc:title>考试大纲编制范本：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332155038</vt:i4>
  </property>
  <property fmtid="{D5CDD505-2E9C-101B-9397-08002B2CF9AE}" pid="3" name="KSOProductBuildVer">
    <vt:lpwstr>2052-11.1.0.9098</vt:lpwstr>
  </property>
</Properties>
</file>