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  <w:ind w:left="163" w:right="184" w:firstLine="0"/>
        <w:jc w:val="center"/>
        <w:rPr>
          <w:rFonts w:hint="eastAsia" w:ascii="PMingLiU" w:eastAsia="PMingLiU"/>
          <w:sz w:val="36"/>
        </w:rPr>
      </w:pPr>
      <w:bookmarkStart w:id="0" w:name="_GoBack"/>
      <w:bookmarkEnd w:id="0"/>
      <w:r>
        <w:rPr>
          <w:rFonts w:hint="eastAsia" w:ascii="PMingLiU" w:eastAsia="PMingLiU"/>
          <w:sz w:val="36"/>
        </w:rPr>
        <w:t>自命题考试科目参考书目录</w:t>
      </w:r>
    </w:p>
    <w:p>
      <w:pPr>
        <w:pStyle w:val="2"/>
        <w:spacing w:before="12"/>
        <w:rPr>
          <w:rFonts w:ascii="PMingLiU"/>
          <w:sz w:val="22"/>
        </w:rPr>
      </w:pPr>
    </w:p>
    <w:tbl>
      <w:tblPr>
        <w:tblStyle w:val="3"/>
        <w:tblW w:w="0" w:type="auto"/>
        <w:tblInd w:w="1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840"/>
        <w:gridCol w:w="2127"/>
        <w:gridCol w:w="1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422" w:type="dxa"/>
          </w:tcPr>
          <w:p>
            <w:pPr>
              <w:pStyle w:val="5"/>
              <w:spacing w:before="11"/>
              <w:rPr>
                <w:rFonts w:ascii="PMingLiU"/>
                <w:sz w:val="13"/>
              </w:rPr>
            </w:pPr>
          </w:p>
          <w:p>
            <w:pPr>
              <w:pStyle w:val="5"/>
              <w:spacing w:before="0"/>
              <w:ind w:left="147" w:right="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考试科目 </w:t>
            </w:r>
          </w:p>
        </w:tc>
        <w:tc>
          <w:tcPr>
            <w:tcW w:w="2840" w:type="dxa"/>
          </w:tcPr>
          <w:p>
            <w:pPr>
              <w:pStyle w:val="5"/>
              <w:spacing w:before="11"/>
              <w:rPr>
                <w:rFonts w:ascii="PMingLiU"/>
                <w:sz w:val="13"/>
              </w:rPr>
            </w:pPr>
          </w:p>
          <w:p>
            <w:pPr>
              <w:pStyle w:val="5"/>
              <w:spacing w:before="0"/>
              <w:ind w:left="136" w:right="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书名 </w:t>
            </w:r>
          </w:p>
        </w:tc>
        <w:tc>
          <w:tcPr>
            <w:tcW w:w="2127" w:type="dxa"/>
          </w:tcPr>
          <w:p>
            <w:pPr>
              <w:pStyle w:val="5"/>
              <w:spacing w:before="11"/>
              <w:rPr>
                <w:rFonts w:ascii="PMingLiU"/>
                <w:sz w:val="13"/>
              </w:rPr>
            </w:pPr>
          </w:p>
          <w:p>
            <w:pPr>
              <w:pStyle w:val="5"/>
              <w:spacing w:before="0"/>
              <w:ind w:left="883" w:right="76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作者 </w:t>
            </w:r>
          </w:p>
        </w:tc>
        <w:tc>
          <w:tcPr>
            <w:tcW w:w="1755" w:type="dxa"/>
          </w:tcPr>
          <w:p>
            <w:pPr>
              <w:pStyle w:val="5"/>
              <w:spacing w:before="11"/>
              <w:rPr>
                <w:rFonts w:ascii="PMingLiU"/>
                <w:sz w:val="13"/>
              </w:rPr>
            </w:pPr>
          </w:p>
          <w:p>
            <w:pPr>
              <w:pStyle w:val="5"/>
              <w:spacing w:before="0"/>
              <w:ind w:left="454"/>
              <w:rPr>
                <w:sz w:val="21"/>
              </w:rPr>
            </w:pPr>
            <w:r>
              <w:rPr>
                <w:sz w:val="21"/>
              </w:rPr>
              <w:t xml:space="preserve">出版单位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422" w:type="dxa"/>
          </w:tcPr>
          <w:p>
            <w:pPr>
              <w:pStyle w:val="5"/>
              <w:spacing w:before="13"/>
              <w:rPr>
                <w:rFonts w:ascii="PMingLiU"/>
                <w:sz w:val="17"/>
              </w:rPr>
            </w:pPr>
          </w:p>
          <w:p>
            <w:pPr>
              <w:pStyle w:val="5"/>
              <w:spacing w:before="0"/>
              <w:ind w:left="154" w:right="32"/>
              <w:jc w:val="center"/>
              <w:rPr>
                <w:sz w:val="20"/>
              </w:rPr>
            </w:pPr>
            <w:r>
              <w:rPr>
                <w:sz w:val="20"/>
              </w:rPr>
              <w:t>683</w:t>
            </w:r>
            <w:r>
              <w:rPr>
                <w:spacing w:val="-2"/>
                <w:sz w:val="20"/>
              </w:rPr>
              <w:t xml:space="preserve"> 马克思主义基本原理 </w:t>
            </w:r>
          </w:p>
        </w:tc>
        <w:tc>
          <w:tcPr>
            <w:tcW w:w="2840" w:type="dxa"/>
          </w:tcPr>
          <w:p>
            <w:pPr>
              <w:pStyle w:val="5"/>
              <w:spacing w:before="13"/>
              <w:rPr>
                <w:rFonts w:ascii="PMingLiU"/>
                <w:sz w:val="17"/>
              </w:rPr>
            </w:pPr>
          </w:p>
          <w:p>
            <w:pPr>
              <w:pStyle w:val="5"/>
              <w:spacing w:before="0"/>
              <w:ind w:left="136"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《马克思主义基本原理概论》 </w:t>
            </w:r>
          </w:p>
        </w:tc>
        <w:tc>
          <w:tcPr>
            <w:tcW w:w="2127" w:type="dxa"/>
          </w:tcPr>
          <w:p>
            <w:pPr>
              <w:pStyle w:val="5"/>
              <w:spacing w:before="13"/>
              <w:rPr>
                <w:rFonts w:ascii="PMingLiU"/>
                <w:sz w:val="17"/>
              </w:rPr>
            </w:pPr>
          </w:p>
          <w:p>
            <w:pPr>
              <w:pStyle w:val="5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本书编写组 </w:t>
            </w:r>
          </w:p>
        </w:tc>
        <w:tc>
          <w:tcPr>
            <w:tcW w:w="1755" w:type="dxa"/>
          </w:tcPr>
          <w:p>
            <w:pPr>
              <w:pStyle w:val="5"/>
              <w:spacing w:before="95" w:line="292" w:lineRule="auto"/>
              <w:ind w:left="105" w:right="235"/>
              <w:rPr>
                <w:sz w:val="20"/>
              </w:rPr>
            </w:pPr>
            <w:r>
              <w:rPr>
                <w:sz w:val="20"/>
              </w:rPr>
              <w:t xml:space="preserve">高等教育出版社2018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422" w:type="dxa"/>
          </w:tcPr>
          <w:p>
            <w:pPr>
              <w:pStyle w:val="5"/>
              <w:spacing w:before="143" w:line="29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883 毛泽东思想和中国特色社会主义理论 </w:t>
            </w:r>
          </w:p>
        </w:tc>
        <w:tc>
          <w:tcPr>
            <w:tcW w:w="2840" w:type="dxa"/>
          </w:tcPr>
          <w:p>
            <w:pPr>
              <w:pStyle w:val="5"/>
              <w:spacing w:before="143" w:line="292" w:lineRule="auto"/>
              <w:ind w:left="107" w:right="116"/>
              <w:rPr>
                <w:sz w:val="20"/>
              </w:rPr>
            </w:pPr>
            <w:r>
              <w:rPr>
                <w:sz w:val="20"/>
              </w:rPr>
              <w:t xml:space="preserve">《毛泽东思想与中国特色社会主义理论体系概论》 </w:t>
            </w:r>
          </w:p>
        </w:tc>
        <w:tc>
          <w:tcPr>
            <w:tcW w:w="2127" w:type="dxa"/>
          </w:tcPr>
          <w:p>
            <w:pPr>
              <w:pStyle w:val="5"/>
              <w:spacing w:before="5"/>
              <w:rPr>
                <w:rFonts w:ascii="PMingLiU"/>
                <w:sz w:val="21"/>
              </w:rPr>
            </w:pPr>
          </w:p>
          <w:p>
            <w:pPr>
              <w:pStyle w:val="5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本书编写组 </w:t>
            </w:r>
          </w:p>
        </w:tc>
        <w:tc>
          <w:tcPr>
            <w:tcW w:w="1755" w:type="dxa"/>
          </w:tcPr>
          <w:p>
            <w:pPr>
              <w:pStyle w:val="5"/>
              <w:spacing w:before="143" w:line="292" w:lineRule="auto"/>
              <w:ind w:left="105" w:right="235"/>
              <w:rPr>
                <w:sz w:val="20"/>
              </w:rPr>
            </w:pPr>
            <w:r>
              <w:rPr>
                <w:sz w:val="20"/>
              </w:rPr>
              <w:t xml:space="preserve">高等教育出版社2018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422" w:type="dxa"/>
          </w:tcPr>
          <w:p>
            <w:pPr>
              <w:pStyle w:val="5"/>
              <w:spacing w:before="4"/>
              <w:rPr>
                <w:rFonts w:ascii="PMingLiU"/>
                <w:sz w:val="24"/>
              </w:rPr>
            </w:pPr>
          </w:p>
          <w:p>
            <w:pPr>
              <w:pStyle w:val="5"/>
              <w:spacing w:before="0" w:line="292" w:lineRule="auto"/>
              <w:ind w:left="107" w:right="199"/>
              <w:rPr>
                <w:sz w:val="20"/>
              </w:rPr>
            </w:pPr>
            <w:r>
              <w:rPr>
                <w:sz w:val="20"/>
              </w:rPr>
              <w:t xml:space="preserve">9161 马克思主义经典著作（含发展史） </w:t>
            </w:r>
          </w:p>
        </w:tc>
        <w:tc>
          <w:tcPr>
            <w:tcW w:w="2840" w:type="dxa"/>
          </w:tcPr>
          <w:p>
            <w:pPr>
              <w:pStyle w:val="5"/>
              <w:spacing w:before="1"/>
              <w:rPr>
                <w:rFonts w:ascii="PMingLiU"/>
                <w:sz w:val="13"/>
              </w:rPr>
            </w:pPr>
          </w:p>
          <w:p>
            <w:pPr>
              <w:pStyle w:val="5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《马克思主义经典著作选读》 </w:t>
            </w:r>
          </w:p>
          <w:p>
            <w:pPr>
              <w:pStyle w:val="5"/>
              <w:spacing w:before="4"/>
              <w:rPr>
                <w:rFonts w:ascii="PMingLiU"/>
                <w:sz w:val="26"/>
              </w:rPr>
            </w:pPr>
          </w:p>
          <w:p>
            <w:pPr>
              <w:pStyle w:val="5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《马克思主义发展史》 </w:t>
            </w:r>
          </w:p>
        </w:tc>
        <w:tc>
          <w:tcPr>
            <w:tcW w:w="2127" w:type="dxa"/>
          </w:tcPr>
          <w:p>
            <w:pPr>
              <w:pStyle w:val="5"/>
              <w:spacing w:before="27" w:line="292" w:lineRule="auto"/>
              <w:ind w:left="106" w:right="206"/>
              <w:rPr>
                <w:sz w:val="20"/>
              </w:rPr>
            </w:pPr>
            <w:r>
              <w:rPr>
                <w:sz w:val="20"/>
              </w:rPr>
              <w:t xml:space="preserve">教育部社会科学研究与思想政治工作司 </w:t>
            </w:r>
          </w:p>
          <w:p>
            <w:pPr>
              <w:pStyle w:val="5"/>
              <w:spacing w:before="155"/>
              <w:ind w:left="106"/>
              <w:rPr>
                <w:sz w:val="20"/>
              </w:rPr>
            </w:pPr>
            <w:r>
              <w:rPr>
                <w:sz w:val="20"/>
              </w:rPr>
              <w:t xml:space="preserve">顾海良 </w:t>
            </w:r>
          </w:p>
        </w:tc>
        <w:tc>
          <w:tcPr>
            <w:tcW w:w="1755" w:type="dxa"/>
          </w:tcPr>
          <w:p>
            <w:pPr>
              <w:pStyle w:val="5"/>
              <w:spacing w:before="1"/>
              <w:rPr>
                <w:rFonts w:ascii="PMingLiU"/>
                <w:sz w:val="13"/>
              </w:rPr>
            </w:pPr>
          </w:p>
          <w:p>
            <w:pPr>
              <w:pStyle w:val="5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人民出版社 </w:t>
            </w:r>
          </w:p>
          <w:p>
            <w:pPr>
              <w:pStyle w:val="5"/>
              <w:spacing w:before="158" w:line="310" w:lineRule="atLeast"/>
              <w:ind w:left="105" w:right="235"/>
              <w:rPr>
                <w:sz w:val="20"/>
              </w:rPr>
            </w:pPr>
            <w:r>
              <w:rPr>
                <w:sz w:val="20"/>
              </w:rPr>
              <w:t xml:space="preserve">中国人民大学出版社 </w:t>
            </w:r>
          </w:p>
        </w:tc>
      </w:tr>
    </w:tbl>
    <w:p>
      <w:pPr>
        <w:pStyle w:val="2"/>
        <w:rPr>
          <w:rFonts w:ascii="PMingLiU"/>
          <w:sz w:val="69"/>
        </w:rPr>
      </w:pPr>
    </w:p>
    <w:p>
      <w:pPr>
        <w:spacing w:before="0"/>
        <w:ind w:left="163" w:right="184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同等学力加试科目及参考书</w:t>
      </w:r>
    </w:p>
    <w:p>
      <w:pPr>
        <w:pStyle w:val="2"/>
        <w:spacing w:before="6"/>
        <w:rPr>
          <w:rFonts w:ascii="PMingLiU"/>
          <w:sz w:val="25"/>
        </w:rPr>
      </w:pPr>
    </w:p>
    <w:tbl>
      <w:tblPr>
        <w:tblStyle w:val="3"/>
        <w:tblW w:w="0" w:type="auto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3259"/>
        <w:gridCol w:w="29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51" w:type="dxa"/>
          </w:tcPr>
          <w:p>
            <w:pPr>
              <w:pStyle w:val="5"/>
              <w:spacing w:before="149"/>
              <w:ind w:left="738"/>
              <w:rPr>
                <w:sz w:val="21"/>
              </w:rPr>
            </w:pPr>
            <w:r>
              <w:rPr>
                <w:sz w:val="21"/>
              </w:rPr>
              <w:t xml:space="preserve">学科/专业领域 </w:t>
            </w:r>
          </w:p>
        </w:tc>
        <w:tc>
          <w:tcPr>
            <w:tcW w:w="3259" w:type="dxa"/>
          </w:tcPr>
          <w:p>
            <w:pPr>
              <w:pStyle w:val="5"/>
              <w:spacing w:before="149"/>
              <w:ind w:left="1241" w:right="11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加试科目 </w:t>
            </w:r>
          </w:p>
        </w:tc>
        <w:tc>
          <w:tcPr>
            <w:tcW w:w="2949" w:type="dxa"/>
          </w:tcPr>
          <w:p>
            <w:pPr>
              <w:pStyle w:val="5"/>
              <w:spacing w:before="149"/>
              <w:ind w:left="1053"/>
              <w:rPr>
                <w:sz w:val="21"/>
              </w:rPr>
            </w:pPr>
            <w:r>
              <w:rPr>
                <w:sz w:val="21"/>
              </w:rPr>
              <w:t xml:space="preserve">参考书目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851" w:type="dxa"/>
            <w:vMerge w:val="restart"/>
          </w:tcPr>
          <w:p>
            <w:pPr>
              <w:pStyle w:val="5"/>
              <w:spacing w:before="0"/>
              <w:rPr>
                <w:rFonts w:ascii="PMingLiU"/>
                <w:sz w:val="18"/>
              </w:rPr>
            </w:pPr>
          </w:p>
          <w:p>
            <w:pPr>
              <w:pStyle w:val="5"/>
              <w:spacing w:before="4"/>
              <w:rPr>
                <w:rFonts w:ascii="PMingLiU"/>
                <w:sz w:val="16"/>
              </w:rPr>
            </w:pPr>
          </w:p>
          <w:p>
            <w:pPr>
              <w:pStyle w:val="5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030500 马克思主义理论 </w:t>
            </w:r>
          </w:p>
        </w:tc>
        <w:tc>
          <w:tcPr>
            <w:tcW w:w="3259" w:type="dxa"/>
          </w:tcPr>
          <w:p>
            <w:pPr>
              <w:pStyle w:val="5"/>
              <w:spacing w:before="3"/>
              <w:rPr>
                <w:rFonts w:ascii="PMingLiU"/>
                <w:sz w:val="14"/>
              </w:rPr>
            </w:pPr>
          </w:p>
          <w:p>
            <w:pPr>
              <w:pStyle w:val="5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1.国际共产主义运动史 </w:t>
            </w:r>
          </w:p>
        </w:tc>
        <w:tc>
          <w:tcPr>
            <w:tcW w:w="2949" w:type="dxa"/>
            <w:vMerge w:val="restart"/>
          </w:tcPr>
          <w:p>
            <w:pPr>
              <w:pStyle w:val="5"/>
              <w:spacing w:before="0"/>
              <w:rPr>
                <w:rFonts w:ascii="PMingLiU"/>
                <w:sz w:val="18"/>
              </w:rPr>
            </w:pPr>
          </w:p>
          <w:p>
            <w:pPr>
              <w:pStyle w:val="5"/>
              <w:spacing w:before="4"/>
              <w:rPr>
                <w:rFonts w:ascii="PMingLiU"/>
                <w:sz w:val="16"/>
              </w:rPr>
            </w:pPr>
          </w:p>
          <w:p>
            <w:pPr>
              <w:pStyle w:val="5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 xml:space="preserve">无指定参考书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>
            <w:pPr>
              <w:pStyle w:val="5"/>
              <w:spacing w:before="16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2.政治学原理 </w:t>
            </w: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sectPr>
      <w:pgSz w:w="11910" w:h="16840"/>
      <w:pgMar w:top="1100" w:right="118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3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2020-04-04T14:18:43Z</dcterms:created>
  <dc:creator>Administrator</dc:creator>
  <cp:lastModifiedBy>潘嘉楠</cp:lastModifiedBy>
  <dcterms:modified xsi:type="dcterms:W3CDTF">2020-04-04T14:19:21Z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