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C0B6" w14:textId="77777777" w:rsidR="0095007E" w:rsidRPr="00D150F6" w:rsidRDefault="008E4C09" w:rsidP="00D150F6">
      <w:pPr>
        <w:spacing w:before="0" w:after="0"/>
        <w:jc w:val="left"/>
        <w:rPr>
          <w:rFonts w:eastAsiaTheme="minorHAnsi"/>
          <w:color w:val="FF0000"/>
          <w:sz w:val="21"/>
          <w:szCs w:val="21"/>
        </w:rPr>
      </w:pPr>
      <w:r w:rsidRPr="00D150F6">
        <w:rPr>
          <w:rFonts w:eastAsiaTheme="minorHAnsi"/>
          <w:color w:val="FF0000"/>
          <w:sz w:val="21"/>
          <w:szCs w:val="21"/>
        </w:rPr>
        <w:t xml:space="preserve"> </w:t>
      </w:r>
    </w:p>
    <w:p w14:paraId="0BEDF65D" w14:textId="77777777" w:rsidR="0095007E" w:rsidRPr="00D150F6" w:rsidRDefault="008E4C09" w:rsidP="00D150F6">
      <w:pPr>
        <w:framePr w:w="4162" w:wrap="auto" w:vAnchor="page" w:hAnchor="page" w:x="3841" w:y="841"/>
        <w:widowControl w:val="0"/>
        <w:autoSpaceDE w:val="0"/>
        <w:autoSpaceDN w:val="0"/>
        <w:spacing w:before="0" w:after="0"/>
        <w:jc w:val="center"/>
        <w:rPr>
          <w:rFonts w:ascii="等线" w:eastAsia="等线" w:hAnsi="等线" w:cs="JQCSHP+ËÎÌå"/>
          <w:b/>
          <w:bCs/>
          <w:color w:val="000000"/>
          <w:sz w:val="32"/>
          <w:szCs w:val="32"/>
        </w:rPr>
      </w:pPr>
      <w:r w:rsidRPr="00D150F6">
        <w:rPr>
          <w:rFonts w:ascii="等线" w:eastAsia="等线" w:hAnsi="等线"/>
          <w:b/>
          <w:bCs/>
          <w:color w:val="000000"/>
          <w:sz w:val="32"/>
          <w:szCs w:val="32"/>
        </w:rPr>
        <w:t>2020</w:t>
      </w:r>
      <w:r w:rsidRPr="00D150F6">
        <w:rPr>
          <w:rFonts w:ascii="等线" w:eastAsia="等线" w:hAnsi="等线" w:cs="JQCSHP+ËÎÌå"/>
          <w:b/>
          <w:bCs/>
          <w:color w:val="000000"/>
          <w:sz w:val="32"/>
          <w:szCs w:val="32"/>
        </w:rPr>
        <w:t>年考试内容范围说明</w:t>
      </w:r>
    </w:p>
    <w:p w14:paraId="43110502" w14:textId="77777777" w:rsidR="0095007E" w:rsidRPr="00D150F6" w:rsidRDefault="008E4C09" w:rsidP="00D150F6">
      <w:pPr>
        <w:framePr w:w="3931" w:wrap="auto" w:vAnchor="page" w:hAnchor="page" w:x="3901" w:y="1531"/>
        <w:widowControl w:val="0"/>
        <w:autoSpaceDE w:val="0"/>
        <w:autoSpaceDN w:val="0"/>
        <w:spacing w:before="0" w:after="0"/>
        <w:jc w:val="center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ascii="等线" w:eastAsia="等线" w:hAnsi="等线" w:cs="JQCSHP+ËÎÌå"/>
          <w:b/>
          <w:bCs/>
          <w:color w:val="000000"/>
          <w:sz w:val="32"/>
          <w:szCs w:val="32"/>
        </w:rPr>
        <w:t>考试科目名称</w:t>
      </w:r>
      <w:r w:rsidRPr="00D150F6">
        <w:rPr>
          <w:rFonts w:ascii="等线" w:eastAsia="等线" w:hAnsi="等线"/>
          <w:b/>
          <w:bCs/>
          <w:color w:val="000000"/>
          <w:sz w:val="32"/>
          <w:szCs w:val="32"/>
        </w:rPr>
        <w:t>:</w:t>
      </w:r>
      <w:r w:rsidRPr="00D150F6">
        <w:rPr>
          <w:rFonts w:ascii="等线" w:eastAsia="等线" w:hAnsi="等线" w:cs="JQCSHP+ËÎÌå"/>
          <w:b/>
          <w:bCs/>
          <w:color w:val="000000"/>
          <w:sz w:val="32"/>
          <w:szCs w:val="32"/>
        </w:rPr>
        <w:t>材料力学</w:t>
      </w:r>
    </w:p>
    <w:p w14:paraId="7EF9F28B" w14:textId="77777777" w:rsidR="0095007E" w:rsidRPr="00D150F6" w:rsidRDefault="008E4C09" w:rsidP="00D150F6">
      <w:pPr>
        <w:framePr w:w="1921" w:wrap="auto" w:hAnchor="text" w:x="1368" w:y="2959"/>
        <w:widowControl w:val="0"/>
        <w:autoSpaceDE w:val="0"/>
        <w:autoSpaceDN w:val="0"/>
        <w:spacing w:before="0" w:after="0"/>
        <w:jc w:val="left"/>
        <w:rPr>
          <w:rFonts w:eastAsiaTheme="minorHAnsi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考试内容范围</w:t>
      </w:r>
      <w:r w:rsidRPr="00D150F6">
        <w:rPr>
          <w:rFonts w:eastAsiaTheme="minorHAnsi"/>
          <w:color w:val="000000"/>
          <w:sz w:val="21"/>
          <w:szCs w:val="21"/>
        </w:rPr>
        <w:t>:</w:t>
      </w:r>
    </w:p>
    <w:p w14:paraId="55DAB003" w14:textId="77777777" w:rsidR="0095007E" w:rsidRPr="00D150F6" w:rsidRDefault="008E4C09" w:rsidP="00D150F6">
      <w:pPr>
        <w:framePr w:w="1320" w:wrap="auto" w:hAnchor="text" w:x="1368" w:y="3338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一、绪论</w:t>
      </w:r>
    </w:p>
    <w:p w14:paraId="419F441F" w14:textId="77777777" w:rsidR="0095007E" w:rsidRPr="00D150F6" w:rsidRDefault="008E4C09" w:rsidP="00D150F6">
      <w:pPr>
        <w:framePr w:w="9427" w:wrap="auto" w:hAnchor="text" w:x="1801" w:y="374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要求考生理解强度、刚度、稳定性的概念，掌握材料的基本假设和线弹性小变形条件。</w:t>
      </w:r>
    </w:p>
    <w:p w14:paraId="16053BB8" w14:textId="77777777" w:rsidR="0095007E" w:rsidRPr="00D150F6" w:rsidRDefault="008E4C09" w:rsidP="00D150F6">
      <w:pPr>
        <w:framePr w:w="9427" w:wrap="auto" w:hAnchor="text" w:x="1801" w:y="374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要求考生理解内力、应力、变形和应变的概念，掌握截面法。</w:t>
      </w:r>
    </w:p>
    <w:p w14:paraId="61D0CF3E" w14:textId="77777777" w:rsidR="0095007E" w:rsidRPr="00D150F6" w:rsidRDefault="008E4C09" w:rsidP="00D150F6">
      <w:pPr>
        <w:framePr w:w="2520" w:wrap="auto" w:hAnchor="text" w:x="1368" w:y="486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二、杆件的基本变形</w:t>
      </w:r>
    </w:p>
    <w:p w14:paraId="22AB6FB7" w14:textId="77777777" w:rsidR="0095007E" w:rsidRPr="00D150F6" w:rsidRDefault="008E4C09" w:rsidP="00D150F6">
      <w:pPr>
        <w:framePr w:w="9907" w:wrap="auto" w:hAnchor="text" w:x="1791" w:y="525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要求考生了解轴向拉伸与压缩变形、剪切和挤压变形、扭转变形、平面弯曲变形的概念。</w:t>
      </w:r>
    </w:p>
    <w:p w14:paraId="25E9926E" w14:textId="77777777" w:rsidR="0095007E" w:rsidRPr="00D150F6" w:rsidRDefault="008E4C09" w:rsidP="00D150F6">
      <w:pPr>
        <w:framePr w:w="9907" w:wrap="auto" w:hAnchor="text" w:x="1791" w:y="525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要求考生掌握拉伸与压缩、剪切和挤压、扭转、平面弯曲的内力计算。</w:t>
      </w:r>
    </w:p>
    <w:p w14:paraId="0CA33C5D" w14:textId="77777777" w:rsidR="0095007E" w:rsidRPr="00D150F6" w:rsidRDefault="008E4C09" w:rsidP="00D150F6">
      <w:pPr>
        <w:framePr w:w="9907" w:wrap="auto" w:hAnchor="text" w:x="1791" w:y="525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要求考生理解材料拉伸与压缩时的力学性能，掌握材料单向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拉压虎克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定律、剪切虎克定律。</w:t>
      </w:r>
    </w:p>
    <w:p w14:paraId="6D4F6A50" w14:textId="77777777" w:rsidR="0095007E" w:rsidRPr="00D150F6" w:rsidRDefault="008E4C09" w:rsidP="00D150F6">
      <w:pPr>
        <w:framePr w:w="9907" w:wrap="auto" w:hAnchor="text" w:x="1791" w:y="525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4.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要求考生掌握拉压杆正应力计算、剪切与挤压实用计算、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圆轴扭转应力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计算、平面弯曲应力</w:t>
      </w:r>
    </w:p>
    <w:p w14:paraId="1AAE778D" w14:textId="77777777" w:rsidR="0095007E" w:rsidRPr="00D150F6" w:rsidRDefault="008E4C09" w:rsidP="00D150F6">
      <w:pPr>
        <w:framePr w:w="9907" w:wrap="auto" w:hAnchor="text" w:x="1791" w:y="5257"/>
        <w:widowControl w:val="0"/>
        <w:autoSpaceDE w:val="0"/>
        <w:autoSpaceDN w:val="0"/>
        <w:spacing w:before="0" w:after="0"/>
        <w:ind w:left="206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计算。掌握各基本变形强度计算。</w:t>
      </w:r>
    </w:p>
    <w:p w14:paraId="322D12B2" w14:textId="77777777" w:rsidR="0095007E" w:rsidRPr="00D150F6" w:rsidRDefault="008E4C09" w:rsidP="00D150F6">
      <w:pPr>
        <w:framePr w:w="9835" w:wrap="auto" w:hAnchor="text" w:x="1791" w:y="7159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5.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要求考生掌握拉压杆变形计算、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扭转圆轴变形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和刚度计算、弯曲梁的变形和刚度计算。</w:t>
      </w:r>
    </w:p>
    <w:p w14:paraId="06331288" w14:textId="77777777" w:rsidR="0095007E" w:rsidRPr="00D150F6" w:rsidRDefault="008E4C09" w:rsidP="00D150F6">
      <w:pPr>
        <w:framePr w:w="9835" w:wrap="auto" w:hAnchor="text" w:x="1791" w:y="7159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6.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要求考生掌握密圈螺旋弹簧分析。掌握非对称截面梁平面弯曲分析、弯曲中心概念、简单超</w:t>
      </w:r>
    </w:p>
    <w:p w14:paraId="705A930A" w14:textId="77777777" w:rsidR="0095007E" w:rsidRPr="00D150F6" w:rsidRDefault="008E4C09" w:rsidP="00D150F6">
      <w:pPr>
        <w:framePr w:w="9835" w:wrap="auto" w:hAnchor="text" w:x="1791" w:y="7159"/>
        <w:widowControl w:val="0"/>
        <w:autoSpaceDE w:val="0"/>
        <w:autoSpaceDN w:val="0"/>
        <w:spacing w:before="0" w:after="0"/>
        <w:ind w:left="206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静定梁分析。</w:t>
      </w:r>
    </w:p>
    <w:p w14:paraId="5DC7EA35" w14:textId="77777777" w:rsidR="0095007E" w:rsidRPr="00D150F6" w:rsidRDefault="008E4C09" w:rsidP="00D150F6">
      <w:pPr>
        <w:framePr w:w="5080" w:wrap="auto" w:hAnchor="text" w:x="1791" w:y="830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7.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要求考生掌握平面弯曲梁横截面剪应力计算。</w:t>
      </w:r>
    </w:p>
    <w:p w14:paraId="5970CB98" w14:textId="77777777" w:rsidR="0095007E" w:rsidRPr="00D150F6" w:rsidRDefault="008E4C09" w:rsidP="00D150F6">
      <w:pPr>
        <w:framePr w:w="2520" w:wrap="auto" w:hAnchor="text" w:x="1368" w:y="9042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三、截面的几何性质</w:t>
      </w:r>
    </w:p>
    <w:p w14:paraId="573F65FA" w14:textId="77777777" w:rsidR="0095007E" w:rsidRPr="00D150F6" w:rsidRDefault="008E4C09" w:rsidP="00D150F6">
      <w:pPr>
        <w:framePr w:w="7493" w:wrap="auto" w:hAnchor="text" w:x="1791" w:y="9439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要求考生掌握截面的静矩和形心、惯性矩、惯性积和惯性半径。</w:t>
      </w:r>
    </w:p>
    <w:p w14:paraId="363806E8" w14:textId="77777777" w:rsidR="0095007E" w:rsidRPr="00D150F6" w:rsidRDefault="008E4C09" w:rsidP="00D150F6">
      <w:pPr>
        <w:framePr w:w="7493" w:wrap="auto" w:hAnchor="text" w:x="1791" w:y="9439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要求考生掌握平行移轴公式，掌握组合截面惯性矩和惯性积的计算。</w:t>
      </w:r>
    </w:p>
    <w:p w14:paraId="1E6DB904" w14:textId="77777777" w:rsidR="0095007E" w:rsidRPr="00D150F6" w:rsidRDefault="008E4C09" w:rsidP="00D150F6">
      <w:pPr>
        <w:framePr w:w="7493" w:wrap="auto" w:hAnchor="text" w:x="1791" w:y="9439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要求考生掌握转角公式，理解主惯性矩和形心主惯性矩概念。</w:t>
      </w:r>
    </w:p>
    <w:p w14:paraId="725F93E9" w14:textId="77777777" w:rsidR="0095007E" w:rsidRPr="00D150F6" w:rsidRDefault="008E4C09" w:rsidP="00D150F6">
      <w:pPr>
        <w:framePr w:w="3589" w:wrap="auto" w:hAnchor="text" w:x="1368" w:y="10944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四、应力状态理论和强度理论</w:t>
      </w:r>
    </w:p>
    <w:p w14:paraId="57BA3A18" w14:textId="77777777" w:rsidR="0095007E" w:rsidRPr="00D150F6" w:rsidRDefault="008E4C09" w:rsidP="00D150F6">
      <w:pPr>
        <w:framePr w:w="5080" w:wrap="auto" w:hAnchor="text" w:x="1791" w:y="1134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要求考生理解一点应力状态分析的相关概念。</w:t>
      </w:r>
    </w:p>
    <w:p w14:paraId="1E538CA7" w14:textId="77777777" w:rsidR="0095007E" w:rsidRPr="00D150F6" w:rsidRDefault="008E4C09" w:rsidP="00D150F6">
      <w:pPr>
        <w:framePr w:w="8459" w:wrap="auto" w:hAnchor="text" w:x="1791" w:y="1172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要求考生掌握二向应力状态分析的解析法与图解法，三向应力状态分析方法。</w:t>
      </w:r>
    </w:p>
    <w:p w14:paraId="0647A5A8" w14:textId="77777777" w:rsidR="0095007E" w:rsidRPr="00D150F6" w:rsidRDefault="008E4C09" w:rsidP="00D150F6">
      <w:pPr>
        <w:framePr w:w="8459" w:wrap="auto" w:hAnchor="text" w:x="1791" w:y="1172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要求考生掌握广义虎克定律及其应用，理解体积应变、弹性变形比能。</w:t>
      </w:r>
    </w:p>
    <w:p w14:paraId="05AAE059" w14:textId="77777777" w:rsidR="0095007E" w:rsidRPr="00D150F6" w:rsidRDefault="008E4C09" w:rsidP="00D150F6">
      <w:pPr>
        <w:framePr w:w="8459" w:wrap="auto" w:hAnchor="text" w:x="1791" w:y="1172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4.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要求考生掌握四个常用的强度理论及其相关计算。</w:t>
      </w:r>
    </w:p>
    <w:p w14:paraId="076D604C" w14:textId="77777777" w:rsidR="0095007E" w:rsidRPr="00D150F6" w:rsidRDefault="008E4C09" w:rsidP="00D150F6">
      <w:pPr>
        <w:framePr w:w="1800" w:wrap="auto" w:hAnchor="text" w:x="1368" w:y="13224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五、组合变形</w:t>
      </w:r>
    </w:p>
    <w:p w14:paraId="0A13EC4D" w14:textId="77777777" w:rsidR="0095007E" w:rsidRPr="00D150F6" w:rsidRDefault="008E4C09" w:rsidP="00D150F6">
      <w:pPr>
        <w:framePr w:w="9834" w:wrap="auto" w:hAnchor="text" w:x="1791" w:y="1362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要求考生了解斜弯曲、拉（压）与弯曲组合变形、扭转与弯曲组合变形。</w:t>
      </w:r>
    </w:p>
    <w:p w14:paraId="395CEB4A" w14:textId="77777777" w:rsidR="0095007E" w:rsidRPr="00D150F6" w:rsidRDefault="008E4C09" w:rsidP="00D150F6">
      <w:pPr>
        <w:framePr w:w="9834" w:wrap="auto" w:hAnchor="text" w:x="1791" w:y="1362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要求考生掌握斜弯曲的计算，拉（压）与弯曲的组合变形的计算，偏心拉压的计算，扭转与</w:t>
      </w:r>
    </w:p>
    <w:p w14:paraId="3CBB3AE4" w14:textId="77777777" w:rsidR="0095007E" w:rsidRPr="00D150F6" w:rsidRDefault="008E4C09" w:rsidP="00D150F6">
      <w:pPr>
        <w:framePr w:w="9834" w:wrap="auto" w:hAnchor="text" w:x="1791" w:y="13621"/>
        <w:widowControl w:val="0"/>
        <w:autoSpaceDE w:val="0"/>
        <w:autoSpaceDN w:val="0"/>
        <w:spacing w:before="0" w:after="0"/>
        <w:ind w:left="206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弯曲组合变形的计算。</w:t>
      </w:r>
    </w:p>
    <w:p w14:paraId="75CF21D4" w14:textId="5F7F07FE" w:rsidR="0095007E" w:rsidRPr="00D150F6" w:rsidRDefault="008E4C09" w:rsidP="00D150F6">
      <w:pPr>
        <w:spacing w:before="0" w:after="0"/>
        <w:jc w:val="left"/>
        <w:rPr>
          <w:rFonts w:eastAsiaTheme="minorHAnsi"/>
          <w:color w:val="FF0000"/>
          <w:sz w:val="21"/>
          <w:szCs w:val="21"/>
        </w:rPr>
      </w:pPr>
      <w:bookmarkStart w:id="0" w:name="_GoBack"/>
      <w:bookmarkEnd w:id="0"/>
      <w:r w:rsidRPr="00D150F6">
        <w:rPr>
          <w:rFonts w:eastAsiaTheme="minorHAns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5ED75B49" wp14:editId="39D5F0AE">
            <wp:simplePos x="0" y="0"/>
            <wp:positionH relativeFrom="page">
              <wp:posOffset>795655</wp:posOffset>
            </wp:positionH>
            <wp:positionV relativeFrom="page">
              <wp:posOffset>1610360</wp:posOffset>
            </wp:positionV>
            <wp:extent cx="5839460" cy="7936230"/>
            <wp:effectExtent l="0" t="0" r="889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793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0F6">
        <w:rPr>
          <w:rFonts w:eastAsiaTheme="minorHAnsi"/>
          <w:color w:val="FF0000"/>
          <w:sz w:val="21"/>
          <w:szCs w:val="21"/>
        </w:rPr>
        <w:br w:type="page"/>
      </w:r>
      <w:r w:rsidRPr="00D150F6">
        <w:rPr>
          <w:rFonts w:eastAsiaTheme="minorHAnsi"/>
          <w:color w:val="FF0000"/>
          <w:sz w:val="21"/>
          <w:szCs w:val="21"/>
        </w:rPr>
        <w:lastRenderedPageBreak/>
        <w:t xml:space="preserve"> </w:t>
      </w:r>
    </w:p>
    <w:p w14:paraId="2651BC86" w14:textId="77777777" w:rsidR="0095007E" w:rsidRPr="00D150F6" w:rsidRDefault="008E4C09" w:rsidP="00D150F6">
      <w:pPr>
        <w:framePr w:w="1800" w:wrap="auto" w:hAnchor="text" w:x="1368" w:y="1533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六、变形能法</w:t>
      </w:r>
    </w:p>
    <w:p w14:paraId="28BA39EC" w14:textId="77777777" w:rsidR="0095007E" w:rsidRPr="00D150F6" w:rsidRDefault="008E4C09" w:rsidP="00D150F6">
      <w:pPr>
        <w:framePr w:w="3871" w:wrap="auto" w:hAnchor="text" w:x="1791" w:y="193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要求考生掌握杆件的变形能计算。</w:t>
      </w:r>
    </w:p>
    <w:p w14:paraId="0B4CD307" w14:textId="77777777" w:rsidR="0095007E" w:rsidRPr="00D150F6" w:rsidRDefault="008E4C09" w:rsidP="00D150F6">
      <w:pPr>
        <w:framePr w:w="5798" w:wrap="auto" w:hAnchor="text" w:x="1791" w:y="231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要求考生掌握莫尔定理、图乘法、卡氏定理及应用。</w:t>
      </w:r>
    </w:p>
    <w:p w14:paraId="1D48612D" w14:textId="77777777" w:rsidR="0095007E" w:rsidRPr="00D150F6" w:rsidRDefault="008E4C09" w:rsidP="00D150F6">
      <w:pPr>
        <w:framePr w:w="5798" w:wrap="auto" w:hAnchor="text" w:x="1791" w:y="2310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要求考生理解功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的互等定理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、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位移互等定理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。</w:t>
      </w:r>
    </w:p>
    <w:p w14:paraId="7CC4C693" w14:textId="77777777" w:rsidR="0095007E" w:rsidRPr="00D150F6" w:rsidRDefault="008E4C09" w:rsidP="00D150F6">
      <w:pPr>
        <w:framePr w:w="2040" w:wrap="auto" w:hAnchor="text" w:x="1368" w:y="3434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七、超静定系统</w:t>
      </w:r>
    </w:p>
    <w:p w14:paraId="2402DD54" w14:textId="77777777" w:rsidR="0095007E" w:rsidRPr="00D150F6" w:rsidRDefault="008E4C09" w:rsidP="00D150F6">
      <w:pPr>
        <w:framePr w:w="4351" w:wrap="auto" w:hAnchor="text" w:x="1791" w:y="383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要求考生理解超静定系统的概念。</w:t>
      </w:r>
    </w:p>
    <w:p w14:paraId="1CF1B6F6" w14:textId="77777777" w:rsidR="0095007E" w:rsidRPr="00D150F6" w:rsidRDefault="008E4C09" w:rsidP="00D150F6">
      <w:pPr>
        <w:framePr w:w="4351" w:wrap="auto" w:hAnchor="text" w:x="1791" w:y="383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要求考生掌握变形能法解超静定问题。</w:t>
      </w:r>
    </w:p>
    <w:p w14:paraId="0004ADE0" w14:textId="77777777" w:rsidR="0095007E" w:rsidRPr="00D150F6" w:rsidRDefault="008E4C09" w:rsidP="00D150F6">
      <w:pPr>
        <w:framePr w:w="4351" w:wrap="auto" w:hAnchor="text" w:x="1791" w:y="3831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要求考生掌握力法正则方程。</w:t>
      </w:r>
    </w:p>
    <w:p w14:paraId="4E8F07D2" w14:textId="77777777" w:rsidR="0095007E" w:rsidRPr="00D150F6" w:rsidRDefault="008E4C09" w:rsidP="00D150F6">
      <w:pPr>
        <w:framePr w:w="1560" w:wrap="auto" w:hAnchor="text" w:x="1368" w:y="5335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八、动载荷</w:t>
      </w:r>
    </w:p>
    <w:p w14:paraId="602BEBE4" w14:textId="77777777" w:rsidR="0095007E" w:rsidRPr="00D150F6" w:rsidRDefault="008E4C09" w:rsidP="00D150F6">
      <w:pPr>
        <w:framePr w:w="3148" w:wrap="auto" w:hAnchor="text" w:x="1791" w:y="5733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要求考生理解动载荷概念。</w:t>
      </w:r>
    </w:p>
    <w:p w14:paraId="1005610C" w14:textId="77777777" w:rsidR="0095007E" w:rsidRPr="00D150F6" w:rsidRDefault="008E4C09" w:rsidP="00D150F6">
      <w:pPr>
        <w:framePr w:w="7008" w:wrap="auto" w:hAnchor="text" w:x="1791" w:y="6112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要求考生掌握简单惯性力问题计算，掌握构件受冲击时的计算。</w:t>
      </w:r>
    </w:p>
    <w:p w14:paraId="3968CD52" w14:textId="77777777" w:rsidR="0095007E" w:rsidRPr="00D150F6" w:rsidRDefault="008E4C09" w:rsidP="00D150F6">
      <w:pPr>
        <w:framePr w:w="7008" w:wrap="auto" w:hAnchor="text" w:x="1791" w:y="6112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要求考生理解提高构件抗冲击能力的措施。</w:t>
      </w:r>
    </w:p>
    <w:p w14:paraId="049992F7" w14:textId="77777777" w:rsidR="0095007E" w:rsidRPr="00D150F6" w:rsidRDefault="008E4C09" w:rsidP="00D150F6">
      <w:pPr>
        <w:framePr w:w="3037" w:wrap="auto" w:hAnchor="text" w:x="1368" w:y="723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九、交变应力与疲劳强度</w:t>
      </w:r>
    </w:p>
    <w:p w14:paraId="12A7CED9" w14:textId="77777777" w:rsidR="0095007E" w:rsidRPr="00D150F6" w:rsidRDefault="008E4C09" w:rsidP="00D150F6">
      <w:pPr>
        <w:framePr w:w="4837" w:wrap="auto" w:hAnchor="text" w:x="1791" w:y="7634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要求考生理解交变应力和疲劳强度的概念。</w:t>
      </w:r>
    </w:p>
    <w:p w14:paraId="4AB70863" w14:textId="77777777" w:rsidR="0095007E" w:rsidRPr="00D150F6" w:rsidRDefault="008E4C09" w:rsidP="00D150F6">
      <w:pPr>
        <w:framePr w:w="9835" w:wrap="auto" w:hAnchor="text" w:x="1791" w:y="8013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要求考生掌握对称循环材料持久极限的测定方法，掌握影响材料持久极限的因素，掌握对称</w:t>
      </w:r>
    </w:p>
    <w:p w14:paraId="6AC9A896" w14:textId="77777777" w:rsidR="0095007E" w:rsidRPr="00D150F6" w:rsidRDefault="008E4C09" w:rsidP="00D150F6">
      <w:pPr>
        <w:framePr w:w="9835" w:wrap="auto" w:hAnchor="text" w:x="1791" w:y="8013"/>
        <w:widowControl w:val="0"/>
        <w:autoSpaceDE w:val="0"/>
        <w:autoSpaceDN w:val="0"/>
        <w:spacing w:before="0" w:after="0"/>
        <w:ind w:left="206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循环和非对称循环构件疲劳强度计算。</w:t>
      </w:r>
    </w:p>
    <w:p w14:paraId="55556E8A" w14:textId="77777777" w:rsidR="0095007E" w:rsidRPr="00D150F6" w:rsidRDefault="008E4C09" w:rsidP="00D150F6">
      <w:pPr>
        <w:framePr w:w="9905" w:wrap="auto" w:hAnchor="text" w:x="1791" w:y="8772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要求考生了解承受弯扭组合交变应力构件的疲劳强度计算，理解提高构件疲劳强度的措施。</w:t>
      </w:r>
    </w:p>
    <w:p w14:paraId="497E7B46" w14:textId="77777777" w:rsidR="0095007E" w:rsidRPr="00D150F6" w:rsidRDefault="008E4C09" w:rsidP="00D150F6">
      <w:pPr>
        <w:framePr w:w="2280" w:wrap="auto" w:hAnchor="text" w:x="1368" w:y="951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十、压杆的稳定性</w:t>
      </w:r>
    </w:p>
    <w:p w14:paraId="144C0FCA" w14:textId="77777777" w:rsidR="0095007E" w:rsidRPr="00D150F6" w:rsidRDefault="008E4C09" w:rsidP="00D150F6">
      <w:pPr>
        <w:framePr w:w="3871" w:wrap="auto" w:hAnchor="text" w:x="1791" w:y="9915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1.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要求考生了解压杆稳定性的概念。</w:t>
      </w:r>
    </w:p>
    <w:p w14:paraId="45066650" w14:textId="77777777" w:rsidR="0095007E" w:rsidRPr="00D150F6" w:rsidRDefault="008E4C09" w:rsidP="00D150F6">
      <w:pPr>
        <w:framePr w:w="9830" w:wrap="auto" w:hAnchor="text" w:x="1791" w:y="10294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2.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两端铰支细长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压杆的临界应力计算，其它约束情况下细长压杆的临界应力计</w:t>
      </w:r>
    </w:p>
    <w:p w14:paraId="218FF22A" w14:textId="77777777" w:rsidR="0095007E" w:rsidRPr="00D150F6" w:rsidRDefault="008E4C09" w:rsidP="00D150F6">
      <w:pPr>
        <w:framePr w:w="9830" w:wrap="auto" w:hAnchor="text" w:x="1791" w:y="10294"/>
        <w:widowControl w:val="0"/>
        <w:autoSpaceDE w:val="0"/>
        <w:autoSpaceDN w:val="0"/>
        <w:spacing w:before="0" w:after="0"/>
        <w:ind w:left="206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算，临界应力总图。</w:t>
      </w:r>
    </w:p>
    <w:p w14:paraId="2A4A0CB3" w14:textId="77777777" w:rsidR="0095007E" w:rsidRPr="00D150F6" w:rsidRDefault="008E4C09" w:rsidP="00D150F6">
      <w:pPr>
        <w:framePr w:w="3628" w:wrap="auto" w:hAnchor="text" w:x="1791" w:y="11053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3.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要求考生掌握压杆的稳定计算。</w:t>
      </w:r>
    </w:p>
    <w:p w14:paraId="75D607E4" w14:textId="77777777" w:rsidR="0095007E" w:rsidRPr="00D150F6" w:rsidRDefault="008E4C09" w:rsidP="00D150F6">
      <w:pPr>
        <w:framePr w:w="6283" w:wrap="auto" w:hAnchor="text" w:x="1791" w:y="11432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/>
          <w:color w:val="000000"/>
          <w:sz w:val="21"/>
          <w:szCs w:val="21"/>
        </w:rPr>
        <w:t>4.</w:t>
      </w:r>
      <w:r w:rsidRPr="00D150F6">
        <w:rPr>
          <w:rFonts w:eastAsiaTheme="minorHAnsi" w:cs="JQCSHP+ËÎÌå"/>
          <w:color w:val="000000"/>
          <w:sz w:val="21"/>
          <w:szCs w:val="21"/>
        </w:rPr>
        <w:t>要求考生</w:t>
      </w:r>
      <w:proofErr w:type="gramStart"/>
      <w:r w:rsidRPr="00D150F6">
        <w:rPr>
          <w:rFonts w:eastAsiaTheme="minorHAnsi" w:cs="JQCSHP+ËÎÌå"/>
          <w:color w:val="000000"/>
          <w:sz w:val="21"/>
          <w:szCs w:val="21"/>
        </w:rPr>
        <w:t>理解折减系数</w:t>
      </w:r>
      <w:proofErr w:type="gramEnd"/>
      <w:r w:rsidRPr="00D150F6">
        <w:rPr>
          <w:rFonts w:eastAsiaTheme="minorHAnsi" w:cs="JQCSHP+ËÎÌå"/>
          <w:color w:val="000000"/>
          <w:sz w:val="21"/>
          <w:szCs w:val="21"/>
        </w:rPr>
        <w:t>法，理解提高压杆稳定性的措施。</w:t>
      </w:r>
    </w:p>
    <w:p w14:paraId="2EF9A001" w14:textId="77777777" w:rsidR="0095007E" w:rsidRPr="00D150F6" w:rsidRDefault="008E4C09" w:rsidP="00D150F6">
      <w:pPr>
        <w:framePr w:w="2219" w:wrap="auto" w:hAnchor="text" w:x="1368" w:y="12365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考试总分：</w:t>
      </w:r>
      <w:r w:rsidRPr="00D150F6">
        <w:rPr>
          <w:rFonts w:eastAsiaTheme="minorHAnsi"/>
          <w:color w:val="000000"/>
          <w:sz w:val="21"/>
          <w:szCs w:val="21"/>
        </w:rPr>
        <w:t>150</w:t>
      </w:r>
      <w:r w:rsidRPr="00D150F6">
        <w:rPr>
          <w:rFonts w:eastAsiaTheme="minorHAnsi" w:cs="JQCSHP+ËÎÌå"/>
          <w:color w:val="000000"/>
          <w:sz w:val="21"/>
          <w:szCs w:val="21"/>
        </w:rPr>
        <w:t>分</w:t>
      </w:r>
    </w:p>
    <w:p w14:paraId="397C08AD" w14:textId="77777777" w:rsidR="0095007E" w:rsidRPr="00D150F6" w:rsidRDefault="008E4C09" w:rsidP="00D150F6">
      <w:pPr>
        <w:framePr w:w="2219" w:wrap="auto" w:hAnchor="text" w:x="3827" w:y="12365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考试时间：</w:t>
      </w:r>
      <w:r w:rsidRPr="00D150F6">
        <w:rPr>
          <w:rFonts w:eastAsiaTheme="minorHAnsi"/>
          <w:color w:val="000000"/>
          <w:sz w:val="21"/>
          <w:szCs w:val="21"/>
        </w:rPr>
        <w:t>3</w:t>
      </w:r>
      <w:r w:rsidRPr="00D150F6">
        <w:rPr>
          <w:rFonts w:eastAsiaTheme="minorHAnsi" w:cs="JQCSHP+ËÎÌå"/>
          <w:color w:val="000000"/>
          <w:sz w:val="21"/>
          <w:szCs w:val="21"/>
        </w:rPr>
        <w:t>小时</w:t>
      </w:r>
    </w:p>
    <w:p w14:paraId="6665A52B" w14:textId="77777777" w:rsidR="0095007E" w:rsidRPr="00D150F6" w:rsidRDefault="008E4C09" w:rsidP="00D150F6">
      <w:pPr>
        <w:framePr w:w="2040" w:wrap="auto" w:hAnchor="text" w:x="6170" w:y="12365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考试方式：笔试</w:t>
      </w:r>
    </w:p>
    <w:p w14:paraId="647E5808" w14:textId="77777777" w:rsidR="0095007E" w:rsidRPr="00D150F6" w:rsidRDefault="008E4C09" w:rsidP="00D150F6">
      <w:pPr>
        <w:framePr w:w="3656" w:wrap="auto" w:hAnchor="text" w:x="1368" w:y="12677"/>
        <w:widowControl w:val="0"/>
        <w:autoSpaceDE w:val="0"/>
        <w:autoSpaceDN w:val="0"/>
        <w:spacing w:before="0" w:after="0"/>
        <w:jc w:val="left"/>
        <w:rPr>
          <w:rFonts w:eastAsiaTheme="minorHAnsi" w:cs="JQCSHP+ËÎÌå"/>
          <w:color w:val="000000"/>
          <w:sz w:val="21"/>
          <w:szCs w:val="21"/>
        </w:rPr>
      </w:pPr>
      <w:r w:rsidRPr="00D150F6">
        <w:rPr>
          <w:rFonts w:eastAsiaTheme="minorHAnsi" w:cs="JQCSHP+ËÎÌå"/>
          <w:color w:val="000000"/>
          <w:sz w:val="21"/>
          <w:szCs w:val="21"/>
        </w:rPr>
        <w:t>考试题型：计算题（</w:t>
      </w:r>
      <w:r w:rsidRPr="00D150F6">
        <w:rPr>
          <w:rFonts w:eastAsiaTheme="minorHAnsi"/>
          <w:color w:val="000000"/>
          <w:sz w:val="21"/>
          <w:szCs w:val="21"/>
        </w:rPr>
        <w:t>150</w:t>
      </w:r>
      <w:r w:rsidRPr="00D150F6">
        <w:rPr>
          <w:rFonts w:eastAsiaTheme="minorHAnsi" w:cs="JQCSHP+ËÎÌå"/>
          <w:color w:val="000000"/>
          <w:sz w:val="21"/>
          <w:szCs w:val="21"/>
        </w:rPr>
        <w:t>分）</w:t>
      </w:r>
    </w:p>
    <w:p w14:paraId="5E041CF2" w14:textId="16D0CCD2" w:rsidR="0095007E" w:rsidRPr="00D150F6" w:rsidRDefault="008E4C09" w:rsidP="00D150F6">
      <w:pPr>
        <w:spacing w:before="0" w:after="0"/>
        <w:jc w:val="left"/>
        <w:rPr>
          <w:rFonts w:eastAsiaTheme="minorHAnsi"/>
          <w:color w:val="FF0000"/>
          <w:sz w:val="21"/>
          <w:szCs w:val="21"/>
        </w:rPr>
      </w:pPr>
      <w:r w:rsidRPr="00D150F6">
        <w:rPr>
          <w:rFonts w:eastAsiaTheme="minorHAnsi"/>
          <w:noProof/>
          <w:sz w:val="21"/>
          <w:szCs w:val="21"/>
        </w:rPr>
        <w:drawing>
          <wp:anchor distT="0" distB="0" distL="114300" distR="114300" simplePos="0" relativeHeight="251657216" behindDoc="1" locked="0" layoutInCell="1" allowOverlap="1" wp14:anchorId="06D5E487" wp14:editId="5B2ADF99">
            <wp:simplePos x="0" y="0"/>
            <wp:positionH relativeFrom="page">
              <wp:posOffset>795655</wp:posOffset>
            </wp:positionH>
            <wp:positionV relativeFrom="page">
              <wp:posOffset>902970</wp:posOffset>
            </wp:positionV>
            <wp:extent cx="5839460" cy="7329805"/>
            <wp:effectExtent l="0" t="0" r="8890" b="444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732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07E" w:rsidRPr="00D150F6">
      <w:footerReference w:type="default" r:id="rId9"/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5E49D" w14:textId="77777777" w:rsidR="00E17A58" w:rsidRDefault="00E17A58" w:rsidP="00011321">
      <w:pPr>
        <w:spacing w:before="0" w:after="0"/>
      </w:pPr>
      <w:r>
        <w:separator/>
      </w:r>
    </w:p>
  </w:endnote>
  <w:endnote w:type="continuationSeparator" w:id="0">
    <w:p w14:paraId="2C737B14" w14:textId="77777777" w:rsidR="00E17A58" w:rsidRDefault="00E17A58" w:rsidP="000113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D4E7776-3BAE-4DDA-B183-8E486A8ED5CF}"/>
    <w:embedBold r:id="rId2" w:subsetted="1" w:fontKey="{6261BF7C-473A-4F8F-A9D4-1578CE26D4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910053-CE6D-426B-A68E-C5D78A016EAC}"/>
    <w:embedBold r:id="rId4" w:fontKey="{EBF1BCA3-DBDD-4B9B-BFB8-1683586D46D3}"/>
  </w:font>
  <w:font w:name="JQCSHP+ËÎÌå">
    <w:charset w:val="00"/>
    <w:family w:val="auto"/>
    <w:pitch w:val="default"/>
    <w:sig w:usb0="01010101" w:usb1="01010101" w:usb2="01010101" w:usb3="01010101" w:csb0="01010101" w:csb1="01010101"/>
    <w:embedRegular r:id="rId5" w:fontKey="{835A2B47-BBBE-4B40-AD81-0E789F58D099}"/>
    <w:embedBold r:id="rId6" w:fontKey="{B7DD5019-F881-4F1D-ABB8-C5D45815FC1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730010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007E813F" w14:textId="40EBCF01" w:rsidR="00011321" w:rsidRPr="00011321" w:rsidRDefault="00011321">
        <w:pPr>
          <w:pStyle w:val="a5"/>
          <w:jc w:val="center"/>
          <w:rPr>
            <w:b/>
            <w:bCs/>
          </w:rPr>
        </w:pPr>
        <w:r w:rsidRPr="00011321">
          <w:rPr>
            <w:b/>
            <w:bCs/>
          </w:rPr>
          <w:t>3</w:t>
        </w:r>
      </w:p>
    </w:sdtContent>
  </w:sdt>
  <w:p w14:paraId="54BEFF31" w14:textId="77777777" w:rsidR="00011321" w:rsidRDefault="000113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23DDE" w14:textId="77777777" w:rsidR="00E17A58" w:rsidRDefault="00E17A58" w:rsidP="00011321">
      <w:pPr>
        <w:spacing w:before="0" w:after="0"/>
      </w:pPr>
      <w:r>
        <w:separator/>
      </w:r>
    </w:p>
  </w:footnote>
  <w:footnote w:type="continuationSeparator" w:id="0">
    <w:p w14:paraId="4596467E" w14:textId="77777777" w:rsidR="00E17A58" w:rsidRDefault="00E17A58" w:rsidP="0001132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1321"/>
    <w:rsid w:val="000E497F"/>
    <w:rsid w:val="008E4C09"/>
    <w:rsid w:val="0095007E"/>
    <w:rsid w:val="00B06B85"/>
    <w:rsid w:val="00BA5B2D"/>
    <w:rsid w:val="00D150F6"/>
    <w:rsid w:val="00E1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D4C3D1"/>
  <w15:docId w15:val="{E7F1D935-4CC6-4E08-A1BC-4922BC6F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01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11321"/>
    <w:rPr>
      <w:sz w:val="18"/>
      <w:szCs w:val="18"/>
      <w:lang w:val="ru-RU"/>
    </w:rPr>
  </w:style>
  <w:style w:type="paragraph" w:styleId="a5">
    <w:name w:val="footer"/>
    <w:basedOn w:val="a"/>
    <w:link w:val="a6"/>
    <w:uiPriority w:val="99"/>
    <w:rsid w:val="0001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1321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5670E-406E-4239-9863-1C1F92C4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user</cp:lastModifiedBy>
  <cp:revision>3</cp:revision>
  <dcterms:created xsi:type="dcterms:W3CDTF">2020-04-04T12:40:00Z</dcterms:created>
  <dcterms:modified xsi:type="dcterms:W3CDTF">2020-04-04T13:21:00Z</dcterms:modified>
</cp:coreProperties>
</file>