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厦门大学自</w:t>
      </w:r>
      <w:r>
        <w:rPr>
          <w:rFonts w:asciiTheme="minorAscii"/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 参考书目院系的最新更新汇总而成，只要厦大专业课考试科目不变，该参考书目即目前最 权威的厦大专业课指定参考书目，对大家的备考复习具有重大指导意义！ 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 xml:space="preserve"> 复试参考书目: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030101法学理论: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《法理学》（第三版），张文显主编，高等教育出版社、北京大学出版社20 07年版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030102法律史: 1 .《中国法制史》（法律硕士［JM］联合教材），郭建等著，浙江大学出版社2011年版;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《中国法制史》（第三版高等政法院校专业主干课教材），张晋藩主编，中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国政法大学出版社</w:t>
      </w:r>
      <w:r>
        <w:rPr>
          <w:rFonts w:asciiTheme="minorAscii"/>
          <w:sz w:val="21"/>
          <w:szCs w:val="21"/>
        </w:rPr>
        <w:t>2007年版。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030103宪法学与行政法学：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《法理学》（第二版），张文显主编，高等教育出版社2003年版；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《宪法学原理》，朱福惠主编，厦门大学岀版社2011年版；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《行政法与行政诉讼法》，姜明安主编，北京大学出版社与高等教育出版社2005年版。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030104刑法学: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 .《理论刑法学》，陈晓明、何承斌、童伟华著，科学出版社2006年版；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《刑法分则的理论与实践》，陈立、李兰英著，科学岀版社2006年版或2007 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《刑事诉讼法学》，陈立、陈晓明主编，厦门大学出版社2010年版；或者高 等教育出版社、法律出版社、北京大学出版社出版的最新教材均可。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030105民商法学：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 .《民法》（第四版），柳经纬主编、朱炎生副主编，厦门大学出版社2009年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9月版（另需参考《中华人民共和国侵权责任法》）；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《商法》（第四版），柳经纬主编、刘永光副主编，厦门大学出版社2010年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2月版；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《婚姻家庭与继承法》（第三版），蒋月、何丽新著，厦门大学出版社2008 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4.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《知识产权法》（第3版），丁丽瑛著，厦门大学出版社2008年8月版。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030106诉讼法学：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 .《民事程序法》（第七版），齐树洁主编，厦门大学出版社2008年版;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《民事诉讼法》（第五版），齐树洁主编，厦门大学出版社2011年版;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《民事司法改革研究》，齐树洁主编，厦门大学岀版社2006年版；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4.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《刑事诉讼法学》，陈立、陈晓明主编，厦门大学岀版社2006年版。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030107经济法学：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《经济法（第四版）》，朱崇实主编，厦门大学出版社2009年版; 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《共和国六十年法学论争实录一一经济法卷》，朱崇实主编，厦门大学岀版社 2009年版；3.《金融法教程（第三版）》，朱崇实主编，法律出版社2010年第3版;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5.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《商法》（第四版），柳经纬主编、刘永光副主编，厦门大学出版社2010 年2月版。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030108环境与资源保护法学：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《环境保护法教程》（第五版），韩德培主编，法律岀版社2007年版;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《国际环境法》（第二版），王蟻主编，法律出版社2005年版。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030109国际法学: 1 .《国际经济法学》（第四版）陈安主编，北京大学出版社2007年版: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《国际法》（第三版），邵津主编，北京大学出版社与高等教育岀版社2008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年版</w:t>
      </w:r>
      <w:r>
        <w:rPr>
          <w:rFonts w:asciiTheme="minorAscii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《国际私法》（第二版），韩德培主编，高等教育出版社与北京大学出版社2 007年版。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法律硕士专业：参考最新的《法律硕士专业学位研究生入学全国联考考试大纲》</w:t>
      </w:r>
      <w:r>
        <w:rPr>
          <w:rFonts w:asciiTheme="minorAscii"/>
          <w:sz w:val="21"/>
          <w:szCs w:val="21"/>
        </w:rPr>
        <w:t xml:space="preserve"> 和《法律硕士专业学位研究生入学全国联考考试指南》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公共事务学院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政治学系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复试参考书目：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所有专业：《理解公共事务》，陈振明，北京大学出版社，</w:t>
      </w:r>
      <w:r>
        <w:rPr>
          <w:rFonts w:asciiTheme="minorAscii"/>
          <w:sz w:val="21"/>
          <w:szCs w:val="21"/>
        </w:rPr>
        <w:t>2007年版。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政治学理论专业：《西方政治思想史》，徐大同主编，天津教育出版社，</w:t>
      </w:r>
      <w:r>
        <w:rPr>
          <w:rFonts w:asciiTheme="minorAscii"/>
          <w:sz w:val="21"/>
          <w:szCs w:val="21"/>
        </w:rPr>
        <w:t>2000 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科学社会主义与国际共产主义运动专业：《社会主义建设的理论与实践》，陈振</w:t>
      </w:r>
      <w:r>
        <w:rPr>
          <w:rFonts w:asciiTheme="minorAscii"/>
          <w:sz w:val="21"/>
          <w:szCs w:val="21"/>
        </w:rPr>
        <w:t xml:space="preserve"> 明主编，中国人民大学出版社，2002年版。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国际政治专业：《世界舞台上的国际政治》，约翰•罗尔克，北京大学出版社，</w:t>
      </w:r>
      <w:r>
        <w:rPr>
          <w:rFonts w:asciiTheme="minorAscii"/>
          <w:sz w:val="21"/>
          <w:szCs w:val="21"/>
        </w:rPr>
        <w:t>2 005年版。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公共管理系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 xml:space="preserve"> 复试参考书目： 所有专业：《理解公共事务》，陈振明，北京大学出版社，2007年版。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行政管理、公共政策专业：朱崇实、陈振明主编，《中国公共政策》，中国人民</w:t>
      </w:r>
      <w:r>
        <w:rPr>
          <w:rFonts w:asciiTheme="minorAscii"/>
          <w:sz w:val="21"/>
          <w:szCs w:val="21"/>
        </w:rPr>
        <w:t>大学出版社，2008年12月；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社会医学与卫生事业管理专业：《预防医学》，孙贵范，人民卫生出版社，</w:t>
      </w:r>
      <w:r>
        <w:rPr>
          <w:rFonts w:asciiTheme="minorAscii"/>
          <w:sz w:val="21"/>
          <w:szCs w:val="21"/>
        </w:rPr>
        <w:t>200 5年版。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社会保障专业：《社会保障概论》，孙光德、董克用，中国人民大学出版社，</w:t>
      </w:r>
      <w:r>
        <w:rPr>
          <w:rFonts w:asciiTheme="minorAscii"/>
          <w:sz w:val="21"/>
          <w:szCs w:val="21"/>
        </w:rPr>
        <w:t>2004年版。 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知识产权与出版事业管理专业：蒋坡主编，《知识产权管理》，知识产权出版社</w:t>
      </w:r>
      <w:r>
        <w:rPr>
          <w:rFonts w:asciiTheme="minorAscii"/>
          <w:sz w:val="21"/>
          <w:szCs w:val="21"/>
        </w:rPr>
        <w:t>,2007年版。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女性研究专业：李慧英，《社会性别与公共政策》，当代中国出版社，</w:t>
      </w:r>
      <w:r>
        <w:rPr>
          <w:rFonts w:asciiTheme="minorAscii"/>
          <w:sz w:val="21"/>
          <w:szCs w:val="21"/>
        </w:rPr>
        <w:t>2002年 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社会学系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 xml:space="preserve"> 复试参考书目：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1、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《当代西方社会学理论》，杨善华主编，北京大学岀版社，1999年版；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2、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《西方社会学理论教程》，候均生主编，南开大学出版社，2001年版。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人口研究所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初试参考书目</w:t>
      </w:r>
      <w:r>
        <w:rPr>
          <w:rFonts w:asciiTheme="minorAscii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同社会学系初试参考书目。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复试参考书目</w:t>
      </w:r>
      <w:r>
        <w:rPr>
          <w:rFonts w:asciiTheme="minorAscii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《人口社会学》，佟新，北京大学出版社，</w:t>
      </w:r>
      <w:r>
        <w:rPr>
          <w:rFonts w:asciiTheme="minorAscii"/>
          <w:sz w:val="21"/>
          <w:szCs w:val="21"/>
        </w:rPr>
        <w:t>2002年。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思想政治教育系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复试参考书目（各专业）</w:t>
      </w:r>
      <w:r>
        <w:rPr>
          <w:rFonts w:asciiTheme="minorAscii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1、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《马克思主义基础理论》，桑玉成，复旦大学出版社，2005年版。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2、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《思想政治教育心理学》，张云著，上海人民出版社，2001年版。 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公共管理硕士（</w:t>
      </w:r>
      <w:r>
        <w:rPr>
          <w:rFonts w:asciiTheme="minorAscii"/>
          <w:sz w:val="21"/>
          <w:szCs w:val="21"/>
        </w:rPr>
        <w:t>MPA）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复试参考书目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 .陈振明：《公共管理学》（研究生教学用书），中国人民大学岀版社2005 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2.陈振明：《理解公共事务》，北京大学出版社2007年版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社会工作硕士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bookmarkStart w:id="0" w:name="_GoBack"/>
      <w:bookmarkEnd w:id="0"/>
      <w:r>
        <w:rPr>
          <w:rFonts w:hint="eastAsia" w:asciiTheme="minorAscii"/>
          <w:sz w:val="21"/>
          <w:szCs w:val="21"/>
        </w:rPr>
        <w:t>复试参考书目</w:t>
      </w:r>
      <w:r>
        <w:rPr>
          <w:rFonts w:asciiTheme="minorAscii"/>
          <w:sz w:val="21"/>
          <w:szCs w:val="21"/>
        </w:rPr>
        <w:t xml:space="preserve"> 与初试参考书相同童敏著：《社会工作实务基础——专业服务技巧的综合与运 用》（中国社会工作教材精粹）.北京：社会科学文献出版，2008年 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67"/>
    <w:rsid w:val="00052CF4"/>
    <w:rsid w:val="00123667"/>
    <w:rsid w:val="00225E70"/>
    <w:rsid w:val="006D59A0"/>
    <w:rsid w:val="007C329D"/>
    <w:rsid w:val="00896202"/>
    <w:rsid w:val="00E774C4"/>
    <w:rsid w:val="148C564A"/>
    <w:rsid w:val="161632E8"/>
    <w:rsid w:val="225C032B"/>
    <w:rsid w:val="4043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501</Words>
  <Characters>2861</Characters>
  <Lines>23</Lines>
  <Paragraphs>6</Paragraphs>
  <TotalTime>14</TotalTime>
  <ScaleCrop>false</ScaleCrop>
  <LinksUpToDate>false</LinksUpToDate>
  <CharactersWithSpaces>3356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2020-03-09T09:14:00Z</dcterms:created>
  <dc:creator>卞 瑞丰</dc:creator>
  <cp:lastModifiedBy>晓，释然</cp:lastModifiedBy>
  <dcterms:modified xsi:type="dcterms:W3CDTF">2020-04-13T02:49:05Z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