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hint="eastAsia" w:asciiTheme="minorAscii"/>
          <w:sz w:val="21"/>
          <w:szCs w:val="21"/>
        </w:rPr>
        <w:t>厦门大学自</w:t>
      </w:r>
      <w:r>
        <w:rPr>
          <w:rFonts w:asciiTheme="minorAscii"/>
          <w:sz w:val="21"/>
          <w:szCs w:val="21"/>
        </w:rPr>
        <w:t>2010年起已取消由研招办统一公布指定参考书目，改由各院系自行决 定是否公布指定参考书目。下述指定参考书目是在2009年厦大研招办统一公布的指定参考书目基础上结合2012年部分还有公布指定 参考书目院系的最新更新汇总而成，只要厦大专业课考试科目不变，该参考书目即目前最 权威的厦大专业课指定参考书目，对大家的备考复习具有重大指导意义！ </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hint="eastAsia" w:asciiTheme="minorAscii"/>
          <w:sz w:val="21"/>
          <w:szCs w:val="21"/>
        </w:rPr>
        <w:t>法学院</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hint="eastAsia" w:asciiTheme="minorAscii"/>
          <w:sz w:val="21"/>
          <w:szCs w:val="21"/>
        </w:rPr>
        <w:t>初试参考书目：</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hint="eastAsia" w:asciiTheme="minorAscii"/>
          <w:sz w:val="21"/>
          <w:szCs w:val="21"/>
        </w:rPr>
        <w:t>除法律硕士外各专业：</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asciiTheme="minorAscii"/>
          <w:sz w:val="21"/>
          <w:szCs w:val="21"/>
        </w:rPr>
        <w:t>1、</w:t>
      </w:r>
      <w:r>
        <w:rPr>
          <w:rFonts w:asciiTheme="minorAscii"/>
          <w:sz w:val="21"/>
          <w:szCs w:val="21"/>
        </w:rPr>
        <w:tab/>
      </w:r>
      <w:r>
        <w:rPr>
          <w:rFonts w:asciiTheme="minorAscii"/>
          <w:sz w:val="21"/>
          <w:szCs w:val="21"/>
        </w:rPr>
        <w:t>《法理学》（第三版），张文显主编，高等教育出版社与北京大学出版社, 2007年版。</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asciiTheme="minorAscii"/>
          <w:sz w:val="21"/>
          <w:szCs w:val="21"/>
        </w:rPr>
        <w:t>2、</w:t>
      </w:r>
      <w:r>
        <w:rPr>
          <w:rFonts w:asciiTheme="minorAscii"/>
          <w:sz w:val="21"/>
          <w:szCs w:val="21"/>
        </w:rPr>
        <w:tab/>
      </w:r>
      <w:r>
        <w:rPr>
          <w:rFonts w:asciiTheme="minorAscii"/>
          <w:sz w:val="21"/>
          <w:szCs w:val="21"/>
        </w:rPr>
        <w:t>《民法》（第四版），柳经纬主编、朱炎生副主编，厦门大学出版社2009</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hint="eastAsia" w:asciiTheme="minorAscii"/>
          <w:sz w:val="21"/>
          <w:szCs w:val="21"/>
        </w:rPr>
        <w:t>年</w:t>
      </w:r>
      <w:r>
        <w:rPr>
          <w:rFonts w:asciiTheme="minorAscii"/>
          <w:sz w:val="21"/>
          <w:szCs w:val="21"/>
        </w:rPr>
        <w:t>9月版（另需参考《中华人民共和国侵权责任法》）：</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asciiTheme="minorAscii"/>
          <w:sz w:val="21"/>
          <w:szCs w:val="21"/>
        </w:rPr>
        <w:t>3、</w:t>
      </w:r>
      <w:r>
        <w:rPr>
          <w:rFonts w:asciiTheme="minorAscii"/>
          <w:sz w:val="21"/>
          <w:szCs w:val="21"/>
        </w:rPr>
        <w:tab/>
      </w:r>
      <w:r>
        <w:rPr>
          <w:rFonts w:asciiTheme="minorAscii"/>
          <w:sz w:val="21"/>
          <w:szCs w:val="21"/>
        </w:rPr>
        <w:t>《宪法学原理》，朱福惠主编，厦门大学出版社2011年版</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asciiTheme="minorAscii"/>
          <w:sz w:val="21"/>
          <w:szCs w:val="21"/>
        </w:rPr>
        <w:t>4、《刑法总论》，陈立、陈晓明主编，厦门大学岀版社2010年版或2011年8</w:t>
      </w:r>
      <w:r>
        <w:rPr>
          <w:rFonts w:hint="eastAsia" w:asciiTheme="minorAscii"/>
          <w:sz w:val="21"/>
          <w:szCs w:val="21"/>
        </w:rPr>
        <w:t>月第七版。</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hint="eastAsia" w:asciiTheme="minorAscii"/>
          <w:sz w:val="21"/>
          <w:szCs w:val="21"/>
        </w:rPr>
        <w:t>法律硕士专业：专业基础课、综合课为全国联考科目，参考最新的《法律硕士专</w:t>
      </w:r>
      <w:r>
        <w:rPr>
          <w:rFonts w:asciiTheme="minorAscii"/>
          <w:sz w:val="21"/>
          <w:szCs w:val="21"/>
        </w:rPr>
        <w:t>业学位研究生入学全国联考考试大纲》和《法律硕士专业学位研究生入学全国联 考考试指南》</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hint="eastAsia" w:asciiTheme="minorAscii"/>
          <w:sz w:val="21"/>
          <w:szCs w:val="21"/>
        </w:rPr>
        <w:t>初试参考书目（各专业）：</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asciiTheme="minorAscii"/>
          <w:sz w:val="21"/>
          <w:szCs w:val="21"/>
        </w:rPr>
        <w:t>1、</w:t>
      </w:r>
      <w:r>
        <w:rPr>
          <w:rFonts w:asciiTheme="minorAscii"/>
          <w:sz w:val="21"/>
          <w:szCs w:val="21"/>
        </w:rPr>
        <w:tab/>
      </w:r>
      <w:r>
        <w:rPr>
          <w:rFonts w:asciiTheme="minorAscii"/>
          <w:sz w:val="21"/>
          <w:szCs w:val="21"/>
        </w:rPr>
        <w:t>《政治学》，陈振明主编，中国社会科学出版社，2004年版。</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asciiTheme="minorAscii"/>
          <w:sz w:val="21"/>
          <w:szCs w:val="21"/>
        </w:rPr>
        <w:t>2、</w:t>
      </w:r>
      <w:r>
        <w:rPr>
          <w:rFonts w:asciiTheme="minorAscii"/>
          <w:sz w:val="21"/>
          <w:szCs w:val="21"/>
        </w:rPr>
        <w:tab/>
      </w:r>
      <w:r>
        <w:rPr>
          <w:rFonts w:asciiTheme="minorAscii"/>
          <w:sz w:val="21"/>
          <w:szCs w:val="21"/>
        </w:rPr>
        <w:t>《公共管理学》（研究生教学用书），陈振明主编，中国人民大学出版社，2005年版。</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asciiTheme="minorAscii"/>
          <w:sz w:val="21"/>
          <w:szCs w:val="21"/>
        </w:rPr>
        <w:t>3、《公共政策学一政策分析的理论、方法、技术》，陈振明编著，中国人民大</w:t>
      </w:r>
      <w:r>
        <w:rPr>
          <w:rFonts w:hint="eastAsia" w:asciiTheme="minorAscii"/>
          <w:sz w:val="21"/>
          <w:szCs w:val="21"/>
        </w:rPr>
        <w:t>学出版社，</w:t>
      </w:r>
      <w:r>
        <w:rPr>
          <w:rFonts w:asciiTheme="minorAscii"/>
          <w:sz w:val="21"/>
          <w:szCs w:val="21"/>
        </w:rPr>
        <w:t>2004年版。</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asciiTheme="minorAscii"/>
          <w:sz w:val="21"/>
          <w:szCs w:val="21"/>
        </w:rPr>
        <w:t>4、《经济学》，萨缪尔森、诺德豪斯，人民邮电出版社，2004年版。 复试参考书目： 所有专业：《理解公共事务》，陈振明，北京大学出版社，2007年版。</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hint="eastAsia" w:asciiTheme="minorAscii"/>
          <w:sz w:val="21"/>
          <w:szCs w:val="21"/>
        </w:rPr>
        <w:t>行政管理、公共政策专业：朱崇实、陈振明主编，《中国公共政策》，中国人民</w:t>
      </w:r>
      <w:r>
        <w:rPr>
          <w:rFonts w:asciiTheme="minorAscii"/>
          <w:sz w:val="21"/>
          <w:szCs w:val="21"/>
        </w:rPr>
        <w:t xml:space="preserve"> 大学出版社，2008年12月；</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hint="eastAsia" w:asciiTheme="minorAscii"/>
          <w:sz w:val="21"/>
          <w:szCs w:val="21"/>
        </w:rPr>
        <w:t>社会医学与卫生事业管理专业：《预防医学》，孙贵范，人民卫生出版社，</w:t>
      </w:r>
      <w:r>
        <w:rPr>
          <w:rFonts w:asciiTheme="minorAscii"/>
          <w:sz w:val="21"/>
          <w:szCs w:val="21"/>
        </w:rPr>
        <w:t>2005年版。</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hint="eastAsia" w:asciiTheme="minorAscii"/>
          <w:sz w:val="21"/>
          <w:szCs w:val="21"/>
        </w:rPr>
        <w:t>社会保障专业：《社会保障概论》，孙光德、董克用，中国人民大学出版社，</w:t>
      </w:r>
      <w:r>
        <w:rPr>
          <w:rFonts w:asciiTheme="minorAscii"/>
          <w:sz w:val="21"/>
          <w:szCs w:val="21"/>
        </w:rPr>
        <w:t>2004年版。 </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hint="eastAsia" w:asciiTheme="minorAscii"/>
          <w:sz w:val="21"/>
          <w:szCs w:val="21"/>
        </w:rPr>
        <w:t>知识产权与出版事业管理专业：蒋坡主编，《知识产权管理》，知识产权出版社</w:t>
      </w:r>
      <w:r>
        <w:rPr>
          <w:rFonts w:asciiTheme="minorAscii"/>
          <w:sz w:val="21"/>
          <w:szCs w:val="21"/>
        </w:rPr>
        <w:t>,2007年版。</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hint="eastAsia" w:asciiTheme="minorAscii"/>
          <w:sz w:val="21"/>
          <w:szCs w:val="21"/>
        </w:rPr>
        <w:t>女性研究专业：李慧英，《社会性别与公共政策》，当代中国出版社，</w:t>
      </w:r>
      <w:r>
        <w:rPr>
          <w:rFonts w:asciiTheme="minorAscii"/>
          <w:sz w:val="21"/>
          <w:szCs w:val="21"/>
        </w:rPr>
        <w:t>2002年 版。</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hint="eastAsia" w:asciiTheme="minorAscii"/>
          <w:sz w:val="21"/>
          <w:szCs w:val="21"/>
        </w:rPr>
        <w:t>社会学系</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hint="eastAsia" w:asciiTheme="minorAscii"/>
          <w:sz w:val="21"/>
          <w:szCs w:val="21"/>
        </w:rPr>
        <w:t>初试参考书目</w:t>
      </w:r>
      <w:r>
        <w:rPr>
          <w:rFonts w:asciiTheme="minorAscii"/>
          <w:sz w:val="21"/>
          <w:szCs w:val="21"/>
        </w:rPr>
        <w:t>:</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asciiTheme="minorAscii"/>
          <w:sz w:val="21"/>
          <w:szCs w:val="21"/>
        </w:rPr>
        <w:t xml:space="preserve">  </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asciiTheme="minorAscii"/>
          <w:sz w:val="21"/>
          <w:szCs w:val="21"/>
        </w:rPr>
        <w:t>3、</w:t>
      </w:r>
      <w:r>
        <w:rPr>
          <w:rFonts w:asciiTheme="minorAscii"/>
          <w:sz w:val="21"/>
          <w:szCs w:val="21"/>
        </w:rPr>
        <w:tab/>
      </w:r>
      <w:r>
        <w:rPr>
          <w:rFonts w:asciiTheme="minorAscii"/>
          <w:sz w:val="21"/>
          <w:szCs w:val="21"/>
        </w:rPr>
        <w:t>《社会研究方法》，关信平主编，高等教育出版社，2004年版。</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asciiTheme="minorAscii"/>
          <w:sz w:val="21"/>
          <w:szCs w:val="21"/>
        </w:rPr>
        <w:t>4、</w:t>
      </w:r>
      <w:r>
        <w:rPr>
          <w:rFonts w:asciiTheme="minorAscii"/>
          <w:sz w:val="21"/>
          <w:szCs w:val="21"/>
        </w:rPr>
        <w:tab/>
      </w:r>
      <w:r>
        <w:rPr>
          <w:rFonts w:asciiTheme="minorAscii"/>
          <w:sz w:val="21"/>
          <w:szCs w:val="21"/>
        </w:rPr>
        <w:t>《社会研究的统计应用》，李沛良著，社会科学文献出版社，2002年版。</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hint="eastAsia" w:asciiTheme="minorAscii"/>
          <w:sz w:val="21"/>
          <w:szCs w:val="21"/>
        </w:rPr>
        <w:t>初试参考书目</w:t>
      </w:r>
      <w:r>
        <w:rPr>
          <w:rFonts w:asciiTheme="minorAscii"/>
          <w:sz w:val="21"/>
          <w:szCs w:val="21"/>
        </w:rPr>
        <w:t>:</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hint="eastAsia" w:asciiTheme="minorAscii"/>
          <w:sz w:val="21"/>
          <w:szCs w:val="21"/>
        </w:rPr>
        <w:t>同社会学系初试参考书目。</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hint="eastAsia" w:asciiTheme="minorAscii"/>
          <w:sz w:val="21"/>
          <w:szCs w:val="21"/>
        </w:rPr>
        <w:t>思想政治教育系</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hint="eastAsia" w:asciiTheme="minorAscii"/>
          <w:sz w:val="21"/>
          <w:szCs w:val="21"/>
        </w:rPr>
        <w:t>初试参考书目（各专业）</w:t>
      </w:r>
      <w:r>
        <w:rPr>
          <w:rFonts w:asciiTheme="minorAscii"/>
          <w:sz w:val="21"/>
          <w:szCs w:val="21"/>
        </w:rPr>
        <w:t>:</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asciiTheme="minorAscii"/>
          <w:sz w:val="21"/>
          <w:szCs w:val="21"/>
        </w:rPr>
        <w:t>1、</w:t>
      </w:r>
      <w:r>
        <w:rPr>
          <w:rFonts w:asciiTheme="minorAscii"/>
          <w:sz w:val="21"/>
          <w:szCs w:val="21"/>
        </w:rPr>
        <w:tab/>
      </w:r>
      <w:r>
        <w:rPr>
          <w:rFonts w:asciiTheme="minorAscii"/>
          <w:sz w:val="21"/>
          <w:szCs w:val="21"/>
        </w:rPr>
        <w:t>《政治学》，陈振明主编，中国社会科学出版社，2004年版。</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asciiTheme="minorAscii"/>
          <w:sz w:val="21"/>
          <w:szCs w:val="21"/>
        </w:rPr>
        <w:t>2、</w:t>
      </w:r>
      <w:r>
        <w:rPr>
          <w:rFonts w:asciiTheme="minorAscii"/>
          <w:sz w:val="21"/>
          <w:szCs w:val="21"/>
        </w:rPr>
        <w:tab/>
      </w:r>
      <w:r>
        <w:rPr>
          <w:rFonts w:asciiTheme="minorAscii"/>
          <w:sz w:val="21"/>
          <w:szCs w:val="21"/>
        </w:rPr>
        <w:t>《中国共产党的七十年》，胡绳主编，中共党史出版社，1991版；</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asciiTheme="minorAscii"/>
          <w:sz w:val="21"/>
          <w:szCs w:val="21"/>
        </w:rPr>
        <w:t>3、</w:t>
      </w:r>
      <w:r>
        <w:rPr>
          <w:rFonts w:asciiTheme="minorAscii"/>
          <w:sz w:val="21"/>
          <w:szCs w:val="21"/>
        </w:rPr>
        <w:tab/>
      </w:r>
      <w:r>
        <w:rPr>
          <w:rFonts w:asciiTheme="minorAscii"/>
          <w:sz w:val="21"/>
          <w:szCs w:val="21"/>
        </w:rPr>
        <w:t>《思想政治教育学原理》，张耀灿、陈万柏主编，高等教育出版社，2001年 版。</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hint="eastAsia" w:asciiTheme="minorAscii"/>
          <w:sz w:val="21"/>
          <w:szCs w:val="21"/>
        </w:rPr>
        <w:t>初试参考书目</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hint="eastAsia" w:asciiTheme="minorAscii"/>
          <w:sz w:val="21"/>
          <w:szCs w:val="21"/>
        </w:rPr>
        <w:t>全国硕士研究生入学统一考试管理学专业学位联考综合能力考试大纲，教育部考</w:t>
      </w:r>
      <w:r>
        <w:rPr>
          <w:rFonts w:asciiTheme="minorAscii"/>
          <w:sz w:val="21"/>
          <w:szCs w:val="21"/>
        </w:rPr>
        <w:t xml:space="preserve"> 试中心，高等教育出版社</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bookmarkStart w:id="0" w:name="_GoBack"/>
      <w:bookmarkEnd w:id="0"/>
      <w:r>
        <w:rPr>
          <w:rFonts w:hint="eastAsia" w:asciiTheme="minorAscii"/>
          <w:sz w:val="21"/>
          <w:szCs w:val="21"/>
        </w:rPr>
        <w:t>初试参考书目</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hint="eastAsia" w:asciiTheme="minorAscii"/>
          <w:sz w:val="21"/>
          <w:szCs w:val="21"/>
        </w:rPr>
        <w:t>（</w:t>
      </w:r>
      <w:r>
        <w:rPr>
          <w:rFonts w:asciiTheme="minorAscii"/>
          <w:sz w:val="21"/>
          <w:szCs w:val="21"/>
        </w:rPr>
        <w:t>1）社会工作原理</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asciiTheme="minorAscii"/>
          <w:sz w:val="21"/>
          <w:szCs w:val="21"/>
        </w:rPr>
        <w:t>1.</w:t>
      </w:r>
      <w:r>
        <w:rPr>
          <w:rFonts w:asciiTheme="minorAscii"/>
          <w:sz w:val="21"/>
          <w:szCs w:val="21"/>
        </w:rPr>
        <w:tab/>
      </w:r>
      <w:r>
        <w:rPr>
          <w:rFonts w:asciiTheme="minorAscii"/>
          <w:sz w:val="21"/>
          <w:szCs w:val="21"/>
        </w:rPr>
        <w:t>王思斌主编，《社会工作导论》，高等教育出版社,2004年。</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asciiTheme="minorAscii"/>
          <w:sz w:val="21"/>
          <w:szCs w:val="21"/>
        </w:rPr>
        <w:t>2.</w:t>
      </w:r>
      <w:r>
        <w:rPr>
          <w:rFonts w:asciiTheme="minorAscii"/>
          <w:sz w:val="21"/>
          <w:szCs w:val="21"/>
        </w:rPr>
        <w:tab/>
      </w:r>
      <w:r>
        <w:rPr>
          <w:rFonts w:asciiTheme="minorAscii"/>
          <w:sz w:val="21"/>
          <w:szCs w:val="21"/>
        </w:rPr>
        <w:t>《社会学概论》，张友琴、童敏、欧阳马田编著，科学出版社，2000o</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hint="eastAsia" w:asciiTheme="minorAscii"/>
          <w:sz w:val="21"/>
          <w:szCs w:val="21"/>
        </w:rPr>
        <w:t>（</w:t>
      </w:r>
      <w:r>
        <w:rPr>
          <w:rFonts w:asciiTheme="minorAscii"/>
          <w:sz w:val="21"/>
          <w:szCs w:val="21"/>
        </w:rPr>
        <w:t>2）社会工作实务</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hint="eastAsia" w:asciiTheme="minorAscii"/>
          <w:sz w:val="21"/>
          <w:szCs w:val="21"/>
        </w:rPr>
        <w:t>3</w:t>
      </w:r>
      <w:r>
        <w:rPr>
          <w:rFonts w:asciiTheme="minorAscii"/>
          <w:sz w:val="21"/>
          <w:szCs w:val="21"/>
        </w:rPr>
        <w:t>.</w:t>
      </w:r>
      <w:r>
        <w:rPr>
          <w:rFonts w:hint="eastAsia" w:asciiTheme="minorAscii"/>
          <w:sz w:val="21"/>
          <w:szCs w:val="21"/>
        </w:rPr>
        <w:t>《社会调査研究方法》，高等教育出版社，</w:t>
      </w:r>
      <w:r>
        <w:rPr>
          <w:rFonts w:asciiTheme="minorAscii"/>
          <w:sz w:val="21"/>
          <w:szCs w:val="21"/>
        </w:rPr>
        <w:t>2001年。</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hint="eastAsia" w:asciiTheme="minorAscii"/>
          <w:sz w:val="21"/>
          <w:szCs w:val="21"/>
        </w:rPr>
        <w:t>复试参考书目</w:t>
      </w:r>
      <w:r>
        <w:rPr>
          <w:rFonts w:asciiTheme="minorAscii"/>
          <w:sz w:val="21"/>
          <w:szCs w:val="21"/>
        </w:rPr>
        <w:t xml:space="preserve"> 与初试参考书相同童敏著：《社会工作实务基础——专业服务技巧的综合与运 用》（中国社会工作教材精粹）.北京：社会科学文献出版，2008年 </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p>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WordPictureWatermark2" o:spid="_x0000_s4098" o:spt="75" type="#_x0000_t75" style="position:absolute;left:0pt;height:128.55pt;width:414.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o:title="/Users/kehanjie/Desktop/白色logo的副本.png"/>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WordPictureWatermark3" o:spid="_x0000_s4097" o:spt="75" type="#_x0000_t75" style="position:absolute;left:0pt;height:128.55pt;width:414.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Users/kehanjie/Desktop/白色logo的副本.png"/>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667"/>
    <w:rsid w:val="00052CF4"/>
    <w:rsid w:val="00123667"/>
    <w:rsid w:val="00225E70"/>
    <w:rsid w:val="006D59A0"/>
    <w:rsid w:val="007C329D"/>
    <w:rsid w:val="00896202"/>
    <w:rsid w:val="00E774C4"/>
    <w:rsid w:val="148C564A"/>
    <w:rsid w:val="225C032B"/>
    <w:rsid w:val="4FA07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字符"/>
    <w:basedOn w:val="5"/>
    <w:link w:val="3"/>
    <w:uiPriority w:val="99"/>
    <w:rPr>
      <w:sz w:val="18"/>
      <w:szCs w:val="18"/>
    </w:rPr>
  </w:style>
  <w:style w:type="character" w:customStyle="1" w:styleId="7">
    <w:name w:val="页脚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501</Words>
  <Characters>2861</Characters>
  <Lines>23</Lines>
  <Paragraphs>6</Paragraphs>
  <TotalTime>13</TotalTime>
  <ScaleCrop>false</ScaleCrop>
  <LinksUpToDate>false</LinksUpToDate>
  <CharactersWithSpaces>3356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2020-03-09T09:14:00Z</dcterms:created>
  <dc:creator>卞 瑞丰</dc:creator>
  <cp:lastModifiedBy>晓，释然</cp:lastModifiedBy>
  <dcterms:modified xsi:type="dcterms:W3CDTF">2020-04-13T02:46:17Z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