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cs="楷体" w:eastAsiaTheme="minorEastAsia"/>
          <w:sz w:val="32"/>
          <w:szCs w:val="32"/>
          <w:lang w:eastAsia="zh-CN"/>
        </w:rPr>
      </w:pPr>
      <w:r>
        <w:rPr>
          <w:rFonts w:hint="eastAsia" w:asciiTheme="minorEastAsia" w:hAnsiTheme="minorEastAsia" w:eastAsiaTheme="minorEastAsia" w:cstheme="minorEastAsia"/>
          <w:sz w:val="44"/>
          <w:szCs w:val="44"/>
        </w:rPr>
        <w:t>经济与管理学院管理实践课第十一次课程</w:t>
      </w:r>
      <w:r>
        <w:rPr>
          <w:rFonts w:hint="eastAsia" w:asciiTheme="minorEastAsia" w:hAnsiTheme="minorEastAsia" w:eastAsiaTheme="minorEastAsia" w:cstheme="minorEastAsia"/>
          <w:sz w:val="44"/>
          <w:szCs w:val="44"/>
          <w:lang w:eastAsia="zh-CN"/>
        </w:rPr>
        <w:t>开课</w:t>
      </w:r>
      <w:bookmarkStart w:id="1" w:name="_GoBack"/>
      <w:bookmarkEnd w:id="1"/>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经济与管理学院管理实践课第十一次课程于2020年4月26日在“抖音”软件上开课。本次活动由维恩咨询的联合创始人CTO</w:t>
      </w:r>
      <w:bookmarkStart w:id="0" w:name="_Hlk24640583"/>
      <w:r>
        <w:rPr>
          <w:rFonts w:hint="eastAsia" w:ascii="仿宋" w:hAnsi="仿宋" w:eastAsia="仿宋" w:cs="仿宋"/>
          <w:sz w:val="32"/>
          <w:szCs w:val="32"/>
        </w:rPr>
        <w:t>张积海老师</w:t>
      </w:r>
      <w:bookmarkEnd w:id="0"/>
      <w:r>
        <w:rPr>
          <w:rFonts w:hint="eastAsia" w:ascii="仿宋" w:hAnsi="仿宋" w:eastAsia="仿宋" w:cs="仿宋"/>
          <w:sz w:val="32"/>
          <w:szCs w:val="32"/>
        </w:rPr>
        <w:t>授课，19级同学参加。</w:t>
      </w:r>
    </w:p>
    <w:p>
      <w:pPr>
        <w:jc w:val="left"/>
        <w:rPr>
          <w:rFonts w:ascii="宋体" w:hAnsi="宋体" w:cs="楷体"/>
          <w:sz w:val="36"/>
          <w:szCs w:val="36"/>
        </w:rPr>
      </w:pPr>
      <w:r>
        <w:drawing>
          <wp:inline distT="0" distB="0" distL="0" distR="0">
            <wp:extent cx="4500245" cy="4787900"/>
            <wp:effectExtent l="190500" t="190500" r="186055" b="1841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13951" cy="4801922"/>
                    </a:xfrm>
                    <a:prstGeom prst="rect">
                      <a:avLst/>
                    </a:prstGeom>
                    <a:ln>
                      <a:noFill/>
                    </a:ln>
                    <a:effectLst>
                      <a:outerShdw blurRad="190500" algn="tl" rotWithShape="0">
                        <a:srgbClr val="000000">
                          <a:alpha val="70000"/>
                        </a:srgbClr>
                      </a:outerShdw>
                    </a:effectLst>
                  </pic:spPr>
                </pic:pic>
              </a:graphicData>
            </a:graphic>
          </wp:inline>
        </w:drawing>
      </w:r>
    </w:p>
    <w:p>
      <w:pPr>
        <w:jc w:val="left"/>
        <w:rPr>
          <w:rFonts w:hint="eastAsia" w:ascii="仿宋" w:hAnsi="仿宋" w:eastAsia="仿宋" w:cs="仿宋"/>
          <w:sz w:val="32"/>
          <w:szCs w:val="32"/>
        </w:rPr>
      </w:pPr>
      <w:r>
        <w:rPr>
          <w:rFonts w:hint="eastAsia" w:ascii="宋体" w:hAnsi="宋体" w:cs="楷体"/>
          <w:sz w:val="36"/>
          <w:szCs w:val="36"/>
        </w:rPr>
        <w:t xml:space="preserve"> </w:t>
      </w:r>
      <w:r>
        <w:rPr>
          <w:rFonts w:ascii="宋体" w:hAnsi="宋体" w:cs="楷体"/>
          <w:sz w:val="36"/>
          <w:szCs w:val="36"/>
        </w:rPr>
        <w:t xml:space="preserve">   </w:t>
      </w:r>
      <w:r>
        <w:rPr>
          <w:rFonts w:hint="eastAsia" w:ascii="仿宋" w:hAnsi="仿宋" w:eastAsia="仿宋" w:cs="仿宋"/>
          <w:sz w:val="32"/>
          <w:szCs w:val="32"/>
        </w:rPr>
        <w:t>首先，张老师就上学期学习的内容做了回顾。张老师指出，上学期所学习的企业的使命、愿景、价值观最终要在实践中得以落实，离不开</w:t>
      </w:r>
      <w:r>
        <w:rPr>
          <w:rFonts w:hint="eastAsia" w:ascii="仿宋" w:hAnsi="仿宋" w:eastAsia="仿宋" w:cs="仿宋"/>
          <w:sz w:val="32"/>
          <w:szCs w:val="32"/>
          <w:lang w:eastAsia="zh-CN"/>
        </w:rPr>
        <w:t>本</w:t>
      </w:r>
      <w:r>
        <w:rPr>
          <w:rFonts w:hint="eastAsia" w:ascii="仿宋" w:hAnsi="仿宋" w:eastAsia="仿宋" w:cs="仿宋"/>
          <w:sz w:val="32"/>
          <w:szCs w:val="32"/>
        </w:rPr>
        <w:t>学期将要学习的企业的组织架构。</w:t>
      </w:r>
    </w:p>
    <w:p>
      <w:pPr>
        <w:jc w:val="left"/>
        <w:rPr>
          <w:rFonts w:ascii="宋体" w:hAnsi="宋体" w:cs="楷体"/>
          <w:sz w:val="36"/>
          <w:szCs w:val="36"/>
        </w:rPr>
      </w:pPr>
      <w:r>
        <w:drawing>
          <wp:inline distT="0" distB="0" distL="0" distR="0">
            <wp:extent cx="4445000" cy="6826885"/>
            <wp:effectExtent l="190500" t="190500" r="184150" b="1835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454964" cy="6842527"/>
                    </a:xfrm>
                    <a:prstGeom prst="rect">
                      <a:avLst/>
                    </a:prstGeom>
                    <a:ln>
                      <a:noFill/>
                    </a:ln>
                    <a:effectLst>
                      <a:outerShdw blurRad="190500" algn="tl" rotWithShape="0">
                        <a:srgbClr val="000000">
                          <a:alpha val="70000"/>
                        </a:srgb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接着，张老师对企业的组织架构展开了介绍，</w:t>
      </w:r>
      <w:r>
        <w:rPr>
          <w:rFonts w:hint="eastAsia" w:ascii="仿宋" w:hAnsi="仿宋" w:eastAsia="仿宋" w:cs="仿宋"/>
          <w:sz w:val="32"/>
          <w:szCs w:val="32"/>
          <w:lang w:eastAsia="zh-CN"/>
        </w:rPr>
        <w:t>使</w:t>
      </w:r>
      <w:r>
        <w:rPr>
          <w:rFonts w:hint="eastAsia" w:ascii="仿宋" w:hAnsi="仿宋" w:eastAsia="仿宋" w:cs="仿宋"/>
          <w:sz w:val="32"/>
          <w:szCs w:val="32"/>
        </w:rPr>
        <w:t>同学们从宏观上了解企业的组织架构的概况。张老师强调，企业的使命、愿景、价值观的载体是企业的组织架构，它好比是一张作战指挥图，对企业未来的发展起着至关重要的作用。同时，</w:t>
      </w:r>
      <w:r>
        <w:rPr>
          <w:rFonts w:hint="eastAsia" w:ascii="仿宋" w:hAnsi="仿宋" w:eastAsia="仿宋" w:cs="仿宋"/>
          <w:sz w:val="32"/>
          <w:szCs w:val="32"/>
          <w:lang w:eastAsia="zh-CN"/>
        </w:rPr>
        <w:t>他</w:t>
      </w:r>
      <w:r>
        <w:rPr>
          <w:rFonts w:hint="eastAsia" w:ascii="仿宋" w:hAnsi="仿宋" w:eastAsia="仿宋" w:cs="仿宋"/>
          <w:sz w:val="32"/>
          <w:szCs w:val="32"/>
        </w:rPr>
        <w:t>也指出，企业的组织架构在给员工带来未来的憧憬、激励他们日常工作等方面也起着关键性的作用</w:t>
      </w:r>
      <w:r>
        <w:rPr>
          <w:rFonts w:hint="eastAsia" w:ascii="仿宋" w:hAnsi="仿宋" w:eastAsia="仿宋" w:cs="仿宋"/>
          <w:sz w:val="32"/>
          <w:szCs w:val="32"/>
          <w:lang w:eastAsia="zh-CN"/>
        </w:rPr>
        <w:t>。</w:t>
      </w:r>
    </w:p>
    <w:p>
      <w:pPr>
        <w:jc w:val="left"/>
        <w:rPr>
          <w:rFonts w:ascii="宋体" w:hAnsi="宋体" w:cs="楷体"/>
          <w:sz w:val="36"/>
          <w:szCs w:val="36"/>
        </w:rPr>
      </w:pPr>
      <w:r>
        <w:drawing>
          <wp:inline distT="0" distB="0" distL="0" distR="0">
            <wp:extent cx="4262120" cy="5581015"/>
            <wp:effectExtent l="190500" t="190500" r="195580" b="1911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91838" cy="5620016"/>
                    </a:xfrm>
                    <a:prstGeom prst="rect">
                      <a:avLst/>
                    </a:prstGeom>
                    <a:ln>
                      <a:noFill/>
                    </a:ln>
                    <a:effectLst>
                      <a:outerShdw blurRad="190500" algn="tl" rotWithShape="0">
                        <a:srgbClr val="000000">
                          <a:alpha val="70000"/>
                        </a:srgbClr>
                      </a:outerShdw>
                    </a:effectLst>
                  </pic:spPr>
                </pic:pic>
              </a:graphicData>
            </a:graphic>
          </wp:inline>
        </w:drawing>
      </w:r>
    </w:p>
    <w:p>
      <w:pPr>
        <w:ind w:firstLine="720"/>
        <w:jc w:val="left"/>
        <w:rPr>
          <w:rFonts w:ascii="宋体" w:hAnsi="宋体" w:cs="楷体"/>
          <w:sz w:val="36"/>
          <w:szCs w:val="36"/>
        </w:rPr>
      </w:pPr>
      <w:r>
        <w:rPr>
          <w:rFonts w:hint="eastAsia" w:ascii="仿宋" w:hAnsi="仿宋" w:eastAsia="仿宋" w:cs="仿宋"/>
          <w:sz w:val="32"/>
          <w:szCs w:val="32"/>
        </w:rPr>
        <w:t>张老师</w:t>
      </w:r>
      <w:r>
        <w:rPr>
          <w:rFonts w:hint="eastAsia" w:ascii="仿宋" w:hAnsi="仿宋" w:eastAsia="仿宋" w:cs="仿宋"/>
          <w:sz w:val="32"/>
          <w:szCs w:val="32"/>
          <w:lang w:eastAsia="zh-CN"/>
        </w:rPr>
        <w:t>还</w:t>
      </w:r>
      <w:r>
        <w:rPr>
          <w:rFonts w:hint="eastAsia" w:ascii="仿宋" w:hAnsi="仿宋" w:eastAsia="仿宋" w:cs="仿宋"/>
          <w:sz w:val="32"/>
          <w:szCs w:val="32"/>
        </w:rPr>
        <w:t>向同学们介绍了岗位画像、薪酬设计、考核标准等内容的科学设计对优化企业架构的促进作用。</w:t>
      </w:r>
    </w:p>
    <w:p>
      <w:pPr>
        <w:jc w:val="left"/>
        <w:rPr>
          <w:rFonts w:ascii="宋体" w:hAnsi="宋体" w:cs="楷体"/>
          <w:sz w:val="36"/>
          <w:szCs w:val="36"/>
        </w:rPr>
      </w:pPr>
      <w:r>
        <w:drawing>
          <wp:inline distT="0" distB="0" distL="0" distR="0">
            <wp:extent cx="4691380" cy="6781800"/>
            <wp:effectExtent l="190500" t="190500" r="185420" b="1905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07616" cy="6805466"/>
                    </a:xfrm>
                    <a:prstGeom prst="rect">
                      <a:avLst/>
                    </a:prstGeom>
                    <a:ln>
                      <a:noFill/>
                    </a:ln>
                    <a:effectLst>
                      <a:outerShdw blurRad="190500" algn="tl" rotWithShape="0">
                        <a:srgbClr val="000000">
                          <a:alpha val="70000"/>
                        </a:srgb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最后，张老师总结道：一套科学的组织架构是让企业健康可持续发展的推进剂。通过对它内部诸多要素的科学理性设计，在助推企业发展的同时也给企业员工留出了自身发展的通道，让员工能够在目前组织架构的框架下实现自己的目标进而激发员工内在的工作热情。</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张老师的本节网课生动而又精彩。在张老师的指引下，同学们了解了企业的组织架构的概况，明白了科学的组织架构在企业发展中的关键性作用。</w:t>
      </w:r>
    </w:p>
    <w:p>
      <w:pPr>
        <w:ind w:firstLine="720"/>
        <w:jc w:val="left"/>
        <w:rPr>
          <w:rFonts w:ascii="宋体" w:hAnsi="宋体" w:cs="楷体"/>
          <w:sz w:val="36"/>
          <w:szCs w:val="36"/>
        </w:rPr>
      </w:pPr>
    </w:p>
    <w:p>
      <w:pPr>
        <w:keepNext w:val="0"/>
        <w:keepLines w:val="0"/>
        <w:pageBreakBefore w:val="0"/>
        <w:widowControl w:val="0"/>
        <w:kinsoku/>
        <w:wordWrap/>
        <w:overflowPunct/>
        <w:topLinePunct w:val="0"/>
        <w:autoSpaceDE/>
        <w:autoSpaceDN/>
        <w:bidi w:val="0"/>
        <w:adjustRightInd/>
        <w:snapToGrid/>
        <w:spacing w:line="480" w:lineRule="exact"/>
        <w:ind w:firstLine="720" w:firstLineChars="200"/>
        <w:jc w:val="left"/>
        <w:textAlignment w:val="auto"/>
        <w:rPr>
          <w:rFonts w:ascii="宋体" w:hAnsi="宋体" w:cs="楷体"/>
          <w:sz w:val="36"/>
          <w:szCs w:val="36"/>
        </w:rPr>
      </w:pPr>
      <w:r>
        <w:rPr>
          <w:rFonts w:ascii="宋体" w:hAnsi="宋体" w:cs="楷体"/>
          <w:sz w:val="36"/>
          <w:szCs w:val="36"/>
        </w:rPr>
        <w:t xml:space="preserve">        </w:t>
      </w:r>
      <w:r>
        <w:rPr>
          <w:rFonts w:hint="eastAsia" w:ascii="宋体" w:hAnsi="宋体" w:cs="楷体"/>
          <w:sz w:val="36"/>
          <w:szCs w:val="36"/>
        </w:rPr>
        <w:t xml:space="preserve"> </w:t>
      </w:r>
      <w:r>
        <w:rPr>
          <w:rFonts w:ascii="宋体" w:hAnsi="宋体" w:cs="楷体"/>
          <w:sz w:val="36"/>
          <w:szCs w:val="36"/>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720" w:firstLineChars="200"/>
        <w:jc w:val="left"/>
        <w:textAlignment w:val="auto"/>
        <w:rPr>
          <w:rFonts w:hint="eastAsia" w:ascii="宋体" w:hAnsi="宋体" w:cs="楷体"/>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20C"/>
    <w:rsid w:val="00003F8B"/>
    <w:rsid w:val="00006A17"/>
    <w:rsid w:val="0003190A"/>
    <w:rsid w:val="0004198E"/>
    <w:rsid w:val="00051F23"/>
    <w:rsid w:val="00076D00"/>
    <w:rsid w:val="00080EA7"/>
    <w:rsid w:val="000A1B3A"/>
    <w:rsid w:val="000A699A"/>
    <w:rsid w:val="000B0C25"/>
    <w:rsid w:val="000B1159"/>
    <w:rsid w:val="000B25BA"/>
    <w:rsid w:val="000E5F0A"/>
    <w:rsid w:val="000F10E9"/>
    <w:rsid w:val="000F6FAF"/>
    <w:rsid w:val="0011164E"/>
    <w:rsid w:val="0012437B"/>
    <w:rsid w:val="00135777"/>
    <w:rsid w:val="001500EF"/>
    <w:rsid w:val="00162B7F"/>
    <w:rsid w:val="00172A97"/>
    <w:rsid w:val="00173021"/>
    <w:rsid w:val="00180A2B"/>
    <w:rsid w:val="001905A4"/>
    <w:rsid w:val="001A506B"/>
    <w:rsid w:val="001B2744"/>
    <w:rsid w:val="001C0589"/>
    <w:rsid w:val="001D567A"/>
    <w:rsid w:val="001E5EE9"/>
    <w:rsid w:val="001E757F"/>
    <w:rsid w:val="00210CD5"/>
    <w:rsid w:val="00217E2C"/>
    <w:rsid w:val="00222AB4"/>
    <w:rsid w:val="002842E7"/>
    <w:rsid w:val="0028792D"/>
    <w:rsid w:val="002B1CA8"/>
    <w:rsid w:val="002C0727"/>
    <w:rsid w:val="002E5051"/>
    <w:rsid w:val="002E7849"/>
    <w:rsid w:val="002F5B02"/>
    <w:rsid w:val="002F7FA7"/>
    <w:rsid w:val="0031608E"/>
    <w:rsid w:val="0032093A"/>
    <w:rsid w:val="00336108"/>
    <w:rsid w:val="00360071"/>
    <w:rsid w:val="003618CB"/>
    <w:rsid w:val="003655CF"/>
    <w:rsid w:val="003669FB"/>
    <w:rsid w:val="0038167F"/>
    <w:rsid w:val="003833E1"/>
    <w:rsid w:val="0038487F"/>
    <w:rsid w:val="00387792"/>
    <w:rsid w:val="00393078"/>
    <w:rsid w:val="003C0BFC"/>
    <w:rsid w:val="003C651F"/>
    <w:rsid w:val="003E1E4C"/>
    <w:rsid w:val="003F3819"/>
    <w:rsid w:val="004065DA"/>
    <w:rsid w:val="0040699C"/>
    <w:rsid w:val="00417006"/>
    <w:rsid w:val="00424B64"/>
    <w:rsid w:val="00436909"/>
    <w:rsid w:val="004505D6"/>
    <w:rsid w:val="00454032"/>
    <w:rsid w:val="004731A5"/>
    <w:rsid w:val="00481FC9"/>
    <w:rsid w:val="004A33BD"/>
    <w:rsid w:val="004A636F"/>
    <w:rsid w:val="004B45A7"/>
    <w:rsid w:val="004D5030"/>
    <w:rsid w:val="004E0452"/>
    <w:rsid w:val="004E1AA3"/>
    <w:rsid w:val="0050106B"/>
    <w:rsid w:val="00501808"/>
    <w:rsid w:val="00506674"/>
    <w:rsid w:val="005260AE"/>
    <w:rsid w:val="00526D60"/>
    <w:rsid w:val="00544FDB"/>
    <w:rsid w:val="00547A98"/>
    <w:rsid w:val="005629B2"/>
    <w:rsid w:val="00577254"/>
    <w:rsid w:val="00594C62"/>
    <w:rsid w:val="00596CFD"/>
    <w:rsid w:val="005B5357"/>
    <w:rsid w:val="005F12A3"/>
    <w:rsid w:val="00601FC7"/>
    <w:rsid w:val="00610E16"/>
    <w:rsid w:val="0061394C"/>
    <w:rsid w:val="00613E58"/>
    <w:rsid w:val="006234EB"/>
    <w:rsid w:val="0062417D"/>
    <w:rsid w:val="00625F3A"/>
    <w:rsid w:val="00631A3A"/>
    <w:rsid w:val="0064248E"/>
    <w:rsid w:val="006737DB"/>
    <w:rsid w:val="00682550"/>
    <w:rsid w:val="00697811"/>
    <w:rsid w:val="006A5CEF"/>
    <w:rsid w:val="006B1C36"/>
    <w:rsid w:val="006B43A0"/>
    <w:rsid w:val="006C7D49"/>
    <w:rsid w:val="006D4AC4"/>
    <w:rsid w:val="006F55EF"/>
    <w:rsid w:val="007056FE"/>
    <w:rsid w:val="0071523D"/>
    <w:rsid w:val="0071720E"/>
    <w:rsid w:val="00732995"/>
    <w:rsid w:val="00736D9E"/>
    <w:rsid w:val="00737609"/>
    <w:rsid w:val="00744862"/>
    <w:rsid w:val="00744C0F"/>
    <w:rsid w:val="00746A5D"/>
    <w:rsid w:val="00762546"/>
    <w:rsid w:val="00764182"/>
    <w:rsid w:val="00770A06"/>
    <w:rsid w:val="00775535"/>
    <w:rsid w:val="00784E65"/>
    <w:rsid w:val="007904EC"/>
    <w:rsid w:val="0079394E"/>
    <w:rsid w:val="007C31FD"/>
    <w:rsid w:val="007E1D70"/>
    <w:rsid w:val="0081753A"/>
    <w:rsid w:val="00827C6C"/>
    <w:rsid w:val="00833B22"/>
    <w:rsid w:val="0083498B"/>
    <w:rsid w:val="0084090B"/>
    <w:rsid w:val="00843E62"/>
    <w:rsid w:val="00844047"/>
    <w:rsid w:val="00845391"/>
    <w:rsid w:val="00881E54"/>
    <w:rsid w:val="008863B1"/>
    <w:rsid w:val="008A6023"/>
    <w:rsid w:val="008B220C"/>
    <w:rsid w:val="008B4A0D"/>
    <w:rsid w:val="008B630B"/>
    <w:rsid w:val="008C23AB"/>
    <w:rsid w:val="008C43FA"/>
    <w:rsid w:val="008E512C"/>
    <w:rsid w:val="008E6807"/>
    <w:rsid w:val="008F4247"/>
    <w:rsid w:val="00902087"/>
    <w:rsid w:val="009020DA"/>
    <w:rsid w:val="00902E04"/>
    <w:rsid w:val="009217EE"/>
    <w:rsid w:val="00925627"/>
    <w:rsid w:val="00930CC8"/>
    <w:rsid w:val="00941A59"/>
    <w:rsid w:val="00963A41"/>
    <w:rsid w:val="00967983"/>
    <w:rsid w:val="00980740"/>
    <w:rsid w:val="00985956"/>
    <w:rsid w:val="009A6631"/>
    <w:rsid w:val="009B20D1"/>
    <w:rsid w:val="009D1D44"/>
    <w:rsid w:val="009E0DEE"/>
    <w:rsid w:val="009E1936"/>
    <w:rsid w:val="009E4008"/>
    <w:rsid w:val="009E4A2F"/>
    <w:rsid w:val="009E574A"/>
    <w:rsid w:val="009E775C"/>
    <w:rsid w:val="009F0FE4"/>
    <w:rsid w:val="009F3177"/>
    <w:rsid w:val="00A07541"/>
    <w:rsid w:val="00A12833"/>
    <w:rsid w:val="00A26739"/>
    <w:rsid w:val="00A341A0"/>
    <w:rsid w:val="00A43CA6"/>
    <w:rsid w:val="00A50C1C"/>
    <w:rsid w:val="00A56AE0"/>
    <w:rsid w:val="00A57741"/>
    <w:rsid w:val="00A63379"/>
    <w:rsid w:val="00A74329"/>
    <w:rsid w:val="00A84F4E"/>
    <w:rsid w:val="00A967EA"/>
    <w:rsid w:val="00A96B30"/>
    <w:rsid w:val="00A96EAA"/>
    <w:rsid w:val="00AA0270"/>
    <w:rsid w:val="00AA0DA3"/>
    <w:rsid w:val="00AA40E7"/>
    <w:rsid w:val="00AA74E5"/>
    <w:rsid w:val="00AD5839"/>
    <w:rsid w:val="00AE0B04"/>
    <w:rsid w:val="00AF496D"/>
    <w:rsid w:val="00B018FE"/>
    <w:rsid w:val="00B2366D"/>
    <w:rsid w:val="00B35025"/>
    <w:rsid w:val="00B4681B"/>
    <w:rsid w:val="00B63936"/>
    <w:rsid w:val="00B63C33"/>
    <w:rsid w:val="00B83FAF"/>
    <w:rsid w:val="00B9670D"/>
    <w:rsid w:val="00BA0DD6"/>
    <w:rsid w:val="00BB7833"/>
    <w:rsid w:val="00BD48FD"/>
    <w:rsid w:val="00BE0278"/>
    <w:rsid w:val="00BF38A6"/>
    <w:rsid w:val="00C042CB"/>
    <w:rsid w:val="00C052F2"/>
    <w:rsid w:val="00C07C4E"/>
    <w:rsid w:val="00C219E2"/>
    <w:rsid w:val="00C31EFD"/>
    <w:rsid w:val="00C428C8"/>
    <w:rsid w:val="00C65E56"/>
    <w:rsid w:val="00C71E83"/>
    <w:rsid w:val="00C90496"/>
    <w:rsid w:val="00C90869"/>
    <w:rsid w:val="00CA44D0"/>
    <w:rsid w:val="00CB487D"/>
    <w:rsid w:val="00CE75A7"/>
    <w:rsid w:val="00CF062C"/>
    <w:rsid w:val="00CF134C"/>
    <w:rsid w:val="00D0054E"/>
    <w:rsid w:val="00D01E43"/>
    <w:rsid w:val="00D22288"/>
    <w:rsid w:val="00D35337"/>
    <w:rsid w:val="00D50415"/>
    <w:rsid w:val="00D65A10"/>
    <w:rsid w:val="00D8003E"/>
    <w:rsid w:val="00D9337D"/>
    <w:rsid w:val="00D966B4"/>
    <w:rsid w:val="00D96DD0"/>
    <w:rsid w:val="00DB45B4"/>
    <w:rsid w:val="00DC13F7"/>
    <w:rsid w:val="00DD02D8"/>
    <w:rsid w:val="00DD3BD1"/>
    <w:rsid w:val="00DE618A"/>
    <w:rsid w:val="00E024AA"/>
    <w:rsid w:val="00E05D9D"/>
    <w:rsid w:val="00E35FD5"/>
    <w:rsid w:val="00E462AC"/>
    <w:rsid w:val="00E52E78"/>
    <w:rsid w:val="00E577B3"/>
    <w:rsid w:val="00E832DA"/>
    <w:rsid w:val="00EA7CBC"/>
    <w:rsid w:val="00EC413E"/>
    <w:rsid w:val="00EF726E"/>
    <w:rsid w:val="00F00AEC"/>
    <w:rsid w:val="00F03877"/>
    <w:rsid w:val="00F15675"/>
    <w:rsid w:val="00F227F7"/>
    <w:rsid w:val="00F2363F"/>
    <w:rsid w:val="00F46576"/>
    <w:rsid w:val="00F5788D"/>
    <w:rsid w:val="00F6429B"/>
    <w:rsid w:val="00F6513E"/>
    <w:rsid w:val="00F6524F"/>
    <w:rsid w:val="00FB6CBB"/>
    <w:rsid w:val="00FC0905"/>
    <w:rsid w:val="00FC7379"/>
    <w:rsid w:val="00FC7D2C"/>
    <w:rsid w:val="00FE7EDE"/>
    <w:rsid w:val="03F81B5A"/>
    <w:rsid w:val="06BE0C1E"/>
    <w:rsid w:val="0A2352FA"/>
    <w:rsid w:val="0D3E5403"/>
    <w:rsid w:val="1FB23365"/>
    <w:rsid w:val="2C8E244E"/>
    <w:rsid w:val="32F0528C"/>
    <w:rsid w:val="42331A18"/>
    <w:rsid w:val="55091CA6"/>
    <w:rsid w:val="581A3E8A"/>
    <w:rsid w:val="58DB226A"/>
    <w:rsid w:val="5F220CF8"/>
    <w:rsid w:val="652D2A67"/>
    <w:rsid w:val="6C8F0C24"/>
    <w:rsid w:val="6D4B50C7"/>
    <w:rsid w:val="72CA6FC3"/>
    <w:rsid w:val="7A2F2EA7"/>
    <w:rsid w:val="7A8009AF"/>
    <w:rsid w:val="7E440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rFonts w:ascii="Calibri" w:hAnsi="Calibri" w:eastAsia="宋体" w:cs="宋体"/>
      <w:kern w:val="2"/>
      <w:sz w:val="18"/>
      <w:szCs w:val="18"/>
    </w:rPr>
  </w:style>
  <w:style w:type="character" w:customStyle="1" w:styleId="7">
    <w:name w:val="页脚 字符"/>
    <w:basedOn w:val="5"/>
    <w:link w:val="2"/>
    <w:qFormat/>
    <w:uiPriority w:val="0"/>
    <w:rPr>
      <w:rFonts w:ascii="Calibri" w:hAnsi="Calibri" w:eastAsia="宋体" w:cs="宋体"/>
      <w:kern w:val="2"/>
      <w:sz w:val="18"/>
      <w:szCs w:val="18"/>
    </w:r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37801D-8EF9-4264-BE90-FFC5F9337361}">
  <ds:schemaRefs/>
</ds:datastoreItem>
</file>

<file path=docProps/app.xml><?xml version="1.0" encoding="utf-8"?>
<Properties xmlns="http://schemas.openxmlformats.org/officeDocument/2006/extended-properties" xmlns:vt="http://schemas.openxmlformats.org/officeDocument/2006/docPropsVTypes">
  <Template>Normal</Template>
  <Pages>5</Pages>
  <Words>105</Words>
  <Characters>601</Characters>
  <Lines>5</Lines>
  <Paragraphs>1</Paragraphs>
  <TotalTime>1</TotalTime>
  <ScaleCrop>false</ScaleCrop>
  <LinksUpToDate>false</LinksUpToDate>
  <CharactersWithSpaces>705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周林</cp:lastModifiedBy>
  <dcterms:modified xsi:type="dcterms:W3CDTF">2020-04-30T06:59:45Z</dcterms:modified>
  <cp:revision>232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