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300"/>
        <w:jc w:val="left"/>
        <w:outlineLvl w:val="1"/>
        <w:rPr>
          <w:rFonts w:cs="Tahoma" w:asciiTheme="minorEastAsia" w:hAnsiTheme="minorEastAsia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cs="Tahoma" w:asciiTheme="minorEastAsia" w:hAnsiTheme="minorEastAsia"/>
          <w:b/>
          <w:bCs/>
          <w:kern w:val="0"/>
          <w:sz w:val="36"/>
          <w:szCs w:val="36"/>
        </w:rPr>
        <w:t>《</w:t>
      </w:r>
      <w:r>
        <w:rPr>
          <w:rFonts w:hint="eastAsia" w:cs="Tahoma" w:asciiTheme="minorEastAsia" w:hAnsiTheme="minorEastAsia"/>
          <w:b/>
          <w:bCs/>
          <w:kern w:val="0"/>
          <w:sz w:val="36"/>
          <w:szCs w:val="36"/>
        </w:rPr>
        <w:t>微机</w:t>
      </w:r>
      <w:r>
        <w:rPr>
          <w:rFonts w:cs="Tahoma" w:asciiTheme="minorEastAsia" w:hAnsiTheme="minorEastAsia"/>
          <w:b/>
          <w:bCs/>
          <w:kern w:val="0"/>
          <w:sz w:val="36"/>
          <w:szCs w:val="36"/>
        </w:rPr>
        <w:t>原理及</w:t>
      </w:r>
      <w:r>
        <w:rPr>
          <w:rFonts w:hint="eastAsia" w:cs="Tahoma" w:asciiTheme="minorEastAsia" w:hAnsiTheme="minorEastAsia"/>
          <w:b/>
          <w:bCs/>
          <w:kern w:val="0"/>
          <w:sz w:val="36"/>
          <w:szCs w:val="36"/>
        </w:rPr>
        <w:t>应用</w:t>
      </w:r>
      <w:r>
        <w:rPr>
          <w:rFonts w:cs="Tahoma" w:asciiTheme="minorEastAsia" w:hAnsiTheme="minorEastAsia"/>
          <w:b/>
          <w:bCs/>
          <w:kern w:val="0"/>
          <w:sz w:val="36"/>
          <w:szCs w:val="36"/>
        </w:rPr>
        <w:t>》考试大纲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/>
          <w:color w:val="333333"/>
          <w:sz w:val="21"/>
          <w:szCs w:val="21"/>
        </w:rPr>
        <w:t>一、考试内容范围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1.微机基础知识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1)了解微处理器、微机和单片机的概念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2)了解微机的工作过程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3)掌握常用数制和编码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4)掌握数据在计算机中的表示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5)了解89C51/S51单片机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2. 89C51/S51单片机的硬件结构和原理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1)掌握89C51/S51单片机的内部结构及特点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2)了解89C51/S51单片机的引脚及其功能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3)了解89C51/S5l单片机的存储器配置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4)了解89C51/S51 CPU时序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5)了解复位操作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3.指令系统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1)掌握单片机的七种寻址方式，了解七种寻址方式的操作过程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2)掌握单片机指令的分类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3)掌握数据传送、算术运算、逻辑运算与循环、控制转移、位操作类指令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4. 汇编语言程序设计知识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1)了解编程的一般步骤,编程方法和技巧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2)掌握分支程序的编写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3)掌握简单循环程序的编写，熟练运用软件延时程序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4)掌握子程序的调用方法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5)掌握多字节加法、多字节减法和十六进制数与ASCII码间的转换、BCD码与二进制数之间的转换的程序设计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6)掌握伪指令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5. 中断系统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1)掌握89C51/S51中断系统结构及中断控制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2)掌握中断响应及中断处理过程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6. 定时器及应用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1)掌握定时器/计数器结构及工作原理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2)掌握定时器/计数器的控制及工作方式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3)重点掌握定时器/计数器的编程和应用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7. 89C5l/S5l串行口及串行通信技术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1)理解串行通讯的同步和异步两种基本方式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2)理解串行数据的传送方向，正确理解单工、半双工、全双工方式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3)掌握波特率的概念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4)掌握单片机的四种串行工作方式，了解各种方式的设置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5)掌握单片机串行通讯的波特率计算方法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6)掌握单片机与PC机的串口联接，了解单片机串行通讯程序的编写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7)了解单片机串行通讯的多机通讯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8. 单片机小系统及片外扩展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1)了解串行扩展总线接口技术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2)了解并行扩展三总线技术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3)了解扩展数据存储器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4)了解简单并行I/O口的扩展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CD"/>
          <w:sz w:val="21"/>
          <w:szCs w:val="21"/>
        </w:rPr>
        <w:t>9. 应用系统配置及接口技术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1)掌握键盘和LED显示器接口技术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2)了解系统前向通道中的A/D转换器及接口技术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3)了解系统后向通道配置及接口技术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参考书目：《单片机原理及接口技术》（第4版）， 李朝青，刘艳玲编著，北京航空航天大学出版社</w:t>
      </w:r>
    </w:p>
    <w:p/>
    <w:p/>
    <w:p/>
    <w:p/>
    <w:p/>
    <w:p/>
    <w:p/>
    <w:p/>
    <w:p>
      <w:pPr>
        <w:spacing w:line="360" w:lineRule="auto"/>
      </w:pPr>
      <w:r>
        <w:rPr>
          <w:rFonts w:cs="Tahoma" w:asciiTheme="minorEastAsia" w:hAnsiTheme="minorEastAsia"/>
          <w:b/>
          <w:bCs/>
          <w:color w:val="444444"/>
          <w:kern w:val="0"/>
          <w:sz w:val="36"/>
          <w:szCs w:val="36"/>
        </w:rPr>
        <w:t>《水土保持学》考试科目说明：</w:t>
      </w:r>
      <w: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水土保持基本概念、水土流失特点、分布及危害、土壤侵蚀类型与作用机制、土壤侵蚀常用研究方法、土壤侵蚀的预报模型、土壤侵蚀控制原理、水土保持林草措施、水土保持工程措施、水土保持耕作措施、水土保持调查与规划设计。</w:t>
      </w:r>
      <w:r>
        <w:br w:type="textWrapping"/>
      </w:r>
    </w:p>
    <w:p/>
    <w:p>
      <w:pPr>
        <w:spacing w:line="360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cs="Tahoma" w:asciiTheme="minorEastAsia" w:hAnsiTheme="minorEastAsia"/>
          <w:b/>
          <w:bCs/>
          <w:color w:val="444444"/>
          <w:kern w:val="0"/>
          <w:sz w:val="36"/>
          <w:szCs w:val="36"/>
        </w:rPr>
        <w:t>《水力学基础》考试科目说明：</w:t>
      </w:r>
      <w: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包括：水静力学和水动力学两部分。</w:t>
      </w:r>
      <w:r>
        <w:rPr>
          <w:rFonts w:cs="宋体" w:asciiTheme="minorEastAsia" w:hAnsiTheme="minorEastAsia"/>
          <w:color w:val="333333"/>
          <w:kern w:val="0"/>
          <w:szCs w:val="21"/>
        </w:rP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静力学：流体的物理性质（流体的概念与连续介质模型；流体主要物理性质；作用在流体上的力）液体平衡和静水作用力（静水压强及其特性；液体平衡微分方程；重力作用下静水压强基本方程；静水压强的量测与静水压强分布图；作用在平面上静水总压力；作用在曲面上静水总压力）</w:t>
      </w:r>
      <w:r>
        <w:rPr>
          <w:rFonts w:cs="宋体" w:asciiTheme="minorEastAsia" w:hAnsiTheme="minorEastAsia"/>
          <w:color w:val="333333"/>
          <w:kern w:val="0"/>
          <w:szCs w:val="21"/>
        </w:rP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水动力学：水动力学基础（描述液体运动的方法；液体运动的基本概念；液体运动的分类 ；恒定总流连续性方程；恒定总流的能量方程；恒定总流动量方程）、液流型态和水头损失（水头损失及其分类；均匀流沿程水头损失的基本方程；水流的流动型态；层流运动及其沿程水头损失计算；紊流的运动特征；紊流沿程水头损失计算；计算沿程水头损失的经验公式；局部水头损失）、有压管道流动（有压管流的特点及其分类；简单管道恒定流的水力计算；复杂管道恒定流的水力计算；有压管中的非恒定流）、 恒定明渠水流（明渠水流的特点和分类；明渠的几何边界对水流运动的影响；明渠均匀流的特性及其产生条件；明渠均匀流水力计算；明渠水流的流态及其判别；断面比能、临界水深和临界底坡；明渠非均匀急变流现象及水力计算；棱柱体明渠恒定非均匀渐变流的水面曲线分析）、渗流（渗流基本概念与渗流模型；渗流的基本定律）。</w:t>
      </w:r>
    </w:p>
    <w:p/>
    <w:p>
      <w:pPr>
        <w:spacing w:line="360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sz w:val="30"/>
          <w:szCs w:val="30"/>
        </w:rPr>
        <w:t>《农业机械学》</w:t>
      </w:r>
      <w:r>
        <w:rPr>
          <w:rFonts w:hint="eastAsia"/>
          <w:sz w:val="30"/>
          <w:szCs w:val="30"/>
        </w:rPr>
        <w:t>（上）</w:t>
      </w:r>
      <w:r>
        <w:rPr>
          <w:sz w:val="30"/>
          <w:szCs w:val="30"/>
        </w:rPr>
        <w:t>考试科目说明：</w:t>
      </w:r>
      <w: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考试范围包括以下章节内容：</w:t>
      </w:r>
      <w:r>
        <w:rPr>
          <w:rFonts w:cs="宋体" w:asciiTheme="minorEastAsia" w:hAnsiTheme="minorEastAsia"/>
          <w:color w:val="333333"/>
          <w:kern w:val="0"/>
          <w:szCs w:val="21"/>
        </w:rPr>
        <w:br w:type="textWrapping"/>
      </w:r>
      <w:r>
        <w:rPr>
          <w:rFonts w:cs="宋体" w:asciiTheme="minorEastAsia" w:hAnsiTheme="minorEastAsia"/>
          <w:color w:val="333333"/>
          <w:kern w:val="0"/>
          <w:szCs w:val="21"/>
        </w:rPr>
        <w:t>①耕整地机械；②播种机械：③插秧机及抛秧机：④植保机械；⑤排灌机械。</w:t>
      </w:r>
    </w:p>
    <w:p/>
    <w:p>
      <w:pPr>
        <w:rPr>
          <w:rFonts w:hint="eastAsia"/>
        </w:rPr>
      </w:pPr>
    </w:p>
    <w:p/>
    <w:p/>
    <w:p>
      <w:pPr>
        <w:rPr>
          <w:rFonts w:cs="Tahoma" w:asciiTheme="minorEastAsia" w:hAnsiTheme="minorEastAsia"/>
          <w:b/>
          <w:bCs/>
          <w:color w:val="444444"/>
          <w:kern w:val="0"/>
          <w:sz w:val="36"/>
          <w:szCs w:val="36"/>
        </w:rPr>
      </w:pPr>
      <w:r>
        <w:rPr>
          <w:rFonts w:hint="eastAsia"/>
          <w:sz w:val="30"/>
          <w:szCs w:val="30"/>
        </w:rPr>
        <w:t>《</w:t>
      </w:r>
      <w:r>
        <w:rPr>
          <w:rFonts w:hint="eastAsia" w:cs="Tahoma" w:asciiTheme="minorEastAsia" w:hAnsiTheme="minorEastAsia"/>
          <w:b/>
          <w:bCs/>
          <w:color w:val="444444"/>
          <w:kern w:val="0"/>
          <w:sz w:val="36"/>
          <w:szCs w:val="36"/>
        </w:rPr>
        <w:t>集成电路设计</w:t>
      </w:r>
      <w:r>
        <w:rPr>
          <w:rFonts w:hint="eastAsia"/>
          <w:sz w:val="30"/>
          <w:szCs w:val="30"/>
        </w:rPr>
        <w:t>》</w:t>
      </w:r>
      <w:r>
        <w:rPr>
          <w:rFonts w:hint="eastAsia" w:cs="Tahoma" w:asciiTheme="minorEastAsia" w:hAnsiTheme="minorEastAsia"/>
          <w:b/>
          <w:bCs/>
          <w:color w:val="444444"/>
          <w:kern w:val="0"/>
          <w:sz w:val="36"/>
          <w:szCs w:val="36"/>
        </w:rPr>
        <w:t>考纲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第2章：</w:t>
      </w:r>
      <w:r>
        <w:rPr>
          <w:rFonts w:asciiTheme="minorEastAsia" w:hAnsiTheme="minorEastAsia" w:eastAsiaTheme="minorEastAsia"/>
          <w:color w:val="333333"/>
          <w:sz w:val="21"/>
          <w:szCs w:val="21"/>
        </w:rPr>
        <w:t>基本概念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，MOSI/V</w:t>
      </w:r>
      <w:r>
        <w:rPr>
          <w:rFonts w:asciiTheme="minorEastAsia" w:hAnsiTheme="minorEastAsia" w:eastAsiaTheme="minorEastAsia"/>
          <w:color w:val="333333"/>
          <w:sz w:val="21"/>
          <w:szCs w:val="21"/>
        </w:rPr>
        <w:t>特性的推导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（截止区，饱和区和线性区）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第3章：共源级放大器，共栅极放大器，源跟随器放大器，共源共栅放大器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第5章：基本电流镜，共源共栅电流镜，低压共源共栅电流镜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第11章：与电源无关的偏置，与温度无关的基准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第17章：闩锁效应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第18章：天线效应，参考源的分布，静电放电保护，衬底耦合，封装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</w:rPr>
        <w:t>教材：模拟CMOS集成电路设计，作者：拉扎维，陈贵灿译，西安交通大学出版社。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《程序设计（C语言）》考试科目说明：</w:t>
      </w:r>
    </w:p>
    <w:p>
      <w:pPr>
        <w:spacing w:line="360" w:lineRule="auto"/>
      </w:pPr>
      <w:r>
        <w:rPr>
          <w:rFonts w:hint="eastAsia"/>
        </w:rPr>
        <w:t>数据类型、运算符与表达式、顺序结构、选择结构、循环结构、数组、常用字符串处理函数、函数定义、局部变量与全局变量的概念及它们的使用特点、动态存储变量与静态存储变量的含义、内部函数与外部函数、编译预处理、指针、结构体与共用体、枚举类型、文件操作。</w:t>
      </w:r>
    </w:p>
    <w:p/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《数据结构》考试科目说明：</w:t>
      </w:r>
    </w:p>
    <w:p>
      <w:pPr>
        <w:spacing w:line="360" w:lineRule="auto"/>
      </w:pPr>
      <w:r>
        <w:rPr>
          <w:rFonts w:hint="eastAsia"/>
        </w:rPr>
        <w:t>算法的时间复杂度和空间复杂度分析、线性表的结构及应用、栈的结构及应用、队列的结构及应用、矩阵与广义表、二叉树结构、二叉树的各种遍历及其算法实现、 最优二叉树与哈夫曼编码、 树的存储结构及其遍历、图的逻辑结构与存储结构、邻接矩阵和邻接表、图的遍历及连通性、带权图、有向无环图及其应用、排序与查找、各种排序算法的时间与空间效率。</w:t>
      </w:r>
    </w:p>
    <w:p/>
    <w:p>
      <w:r>
        <w:t>注</w:t>
      </w:r>
      <w:r>
        <w:rPr>
          <w:rFonts w:hint="eastAsia"/>
        </w:rPr>
        <w:t>：复试科目在福建农林大学二〇二〇年硕士自命题考试说明中已有的，按照福建农林大学二〇二〇年硕士自命题考试说明中执行。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21"/>
    <w:rsid w:val="002E6C4E"/>
    <w:rsid w:val="00355AD9"/>
    <w:rsid w:val="00375727"/>
    <w:rsid w:val="003933CB"/>
    <w:rsid w:val="0040168F"/>
    <w:rsid w:val="0059404D"/>
    <w:rsid w:val="00887121"/>
    <w:rsid w:val="00974ACA"/>
    <w:rsid w:val="00A01A83"/>
    <w:rsid w:val="00C33D88"/>
    <w:rsid w:val="00C702D9"/>
    <w:rsid w:val="260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1940</Characters>
  <Lines>16</Lines>
  <Paragraphs>4</Paragraphs>
  <TotalTime>18</TotalTime>
  <ScaleCrop>false</ScaleCrop>
  <LinksUpToDate>false</LinksUpToDate>
  <CharactersWithSpaces>2276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2020-05-11T01:46:00Z</dcterms:created>
  <dc:creator>admin</dc:creator>
  <cp:lastModifiedBy>大亭</cp:lastModifiedBy>
  <dcterms:modified xsi:type="dcterms:W3CDTF">2020-05-11T10:28:36Z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