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before="156" w:beforeLines="50" w:after="156" w:afterLines="50"/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华北电力大学（保定）自动化系2</w:t>
      </w:r>
      <w:r>
        <w:rPr>
          <w:rFonts w:ascii="宋体" w:hAnsi="宋体" w:eastAsia="宋体"/>
          <w:sz w:val="32"/>
          <w:szCs w:val="32"/>
        </w:rPr>
        <w:t>020</w:t>
      </w:r>
      <w:r>
        <w:rPr>
          <w:rFonts w:hint="eastAsia" w:ascii="宋体" w:hAnsi="宋体" w:eastAsia="宋体"/>
          <w:sz w:val="32"/>
          <w:szCs w:val="32"/>
        </w:rPr>
        <w:t>年硕士研究生</w:t>
      </w:r>
    </w:p>
    <w:p>
      <w:pPr>
        <w:pStyle w:val="9"/>
        <w:spacing w:before="156" w:beforeLines="50" w:after="156" w:afterLines="50"/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复试及录取实施细则</w:t>
      </w:r>
    </w:p>
    <w:p>
      <w:pPr>
        <w:pStyle w:val="9"/>
        <w:snapToGrid w:val="0"/>
        <w:spacing w:line="360" w:lineRule="exact"/>
        <w:ind w:firstLine="420" w:firstLineChars="200"/>
        <w:jc w:val="both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根据《</w:t>
      </w:r>
      <w:r>
        <w:rPr>
          <w:rFonts w:hint="eastAsia" w:ascii="宋体" w:hAnsi="宋体" w:eastAsia="宋体"/>
          <w:color w:val="000000" w:themeColor="text1"/>
          <w:sz w:val="21"/>
          <w:szCs w:val="21"/>
        </w:rPr>
        <w:t>华北</w:t>
      </w:r>
      <w:r>
        <w:rPr>
          <w:rFonts w:hint="eastAsia" w:ascii="宋体" w:hAnsi="宋体" w:eastAsia="宋体"/>
          <w:sz w:val="21"/>
          <w:szCs w:val="21"/>
        </w:rPr>
        <w:t>电力大学（保定）</w:t>
      </w:r>
      <w:r>
        <w:rPr>
          <w:rFonts w:ascii="宋体" w:hAnsi="宋体" w:eastAsia="宋体"/>
          <w:sz w:val="21"/>
          <w:szCs w:val="21"/>
        </w:rPr>
        <w:t>2020年硕士研究生复试录取工作方案</w:t>
      </w:r>
      <w:r>
        <w:rPr>
          <w:rFonts w:hint="eastAsia" w:ascii="宋体" w:hAnsi="宋体" w:eastAsia="宋体"/>
          <w:sz w:val="21"/>
          <w:szCs w:val="21"/>
        </w:rPr>
        <w:t>》，制定自动化系</w:t>
      </w:r>
      <w:r>
        <w:rPr>
          <w:rFonts w:ascii="宋体" w:hAnsi="宋体" w:eastAsia="宋体"/>
          <w:sz w:val="21"/>
          <w:szCs w:val="21"/>
        </w:rPr>
        <w:t>2020年硕士研究生复试</w:t>
      </w:r>
      <w:r>
        <w:rPr>
          <w:rFonts w:hint="eastAsia" w:ascii="宋体" w:hAnsi="宋体" w:eastAsia="宋体"/>
          <w:sz w:val="21"/>
          <w:szCs w:val="21"/>
        </w:rPr>
        <w:t>及</w:t>
      </w:r>
      <w:r>
        <w:rPr>
          <w:rFonts w:ascii="宋体" w:hAnsi="宋体" w:eastAsia="宋体"/>
          <w:sz w:val="21"/>
          <w:szCs w:val="21"/>
        </w:rPr>
        <w:t>录取</w:t>
      </w:r>
      <w:r>
        <w:rPr>
          <w:rFonts w:hint="eastAsia" w:ascii="宋体" w:hAnsi="宋体" w:eastAsia="宋体"/>
          <w:sz w:val="21"/>
          <w:szCs w:val="21"/>
        </w:rPr>
        <w:t>实施细则。</w:t>
      </w:r>
    </w:p>
    <w:p>
      <w:pPr>
        <w:pStyle w:val="9"/>
        <w:snapToGrid w:val="0"/>
        <w:spacing w:before="156" w:beforeLines="50" w:after="156" w:afterLines="50" w:line="360" w:lineRule="exact"/>
        <w:jc w:val="both"/>
        <w:rPr>
          <w:rFonts w:asciiTheme="majorHAnsi" w:hAnsiTheme="majorHAnsi" w:eastAsiaTheme="majorHAnsi"/>
          <w:b/>
          <w:bCs/>
          <w:sz w:val="21"/>
          <w:szCs w:val="21"/>
        </w:rPr>
      </w:pPr>
      <w:r>
        <w:rPr>
          <w:rFonts w:hint="eastAsia" w:asciiTheme="majorHAnsi" w:hAnsiTheme="majorHAnsi" w:eastAsiaTheme="majorHAnsi"/>
          <w:b/>
          <w:bCs/>
          <w:sz w:val="21"/>
          <w:szCs w:val="21"/>
        </w:rPr>
        <w:t>一、复试时间</w:t>
      </w:r>
    </w:p>
    <w:p>
      <w:pPr>
        <w:pStyle w:val="9"/>
        <w:snapToGrid w:val="0"/>
        <w:spacing w:line="360" w:lineRule="exact"/>
        <w:ind w:firstLine="420" w:firstLineChars="200"/>
        <w:jc w:val="both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</w:t>
      </w:r>
      <w:r>
        <w:rPr>
          <w:rFonts w:ascii="宋体" w:hAnsi="宋体" w:eastAsia="宋体"/>
          <w:sz w:val="21"/>
          <w:szCs w:val="21"/>
        </w:rPr>
        <w:t>7</w:t>
      </w:r>
      <w:r>
        <w:rPr>
          <w:rFonts w:hint="eastAsia" w:ascii="宋体" w:hAnsi="宋体" w:eastAsia="宋体"/>
          <w:sz w:val="21"/>
          <w:szCs w:val="21"/>
        </w:rPr>
        <w:t>日上午9：</w:t>
      </w:r>
      <w:r>
        <w:rPr>
          <w:rFonts w:ascii="宋体" w:hAnsi="宋体" w:eastAsia="宋体"/>
          <w:sz w:val="21"/>
          <w:szCs w:val="21"/>
        </w:rPr>
        <w:t>00</w:t>
      </w:r>
      <w:r>
        <w:rPr>
          <w:rFonts w:hint="eastAsia" w:ascii="宋体" w:hAnsi="宋体" w:eastAsia="宋体"/>
          <w:sz w:val="21"/>
          <w:szCs w:val="21"/>
        </w:rPr>
        <w:t>-</w:t>
      </w:r>
      <w:r>
        <w:rPr>
          <w:rFonts w:ascii="宋体" w:hAnsi="宋体" w:eastAsia="宋体"/>
          <w:sz w:val="21"/>
          <w:szCs w:val="21"/>
        </w:rPr>
        <w:t>11</w:t>
      </w:r>
      <w:r>
        <w:rPr>
          <w:rFonts w:hint="eastAsia" w:ascii="宋体" w:hAnsi="宋体" w:eastAsia="宋体"/>
          <w:sz w:val="21"/>
          <w:szCs w:val="21"/>
        </w:rPr>
        <w:t>：0</w:t>
      </w:r>
      <w:r>
        <w:rPr>
          <w:rFonts w:ascii="宋体" w:hAnsi="宋体" w:eastAsia="宋体"/>
          <w:sz w:val="21"/>
          <w:szCs w:val="21"/>
        </w:rPr>
        <w:t>0</w:t>
      </w:r>
      <w:r>
        <w:rPr>
          <w:rFonts w:hint="eastAsia" w:ascii="宋体" w:hAnsi="宋体" w:eastAsia="宋体"/>
          <w:sz w:val="21"/>
          <w:szCs w:val="21"/>
        </w:rPr>
        <w:t>，专业课笔试。</w:t>
      </w:r>
    </w:p>
    <w:p>
      <w:pPr>
        <w:pStyle w:val="9"/>
        <w:snapToGrid w:val="0"/>
        <w:spacing w:line="360" w:lineRule="exact"/>
        <w:ind w:firstLine="420" w:firstLineChars="200"/>
        <w:jc w:val="both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</w:t>
      </w:r>
      <w:r>
        <w:rPr>
          <w:rFonts w:ascii="宋体" w:hAnsi="宋体" w:eastAsia="宋体"/>
          <w:sz w:val="21"/>
          <w:szCs w:val="21"/>
        </w:rPr>
        <w:t>7</w:t>
      </w:r>
      <w:r>
        <w:rPr>
          <w:rFonts w:hint="eastAsia" w:ascii="宋体" w:hAnsi="宋体" w:eastAsia="宋体"/>
          <w:sz w:val="21"/>
          <w:szCs w:val="21"/>
        </w:rPr>
        <w:t>日下午2：0</w:t>
      </w:r>
      <w:r>
        <w:rPr>
          <w:rFonts w:ascii="宋体" w:hAnsi="宋体" w:eastAsia="宋体"/>
          <w:sz w:val="21"/>
          <w:szCs w:val="21"/>
        </w:rPr>
        <w:t>0</w:t>
      </w:r>
      <w:r>
        <w:rPr>
          <w:rFonts w:hint="eastAsia" w:ascii="宋体" w:hAnsi="宋体" w:eastAsia="宋体"/>
          <w:sz w:val="21"/>
          <w:szCs w:val="21"/>
        </w:rPr>
        <w:t>-</w:t>
      </w:r>
      <w:r>
        <w:rPr>
          <w:rFonts w:ascii="宋体" w:hAnsi="宋体" w:eastAsia="宋体"/>
          <w:sz w:val="21"/>
          <w:szCs w:val="21"/>
        </w:rPr>
        <w:t>19</w:t>
      </w:r>
      <w:r>
        <w:rPr>
          <w:rFonts w:hint="eastAsia" w:ascii="宋体" w:hAnsi="宋体" w:eastAsia="宋体"/>
          <w:sz w:val="21"/>
          <w:szCs w:val="21"/>
        </w:rPr>
        <w:t>日下午</w:t>
      </w:r>
      <w:r>
        <w:rPr>
          <w:rFonts w:ascii="宋体" w:hAnsi="宋体" w:eastAsia="宋体"/>
          <w:sz w:val="21"/>
          <w:szCs w:val="21"/>
        </w:rPr>
        <w:t>6</w:t>
      </w:r>
      <w:r>
        <w:rPr>
          <w:rFonts w:hint="eastAsia" w:ascii="宋体" w:hAnsi="宋体" w:eastAsia="宋体"/>
          <w:sz w:val="21"/>
          <w:szCs w:val="21"/>
        </w:rPr>
        <w:t>：0</w:t>
      </w:r>
      <w:r>
        <w:rPr>
          <w:rFonts w:ascii="宋体" w:hAnsi="宋体" w:eastAsia="宋体"/>
          <w:sz w:val="21"/>
          <w:szCs w:val="21"/>
        </w:rPr>
        <w:t>0</w:t>
      </w:r>
      <w:r>
        <w:rPr>
          <w:rFonts w:hint="eastAsia" w:ascii="宋体" w:hAnsi="宋体" w:eastAsia="宋体"/>
          <w:sz w:val="21"/>
          <w:szCs w:val="21"/>
        </w:rPr>
        <w:t>，综合面试、英语听力及口语测试。</w:t>
      </w:r>
    </w:p>
    <w:p>
      <w:pPr>
        <w:pStyle w:val="9"/>
        <w:snapToGrid w:val="0"/>
        <w:spacing w:before="156" w:beforeLines="50" w:after="156" w:afterLines="50" w:line="360" w:lineRule="exact"/>
        <w:jc w:val="both"/>
        <w:rPr>
          <w:rFonts w:asciiTheme="majorHAnsi" w:hAnsiTheme="majorHAnsi" w:eastAsiaTheme="majorHAnsi"/>
          <w:b/>
          <w:bCs/>
          <w:sz w:val="21"/>
          <w:szCs w:val="21"/>
        </w:rPr>
      </w:pPr>
      <w:r>
        <w:rPr>
          <w:rFonts w:hint="eastAsia" w:asciiTheme="majorHAnsi" w:hAnsiTheme="majorHAnsi" w:eastAsiaTheme="majorHAnsi"/>
          <w:b/>
          <w:bCs/>
          <w:sz w:val="21"/>
          <w:szCs w:val="21"/>
        </w:rPr>
        <w:t>二、复试基本内容、形式及具体要求</w:t>
      </w:r>
    </w:p>
    <w:p>
      <w:pPr>
        <w:pStyle w:val="9"/>
        <w:snapToGrid w:val="0"/>
        <w:spacing w:line="360" w:lineRule="exact"/>
        <w:ind w:left="440"/>
        <w:jc w:val="both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1</w:t>
      </w:r>
      <w:r>
        <w:rPr>
          <w:rFonts w:hint="eastAsia" w:ascii="宋体" w:hAnsi="宋体" w:eastAsia="宋体"/>
          <w:sz w:val="21"/>
          <w:szCs w:val="21"/>
        </w:rPr>
        <w:t>.</w:t>
      </w:r>
      <w:r>
        <w:rPr>
          <w:rFonts w:ascii="宋体" w:hAnsi="宋体" w:eastAsia="宋体"/>
          <w:sz w:val="21"/>
          <w:szCs w:val="21"/>
        </w:rPr>
        <w:t>复试总成绩为250分，内容包括：</w:t>
      </w:r>
    </w:p>
    <w:p>
      <w:pPr>
        <w:pStyle w:val="9"/>
        <w:adjustRightInd w:val="0"/>
        <w:snapToGrid w:val="0"/>
        <w:spacing w:line="360" w:lineRule="exact"/>
        <w:ind w:firstLine="1050" w:firstLineChars="500"/>
        <w:jc w:val="both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专业课笔试，满分</w:t>
      </w:r>
      <w:r>
        <w:rPr>
          <w:rFonts w:ascii="宋体" w:hAnsi="宋体" w:eastAsia="宋体"/>
          <w:sz w:val="21"/>
          <w:szCs w:val="21"/>
        </w:rPr>
        <w:t>120分。</w:t>
      </w:r>
    </w:p>
    <w:p>
      <w:pPr>
        <w:pStyle w:val="9"/>
        <w:adjustRightInd w:val="0"/>
        <w:snapToGrid w:val="0"/>
        <w:spacing w:line="360" w:lineRule="exact"/>
        <w:ind w:firstLine="1050" w:firstLineChars="500"/>
        <w:jc w:val="both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综合面试，满分</w:t>
      </w:r>
      <w:r>
        <w:rPr>
          <w:rFonts w:ascii="宋体" w:hAnsi="宋体" w:eastAsia="宋体"/>
          <w:sz w:val="21"/>
          <w:szCs w:val="21"/>
        </w:rPr>
        <w:t>100分。</w:t>
      </w:r>
    </w:p>
    <w:p>
      <w:pPr>
        <w:pStyle w:val="9"/>
        <w:adjustRightInd w:val="0"/>
        <w:snapToGrid w:val="0"/>
        <w:spacing w:line="360" w:lineRule="exact"/>
        <w:ind w:firstLine="1050" w:firstLineChars="500"/>
        <w:jc w:val="both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英语听力及口语测试，满分</w:t>
      </w:r>
      <w:r>
        <w:rPr>
          <w:rFonts w:ascii="宋体" w:hAnsi="宋体" w:eastAsia="宋体"/>
          <w:sz w:val="21"/>
          <w:szCs w:val="21"/>
        </w:rPr>
        <w:t>30分。</w:t>
      </w:r>
    </w:p>
    <w:p>
      <w:pPr>
        <w:pStyle w:val="9"/>
        <w:snapToGrid w:val="0"/>
        <w:spacing w:line="360" w:lineRule="exact"/>
        <w:ind w:left="440"/>
        <w:jc w:val="both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2.</w:t>
      </w:r>
      <w:r>
        <w:rPr>
          <w:rFonts w:ascii="宋体" w:hAnsi="宋体" w:eastAsia="宋体"/>
          <w:sz w:val="21"/>
          <w:szCs w:val="21"/>
        </w:rPr>
        <w:t>复试形式及要求</w:t>
      </w:r>
    </w:p>
    <w:p>
      <w:pPr>
        <w:pStyle w:val="9"/>
        <w:adjustRightInd w:val="0"/>
        <w:snapToGrid w:val="0"/>
        <w:spacing w:line="360" w:lineRule="exact"/>
        <w:ind w:firstLine="420" w:firstLineChars="200"/>
        <w:jc w:val="both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(1)我系采用复试教师到校集中、考生网络远程复试的方式进行。钉钉为复试主平台，腾讯会议为备用平台。</w:t>
      </w:r>
    </w:p>
    <w:p>
      <w:pPr>
        <w:pStyle w:val="9"/>
        <w:adjustRightInd w:val="0"/>
        <w:snapToGrid w:val="0"/>
        <w:spacing w:line="360" w:lineRule="exact"/>
        <w:ind w:firstLine="420" w:firstLineChars="200"/>
        <w:jc w:val="both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(2)考生考前需提前准备好具备摄像、麦克风及网络功能的电脑一台、智能手机一部，安装钉钉、腾讯会议客户端，并提前进行注册及调试。</w:t>
      </w:r>
    </w:p>
    <w:p>
      <w:pPr>
        <w:pStyle w:val="9"/>
        <w:snapToGrid w:val="0"/>
        <w:spacing w:line="360" w:lineRule="exact"/>
        <w:ind w:left="440"/>
        <w:jc w:val="both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3.复试环节中考生需准备的资料</w:t>
      </w:r>
    </w:p>
    <w:p>
      <w:pPr>
        <w:pStyle w:val="9"/>
        <w:snapToGrid w:val="0"/>
        <w:spacing w:line="360" w:lineRule="exact"/>
        <w:ind w:firstLine="630" w:firstLineChars="300"/>
        <w:jc w:val="both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考生需准备</w:t>
      </w:r>
      <w:bookmarkStart w:id="0" w:name="_Hlk39933556"/>
      <w:r>
        <w:rPr>
          <w:rFonts w:hint="eastAsia" w:ascii="宋体" w:hAnsi="宋体" w:eastAsia="宋体"/>
          <w:sz w:val="21"/>
          <w:szCs w:val="21"/>
        </w:rPr>
        <w:t>身份证、初试准考证、大学成绩单（应届生提供）、学历学位证书或留学基金委出具的国外学历学位认证书（非应届生提供）、政审表原件。</w:t>
      </w:r>
      <w:bookmarkEnd w:id="0"/>
    </w:p>
    <w:p>
      <w:pPr>
        <w:pStyle w:val="9"/>
        <w:snapToGrid w:val="0"/>
        <w:spacing w:before="156" w:beforeLines="50" w:after="156" w:afterLines="50" w:line="360" w:lineRule="exact"/>
        <w:jc w:val="both"/>
        <w:rPr>
          <w:rFonts w:asciiTheme="majorHAnsi" w:hAnsiTheme="majorHAnsi" w:eastAsiaTheme="majorHAnsi"/>
          <w:b/>
          <w:bCs/>
          <w:sz w:val="21"/>
          <w:szCs w:val="21"/>
        </w:rPr>
      </w:pPr>
      <w:r>
        <w:rPr>
          <w:rFonts w:hint="eastAsia" w:asciiTheme="majorHAnsi" w:hAnsiTheme="majorHAnsi" w:eastAsiaTheme="majorHAnsi"/>
          <w:b/>
          <w:bCs/>
          <w:sz w:val="21"/>
          <w:szCs w:val="21"/>
        </w:rPr>
        <w:t>三、资格审查管理细则</w:t>
      </w:r>
    </w:p>
    <w:p>
      <w:pPr>
        <w:pStyle w:val="9"/>
        <w:snapToGrid w:val="0"/>
        <w:spacing w:line="360" w:lineRule="exact"/>
        <w:ind w:left="440"/>
        <w:jc w:val="both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1.资料上传管理使用</w:t>
      </w:r>
      <w:r>
        <w:rPr>
          <w:rFonts w:ascii="宋体" w:hAnsi="宋体" w:eastAsia="宋体"/>
          <w:sz w:val="21"/>
          <w:szCs w:val="21"/>
        </w:rPr>
        <w:t>课堂派</w:t>
      </w:r>
      <w:r>
        <w:rPr>
          <w:rFonts w:hint="eastAsia" w:ascii="宋体" w:hAnsi="宋体" w:eastAsia="宋体"/>
          <w:sz w:val="21"/>
          <w:szCs w:val="21"/>
        </w:rPr>
        <w:t>平台</w:t>
      </w:r>
      <w:r>
        <w:rPr>
          <w:rFonts w:ascii="宋体" w:hAnsi="宋体" w:eastAsia="宋体"/>
          <w:sz w:val="21"/>
          <w:szCs w:val="21"/>
        </w:rPr>
        <w:t>，</w:t>
      </w:r>
      <w:r>
        <w:rPr>
          <w:rFonts w:hint="eastAsia" w:ascii="宋体" w:hAnsi="宋体" w:eastAsia="宋体"/>
          <w:sz w:val="21"/>
          <w:szCs w:val="21"/>
        </w:rPr>
        <w:t>h</w:t>
      </w:r>
      <w:r>
        <w:rPr>
          <w:rFonts w:ascii="宋体" w:hAnsi="宋体" w:eastAsia="宋体"/>
          <w:sz w:val="21"/>
          <w:szCs w:val="21"/>
        </w:rPr>
        <w:t>ttp://www.ketangpai.com</w:t>
      </w:r>
      <w:r>
        <w:rPr>
          <w:rFonts w:hint="eastAsia" w:ascii="宋体" w:hAnsi="宋体" w:eastAsia="宋体"/>
          <w:sz w:val="21"/>
          <w:szCs w:val="21"/>
        </w:rPr>
        <w:t>，使用个人复试信息里面的手机号码注册课堂派用户，</w:t>
      </w:r>
      <w:r>
        <w:rPr>
          <w:rFonts w:ascii="宋体" w:hAnsi="宋体" w:eastAsia="宋体"/>
          <w:sz w:val="21"/>
          <w:szCs w:val="21"/>
        </w:rPr>
        <w:t>按</w:t>
      </w:r>
      <w:r>
        <w:rPr>
          <w:rFonts w:hint="eastAsia" w:ascii="宋体" w:hAnsi="宋体" w:eastAsia="宋体"/>
          <w:sz w:val="21"/>
          <w:szCs w:val="21"/>
        </w:rPr>
        <w:t>加课码</w:t>
      </w:r>
      <w:r>
        <w:rPr>
          <w:rFonts w:ascii="宋体" w:hAnsi="宋体" w:eastAsia="宋体"/>
          <w:sz w:val="21"/>
          <w:szCs w:val="21"/>
        </w:rPr>
        <w:t>加入课堂派。加课码：NETQGW</w:t>
      </w:r>
      <w:r>
        <w:rPr>
          <w:rFonts w:hint="eastAsia" w:ascii="宋体" w:hAnsi="宋体" w:eastAsia="宋体"/>
          <w:sz w:val="21"/>
          <w:szCs w:val="21"/>
        </w:rPr>
        <w:t>。</w:t>
      </w:r>
    </w:p>
    <w:p>
      <w:pPr>
        <w:pStyle w:val="9"/>
        <w:snapToGrid w:val="0"/>
        <w:spacing w:line="360" w:lineRule="exact"/>
        <w:ind w:left="440"/>
        <w:jc w:val="both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2.资料上传格式及时间截止日见该课程中的公告。</w:t>
      </w:r>
    </w:p>
    <w:p>
      <w:pPr>
        <w:pStyle w:val="9"/>
        <w:snapToGrid w:val="0"/>
        <w:spacing w:before="156" w:beforeLines="50" w:after="156" w:afterLines="50" w:line="360" w:lineRule="exact"/>
        <w:jc w:val="both"/>
        <w:rPr>
          <w:rFonts w:asciiTheme="majorHAnsi" w:hAnsiTheme="majorHAnsi" w:eastAsiaTheme="majorHAnsi"/>
          <w:b/>
          <w:bCs/>
          <w:sz w:val="21"/>
          <w:szCs w:val="21"/>
        </w:rPr>
      </w:pPr>
      <w:r>
        <w:rPr>
          <w:rFonts w:hint="eastAsia" w:asciiTheme="majorHAnsi" w:hAnsiTheme="majorHAnsi" w:eastAsiaTheme="majorHAnsi"/>
          <w:b/>
          <w:bCs/>
          <w:sz w:val="21"/>
          <w:szCs w:val="21"/>
        </w:rPr>
        <w:t>四、笔试考试管理细则</w:t>
      </w:r>
    </w:p>
    <w:p>
      <w:pPr>
        <w:pStyle w:val="9"/>
        <w:adjustRightInd w:val="0"/>
        <w:snapToGrid w:val="0"/>
        <w:spacing w:line="360" w:lineRule="exact"/>
        <w:ind w:firstLine="420" w:firstLineChars="200"/>
        <w:jc w:val="both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专业课笔试采用网络远程开卷考核方式，时间</w:t>
      </w:r>
      <w:r>
        <w:rPr>
          <w:rFonts w:ascii="宋体" w:hAnsi="宋体" w:eastAsia="宋体"/>
          <w:sz w:val="21"/>
          <w:szCs w:val="21"/>
        </w:rPr>
        <w:t>2小时。</w:t>
      </w:r>
    </w:p>
    <w:p>
      <w:pPr>
        <w:pStyle w:val="9"/>
        <w:adjustRightInd w:val="0"/>
        <w:snapToGrid w:val="0"/>
        <w:spacing w:line="360" w:lineRule="exact"/>
        <w:ind w:firstLine="420" w:firstLineChars="200"/>
        <w:jc w:val="both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1.考生提前准备好以下物品及条件：</w:t>
      </w:r>
    </w:p>
    <w:p>
      <w:pPr>
        <w:pStyle w:val="9"/>
        <w:adjustRightInd w:val="0"/>
        <w:snapToGrid w:val="0"/>
        <w:spacing w:line="360" w:lineRule="exact"/>
        <w:ind w:firstLine="420" w:firstLineChars="200"/>
        <w:jc w:val="both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（</w:t>
      </w:r>
      <w:r>
        <w:rPr>
          <w:rFonts w:ascii="宋体" w:hAnsi="宋体" w:eastAsia="宋体"/>
          <w:sz w:val="21"/>
          <w:szCs w:val="21"/>
        </w:rPr>
        <w:t>1）身份证、初试准考证；</w:t>
      </w:r>
    </w:p>
    <w:p>
      <w:pPr>
        <w:pStyle w:val="9"/>
        <w:adjustRightInd w:val="0"/>
        <w:snapToGrid w:val="0"/>
        <w:spacing w:line="360" w:lineRule="exact"/>
        <w:ind w:firstLine="420" w:firstLineChars="200"/>
        <w:jc w:val="both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（</w:t>
      </w:r>
      <w:r>
        <w:rPr>
          <w:rFonts w:ascii="宋体" w:hAnsi="宋体" w:eastAsia="宋体"/>
          <w:sz w:val="21"/>
          <w:szCs w:val="21"/>
        </w:rPr>
        <w:t>2）一台带摄像头能够上网的电脑；</w:t>
      </w:r>
    </w:p>
    <w:p>
      <w:pPr>
        <w:pStyle w:val="9"/>
        <w:adjustRightInd w:val="0"/>
        <w:snapToGrid w:val="0"/>
        <w:spacing w:line="360" w:lineRule="exact"/>
        <w:ind w:firstLine="420" w:firstLineChars="200"/>
        <w:jc w:val="both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（</w:t>
      </w:r>
      <w:r>
        <w:rPr>
          <w:rFonts w:ascii="宋体" w:hAnsi="宋体" w:eastAsia="宋体"/>
          <w:sz w:val="21"/>
          <w:szCs w:val="21"/>
        </w:rPr>
        <w:t>3）一部带拍照能够上网的智能手机，一个能够调整手机摆放位置的支架；</w:t>
      </w:r>
    </w:p>
    <w:p>
      <w:pPr>
        <w:pStyle w:val="9"/>
        <w:adjustRightInd w:val="0"/>
        <w:snapToGrid w:val="0"/>
        <w:spacing w:line="360" w:lineRule="exact"/>
        <w:ind w:firstLine="420" w:firstLineChars="200"/>
        <w:jc w:val="both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（</w:t>
      </w:r>
      <w:r>
        <w:rPr>
          <w:rFonts w:ascii="宋体" w:hAnsi="宋体" w:eastAsia="宋体"/>
          <w:sz w:val="21"/>
          <w:szCs w:val="21"/>
        </w:rPr>
        <w:t>4）答题A4纸若干；</w:t>
      </w:r>
    </w:p>
    <w:p>
      <w:pPr>
        <w:pStyle w:val="9"/>
        <w:adjustRightInd w:val="0"/>
        <w:snapToGrid w:val="0"/>
        <w:spacing w:line="360" w:lineRule="exact"/>
        <w:ind w:firstLine="420" w:firstLineChars="200"/>
        <w:jc w:val="both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（</w:t>
      </w:r>
      <w:r>
        <w:rPr>
          <w:rFonts w:ascii="宋体" w:hAnsi="宋体" w:eastAsia="宋体"/>
          <w:sz w:val="21"/>
          <w:szCs w:val="21"/>
        </w:rPr>
        <w:t>5）安排一个单独的考试房间，考试过程中其他人员不得进入。</w:t>
      </w:r>
    </w:p>
    <w:p>
      <w:pPr>
        <w:pStyle w:val="9"/>
        <w:adjustRightInd w:val="0"/>
        <w:snapToGrid w:val="0"/>
        <w:spacing w:line="360" w:lineRule="exact"/>
        <w:ind w:firstLine="420" w:firstLineChars="200"/>
        <w:jc w:val="both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如无法满足以上要求，须提前</w:t>
      </w:r>
      <w:r>
        <w:rPr>
          <w:rFonts w:ascii="宋体" w:hAnsi="宋体" w:eastAsia="宋体"/>
          <w:sz w:val="21"/>
          <w:szCs w:val="21"/>
        </w:rPr>
        <w:t>3天声明。</w:t>
      </w:r>
    </w:p>
    <w:p>
      <w:pPr>
        <w:pStyle w:val="9"/>
        <w:adjustRightInd w:val="0"/>
        <w:snapToGrid w:val="0"/>
        <w:spacing w:line="360" w:lineRule="exact"/>
        <w:ind w:firstLine="420" w:firstLineChars="200"/>
        <w:jc w:val="both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2.调试网络平台、完成相关软件注册：</w:t>
      </w:r>
    </w:p>
    <w:p>
      <w:pPr>
        <w:pStyle w:val="9"/>
        <w:adjustRightInd w:val="0"/>
        <w:snapToGrid w:val="0"/>
        <w:spacing w:line="360" w:lineRule="exact"/>
        <w:ind w:firstLine="420" w:firstLineChars="200"/>
        <w:jc w:val="both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（</w:t>
      </w:r>
      <w:r>
        <w:rPr>
          <w:rFonts w:ascii="宋体" w:hAnsi="宋体" w:eastAsia="宋体"/>
          <w:sz w:val="21"/>
          <w:szCs w:val="21"/>
        </w:rPr>
        <w:t>1）电脑安装“钉钉”、“腾讯会议”软件，注册并熟悉使用方法；</w:t>
      </w:r>
    </w:p>
    <w:p>
      <w:pPr>
        <w:pStyle w:val="9"/>
        <w:adjustRightInd w:val="0"/>
        <w:snapToGrid w:val="0"/>
        <w:spacing w:line="360" w:lineRule="exact"/>
        <w:ind w:firstLine="420" w:firstLineChars="200"/>
        <w:jc w:val="both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（</w:t>
      </w:r>
      <w:r>
        <w:rPr>
          <w:rFonts w:ascii="宋体" w:hAnsi="宋体" w:eastAsia="宋体"/>
          <w:sz w:val="21"/>
          <w:szCs w:val="21"/>
        </w:rPr>
        <w:t>2）手机安装“钉钉”、“腾讯会议”、“扫描全能王”软件，注册并熟悉使用方法；</w:t>
      </w:r>
    </w:p>
    <w:p>
      <w:pPr>
        <w:pStyle w:val="9"/>
        <w:adjustRightInd w:val="0"/>
        <w:snapToGrid w:val="0"/>
        <w:spacing w:line="360" w:lineRule="exact"/>
        <w:ind w:firstLine="420" w:firstLineChars="200"/>
        <w:jc w:val="both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（</w:t>
      </w:r>
      <w:r>
        <w:rPr>
          <w:rFonts w:ascii="宋体" w:hAnsi="宋体" w:eastAsia="宋体"/>
          <w:sz w:val="21"/>
          <w:szCs w:val="21"/>
        </w:rPr>
        <w:t>3）注册一个电子邮箱。</w:t>
      </w:r>
    </w:p>
    <w:p>
      <w:pPr>
        <w:pStyle w:val="9"/>
        <w:adjustRightInd w:val="0"/>
        <w:snapToGrid w:val="0"/>
        <w:spacing w:line="360" w:lineRule="exact"/>
        <w:ind w:firstLine="420" w:firstLineChars="200"/>
        <w:jc w:val="both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3.考生提前布置考试房间。电脑摄像头拍摄正面，手机摄像头拍摄斜后方，布置方式方法如下图所示。要求手机摄像头能够同时监视到考生上半身动作及电脑屏幕。</w:t>
      </w:r>
    </w:p>
    <w:p>
      <w:pPr>
        <w:pStyle w:val="9"/>
        <w:adjustRightInd w:val="0"/>
        <w:snapToGrid w:val="0"/>
        <w:spacing w:before="312" w:beforeLines="100" w:after="312" w:afterLines="100"/>
        <w:ind w:firstLine="420" w:firstLineChars="200"/>
        <w:jc w:val="center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</w:t>
      </w:r>
      <w:r>
        <w:rPr>
          <w:rFonts w:ascii="宋体" w:hAnsi="宋体" w:eastAsia="宋体"/>
          <w:sz w:val="21"/>
          <w:szCs w:val="21"/>
        </w:rPr>
        <w:t xml:space="preserve"> </w:t>
      </w:r>
      <w:r>
        <w:drawing>
          <wp:inline distT="0" distB="0" distL="0" distR="0">
            <wp:extent cx="1979930" cy="1979930"/>
            <wp:effectExtent l="19050" t="19050" r="127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19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sz w:val="21"/>
          <w:szCs w:val="21"/>
        </w:rPr>
        <w:t xml:space="preserve">            </w:t>
      </w:r>
      <w:r>
        <w:drawing>
          <wp:inline distT="0" distB="0" distL="0" distR="0">
            <wp:extent cx="1979930" cy="1979930"/>
            <wp:effectExtent l="19050" t="19050" r="1270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19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sz w:val="21"/>
          <w:szCs w:val="21"/>
        </w:rPr>
        <w:t xml:space="preserve"> </w:t>
      </w:r>
    </w:p>
    <w:p>
      <w:pPr>
        <w:pStyle w:val="9"/>
        <w:adjustRightInd w:val="0"/>
        <w:snapToGrid w:val="0"/>
        <w:spacing w:before="156" w:beforeLines="50" w:after="156" w:afterLines="50" w:line="264" w:lineRule="auto"/>
        <w:ind w:firstLine="440" w:firstLineChars="200"/>
        <w:jc w:val="center"/>
        <w:rPr>
          <w:rFonts w:ascii="宋体" w:hAnsi="宋体" w:eastAsia="宋体"/>
          <w:sz w:val="21"/>
          <w:szCs w:val="21"/>
        </w:rPr>
      </w:pPr>
      <w:r>
        <w:drawing>
          <wp:inline distT="0" distB="0" distL="0" distR="0">
            <wp:extent cx="1979930" cy="1979930"/>
            <wp:effectExtent l="19050" t="19050" r="1270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19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9"/>
        <w:adjustRightInd w:val="0"/>
        <w:snapToGrid w:val="0"/>
        <w:spacing w:line="360" w:lineRule="exact"/>
        <w:ind w:firstLine="420" w:firstLineChars="200"/>
        <w:jc w:val="both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4.考试采用开卷考试方式。考生可以准备若干纸质考试资料摆放在考试桌面，不得在考试房间内放置额外手机、电脑、平板电脑、网络电视等非指定的电子设备。</w:t>
      </w:r>
    </w:p>
    <w:p>
      <w:pPr>
        <w:pStyle w:val="9"/>
        <w:adjustRightInd w:val="0"/>
        <w:snapToGrid w:val="0"/>
        <w:spacing w:line="360" w:lineRule="exact"/>
        <w:ind w:firstLine="420" w:firstLineChars="200"/>
        <w:jc w:val="both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5.考试前一天进行模拟测试。并由专人收集考生相关信息，建立全部考生的会议群。</w:t>
      </w:r>
    </w:p>
    <w:p>
      <w:pPr>
        <w:pStyle w:val="9"/>
        <w:adjustRightInd w:val="0"/>
        <w:snapToGrid w:val="0"/>
        <w:spacing w:line="360" w:lineRule="exact"/>
        <w:ind w:firstLine="420" w:firstLineChars="200"/>
        <w:jc w:val="both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6.考生提前30分钟进入考试房间，确认网络畅通，确认电脑、手机连接电源或电量充足。按照监考教师要求进行考试分组。由监考教师核验身份信息并检查考试相关证件，调整视频监控位置和麦克风的设置方式。监控视频设置为真实视频，不得采用虚拟背景、人物虚化等设置方式。考试桌面及2米范围内不得摆放与考试无关的电子设备。监考教师宣读考试纪律，考生应全程遵守考试纪律。</w:t>
      </w:r>
    </w:p>
    <w:p>
      <w:pPr>
        <w:pStyle w:val="9"/>
        <w:adjustRightInd w:val="0"/>
        <w:snapToGrid w:val="0"/>
        <w:spacing w:line="360" w:lineRule="exact"/>
        <w:ind w:firstLine="420" w:firstLineChars="200"/>
        <w:jc w:val="both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7.考生在答题纸规定的考生信息区填写姓名、考号等信息，不得在考生信息区之外做任何标记。填写完成后由监考教师核验。</w:t>
      </w:r>
    </w:p>
    <w:p>
      <w:pPr>
        <w:pStyle w:val="9"/>
        <w:adjustRightInd w:val="0"/>
        <w:snapToGrid w:val="0"/>
        <w:spacing w:line="360" w:lineRule="exact"/>
        <w:ind w:firstLine="420" w:firstLineChars="200"/>
        <w:jc w:val="both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8.考试开始前10分钟，监考教师通过电子信箱发放加密的试题，考生接收到试题后，与监考教师确认。</w:t>
      </w:r>
    </w:p>
    <w:p>
      <w:pPr>
        <w:pStyle w:val="9"/>
        <w:adjustRightInd w:val="0"/>
        <w:snapToGrid w:val="0"/>
        <w:spacing w:line="360" w:lineRule="exact"/>
        <w:ind w:firstLine="420" w:firstLineChars="200"/>
        <w:jc w:val="both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9.考试开始前5分钟，监考教师通过网络发放试题密码，考生查看到试题后，与监考教师确认。</w:t>
      </w:r>
    </w:p>
    <w:p>
      <w:pPr>
        <w:pStyle w:val="9"/>
        <w:adjustRightInd w:val="0"/>
        <w:snapToGrid w:val="0"/>
        <w:spacing w:line="360" w:lineRule="exact"/>
        <w:ind w:firstLine="420" w:firstLineChars="200"/>
        <w:jc w:val="both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10.考试过程中监控视频音频必须全程开启，考生不得佩戴口罩等遮挡物，不得戴耳机等通信设备。未经监考教师同意，考生不得离开视频监视范围，不得与他人以任何方式进行交流。</w:t>
      </w:r>
    </w:p>
    <w:p>
      <w:pPr>
        <w:pStyle w:val="9"/>
        <w:adjustRightInd w:val="0"/>
        <w:snapToGrid w:val="0"/>
        <w:spacing w:line="360" w:lineRule="exact"/>
        <w:ind w:firstLine="420" w:firstLineChars="200"/>
        <w:jc w:val="both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11.考试开始后，电脑只用于显示试题，考生可以用鼠标操作在电脑上查阅试题，不可使用键盘输入信息；手机只用于监视和接收监考教师语音。考生不得进行与考试无关的操作，未经监考教师同意擅自操作电脑、手机的，导致监控失效的，视为自动放弃考试资格。</w:t>
      </w:r>
    </w:p>
    <w:p>
      <w:pPr>
        <w:pStyle w:val="9"/>
        <w:adjustRightInd w:val="0"/>
        <w:snapToGrid w:val="0"/>
        <w:spacing w:line="360" w:lineRule="exact"/>
        <w:ind w:firstLine="420" w:firstLineChars="200"/>
        <w:jc w:val="both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12.监考教师宣布交卷后，考生不得答题。考生按照监考教师要求，在5分钟之内对答题纸拍照，并将答题照片发送到指定邮箱。等待监考教师确认收到答题照片。</w:t>
      </w:r>
    </w:p>
    <w:p>
      <w:pPr>
        <w:pStyle w:val="9"/>
        <w:adjustRightInd w:val="0"/>
        <w:snapToGrid w:val="0"/>
        <w:spacing w:line="360" w:lineRule="exact"/>
        <w:ind w:firstLine="420" w:firstLineChars="200"/>
        <w:jc w:val="both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13.监考教师确认收到所有答题照片，宣布考试结束后，学生方可关闭监控视频音频。</w:t>
      </w:r>
    </w:p>
    <w:p>
      <w:pPr>
        <w:pStyle w:val="9"/>
        <w:adjustRightInd w:val="0"/>
        <w:snapToGrid w:val="0"/>
        <w:spacing w:line="360" w:lineRule="exact"/>
        <w:ind w:firstLine="420" w:firstLineChars="200"/>
        <w:jc w:val="both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14.考生应当自觉遵守考场守则，增强遵纪守法的自觉性，诚实守信。对于违反考试纪律、舞弊的行为，一经证实，按国家和学校有关规定严肃处理，并记入考生诚信考试档案。</w:t>
      </w:r>
    </w:p>
    <w:p>
      <w:pPr>
        <w:pStyle w:val="9"/>
        <w:adjustRightInd w:val="0"/>
        <w:snapToGrid w:val="0"/>
        <w:spacing w:line="360" w:lineRule="exact"/>
        <w:ind w:firstLine="420" w:firstLineChars="200"/>
        <w:jc w:val="both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15.监考教师发放完密码后，考生未进入视频连接状态的，视为放弃考试资格。</w:t>
      </w:r>
    </w:p>
    <w:p>
      <w:pPr>
        <w:pStyle w:val="9"/>
        <w:adjustRightInd w:val="0"/>
        <w:snapToGrid w:val="0"/>
        <w:spacing w:line="360" w:lineRule="exact"/>
        <w:ind w:firstLine="420" w:firstLineChars="200"/>
        <w:jc w:val="both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16.考试期间如发生死机、断电、断网、网络阻塞等设备及网络故障，考生需要主动向监考教师反映。对于恶意断电、断网、制造网络阻塞等影响考试监控的，一经核实，将按违反考试政策进行严肃处理。</w:t>
      </w:r>
    </w:p>
    <w:p>
      <w:pPr>
        <w:pStyle w:val="9"/>
        <w:adjustRightInd w:val="0"/>
        <w:snapToGrid w:val="0"/>
        <w:spacing w:line="360" w:lineRule="exact"/>
        <w:ind w:firstLine="420" w:firstLineChars="200"/>
        <w:jc w:val="both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17.考试相关内容属于国家机密事项，考试期间学生不得录像</w:t>
      </w:r>
      <w:r>
        <w:rPr>
          <w:rFonts w:hint="eastAsia" w:ascii="宋体" w:hAnsi="宋体" w:eastAsia="宋体"/>
          <w:sz w:val="21"/>
          <w:szCs w:val="21"/>
        </w:rPr>
        <w:t>、</w:t>
      </w:r>
      <w:r>
        <w:rPr>
          <w:rFonts w:ascii="宋体" w:hAnsi="宋体" w:eastAsia="宋体"/>
          <w:sz w:val="21"/>
          <w:szCs w:val="21"/>
        </w:rPr>
        <w:t>录音。</w:t>
      </w:r>
    </w:p>
    <w:p>
      <w:pPr>
        <w:pStyle w:val="9"/>
        <w:snapToGrid w:val="0"/>
        <w:spacing w:before="156" w:beforeLines="50" w:after="156" w:afterLines="50" w:line="360" w:lineRule="exact"/>
        <w:jc w:val="both"/>
        <w:rPr>
          <w:rFonts w:asciiTheme="majorHAnsi" w:hAnsiTheme="majorHAnsi" w:eastAsiaTheme="majorHAnsi"/>
          <w:b/>
          <w:bCs/>
          <w:sz w:val="21"/>
          <w:szCs w:val="21"/>
        </w:rPr>
      </w:pPr>
      <w:r>
        <w:rPr>
          <w:rFonts w:hint="eastAsia" w:asciiTheme="majorHAnsi" w:hAnsiTheme="majorHAnsi" w:eastAsiaTheme="majorHAnsi"/>
          <w:b/>
          <w:bCs/>
          <w:sz w:val="21"/>
          <w:szCs w:val="21"/>
        </w:rPr>
        <w:t>五、</w:t>
      </w:r>
      <w:r>
        <w:rPr>
          <w:rFonts w:asciiTheme="majorHAnsi" w:hAnsiTheme="majorHAnsi" w:eastAsiaTheme="majorHAnsi"/>
          <w:b/>
          <w:bCs/>
          <w:sz w:val="21"/>
          <w:szCs w:val="21"/>
        </w:rPr>
        <w:t>综合面试、英语听力及口语测试</w:t>
      </w:r>
      <w:r>
        <w:rPr>
          <w:rFonts w:hint="eastAsia" w:asciiTheme="majorHAnsi" w:hAnsiTheme="majorHAnsi" w:eastAsiaTheme="majorHAnsi"/>
          <w:b/>
          <w:bCs/>
          <w:sz w:val="21"/>
          <w:szCs w:val="21"/>
        </w:rPr>
        <w:t>管理细则</w:t>
      </w:r>
    </w:p>
    <w:p>
      <w:pPr>
        <w:pStyle w:val="9"/>
        <w:adjustRightInd w:val="0"/>
        <w:snapToGrid w:val="0"/>
        <w:spacing w:line="360" w:lineRule="exact"/>
        <w:ind w:firstLine="420" w:firstLineChars="200"/>
        <w:jc w:val="both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1.综合面试、英语听力及口语测试形式为网络远程面试。</w:t>
      </w:r>
      <w:bookmarkStart w:id="1" w:name="_Hlk39846452"/>
    </w:p>
    <w:p>
      <w:pPr>
        <w:pStyle w:val="9"/>
        <w:adjustRightInd w:val="0"/>
        <w:snapToGrid w:val="0"/>
        <w:spacing w:line="360" w:lineRule="exact"/>
        <w:ind w:firstLine="420" w:firstLineChars="200"/>
        <w:jc w:val="both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2.综合面试每生时间</w:t>
      </w:r>
      <w:r>
        <w:rPr>
          <w:rFonts w:ascii="宋体" w:hAnsi="宋体" w:eastAsia="宋体"/>
          <w:sz w:val="21"/>
          <w:szCs w:val="21"/>
        </w:rPr>
        <w:t>20分钟</w:t>
      </w:r>
      <w:bookmarkEnd w:id="1"/>
      <w:r>
        <w:rPr>
          <w:rFonts w:hint="eastAsia" w:ascii="宋体" w:hAnsi="宋体" w:eastAsia="宋体"/>
          <w:sz w:val="21"/>
          <w:szCs w:val="21"/>
        </w:rPr>
        <w:t>，英语听力及口语测试每生面试时间</w:t>
      </w:r>
      <w:r>
        <w:rPr>
          <w:rFonts w:ascii="宋体" w:hAnsi="宋体" w:eastAsia="宋体"/>
          <w:sz w:val="21"/>
          <w:szCs w:val="21"/>
        </w:rPr>
        <w:t>10分钟</w:t>
      </w:r>
      <w:r>
        <w:rPr>
          <w:rFonts w:hint="eastAsia" w:ascii="宋体" w:hAnsi="宋体" w:eastAsia="宋体"/>
          <w:sz w:val="21"/>
          <w:szCs w:val="21"/>
        </w:rPr>
        <w:t>，5分钟准备，5分钟答题</w:t>
      </w:r>
      <w:r>
        <w:rPr>
          <w:rFonts w:ascii="宋体" w:hAnsi="宋体" w:eastAsia="宋体"/>
          <w:sz w:val="21"/>
          <w:szCs w:val="21"/>
        </w:rPr>
        <w:t>。</w:t>
      </w:r>
    </w:p>
    <w:p>
      <w:pPr>
        <w:pStyle w:val="9"/>
        <w:adjustRightInd w:val="0"/>
        <w:snapToGrid w:val="0"/>
        <w:spacing w:line="360" w:lineRule="exact"/>
        <w:ind w:firstLine="420" w:firstLineChars="200"/>
        <w:jc w:val="both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3.</w:t>
      </w:r>
      <w:r>
        <w:rPr>
          <w:rFonts w:ascii="宋体" w:hAnsi="宋体" w:eastAsia="宋体"/>
          <w:sz w:val="21"/>
          <w:szCs w:val="21"/>
        </w:rPr>
        <w:t>复试小组成员现场独立评分</w:t>
      </w:r>
      <w:r>
        <w:rPr>
          <w:rFonts w:hint="eastAsia" w:ascii="宋体" w:hAnsi="宋体" w:eastAsia="宋体"/>
          <w:sz w:val="21"/>
          <w:szCs w:val="21"/>
        </w:rPr>
        <w:t>，</w:t>
      </w:r>
      <w:r>
        <w:rPr>
          <w:rFonts w:ascii="宋体" w:hAnsi="宋体" w:eastAsia="宋体"/>
          <w:sz w:val="21"/>
          <w:szCs w:val="21"/>
        </w:rPr>
        <w:t>评分记录和考生作答情况要交研究生院集中统一保管，任何人不得改动。</w:t>
      </w:r>
    </w:p>
    <w:p>
      <w:pPr>
        <w:pStyle w:val="9"/>
        <w:adjustRightInd w:val="0"/>
        <w:snapToGrid w:val="0"/>
        <w:spacing w:line="360" w:lineRule="exact"/>
        <w:ind w:firstLine="420" w:firstLineChars="200"/>
        <w:jc w:val="both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4.各复试小组教师需到校集中复试，每个复试小组一个房间。</w:t>
      </w:r>
    </w:p>
    <w:p>
      <w:pPr>
        <w:pStyle w:val="9"/>
        <w:adjustRightInd w:val="0"/>
        <w:snapToGrid w:val="0"/>
        <w:spacing w:line="360" w:lineRule="exact"/>
        <w:ind w:firstLine="420" w:firstLineChars="200"/>
        <w:jc w:val="both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5.复</w:t>
      </w:r>
      <w:r>
        <w:rPr>
          <w:rFonts w:ascii="宋体" w:hAnsi="宋体" w:eastAsia="宋体"/>
          <w:sz w:val="21"/>
          <w:szCs w:val="21"/>
        </w:rPr>
        <w:t>试前一天进行模拟测试。并由专人收集考生相关信息，建立全部考生的会议群</w:t>
      </w:r>
      <w:r>
        <w:rPr>
          <w:rFonts w:hint="eastAsia" w:ascii="宋体" w:hAnsi="宋体" w:eastAsia="宋体"/>
          <w:sz w:val="21"/>
          <w:szCs w:val="21"/>
        </w:rPr>
        <w:t>，各小组秘书建立相应面试群，用于通知发布</w:t>
      </w:r>
      <w:r>
        <w:rPr>
          <w:rFonts w:ascii="宋体" w:hAnsi="宋体" w:eastAsia="宋体"/>
          <w:sz w:val="21"/>
          <w:szCs w:val="21"/>
        </w:rPr>
        <w:t>。</w:t>
      </w:r>
    </w:p>
    <w:p>
      <w:pPr>
        <w:pStyle w:val="9"/>
        <w:adjustRightInd w:val="0"/>
        <w:snapToGrid w:val="0"/>
        <w:spacing w:line="360" w:lineRule="exact"/>
        <w:ind w:firstLine="420" w:firstLineChars="200"/>
        <w:jc w:val="both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6.</w:t>
      </w:r>
      <w:r>
        <w:rPr>
          <w:rFonts w:ascii="宋体" w:hAnsi="宋体" w:eastAsia="宋体"/>
          <w:sz w:val="21"/>
          <w:szCs w:val="21"/>
        </w:rPr>
        <w:t>综合面试</w:t>
      </w:r>
      <w:r>
        <w:rPr>
          <w:rFonts w:hint="eastAsia" w:ascii="宋体" w:hAnsi="宋体" w:eastAsia="宋体"/>
          <w:sz w:val="21"/>
          <w:szCs w:val="21"/>
        </w:rPr>
        <w:t>、</w:t>
      </w:r>
      <w:r>
        <w:rPr>
          <w:rFonts w:ascii="宋体" w:hAnsi="宋体" w:eastAsia="宋体"/>
          <w:sz w:val="21"/>
          <w:szCs w:val="21"/>
        </w:rPr>
        <w:t>英语听力及口语测试</w:t>
      </w:r>
      <w:r>
        <w:rPr>
          <w:rFonts w:hint="eastAsia" w:ascii="宋体" w:hAnsi="宋体" w:eastAsia="宋体"/>
          <w:sz w:val="21"/>
          <w:szCs w:val="21"/>
        </w:rPr>
        <w:t>当天开始前3</w:t>
      </w:r>
      <w:r>
        <w:rPr>
          <w:rFonts w:ascii="宋体" w:hAnsi="宋体" w:eastAsia="宋体"/>
          <w:sz w:val="21"/>
          <w:szCs w:val="21"/>
        </w:rPr>
        <w:t>0</w:t>
      </w:r>
      <w:r>
        <w:rPr>
          <w:rFonts w:hint="eastAsia" w:ascii="宋体" w:hAnsi="宋体" w:eastAsia="宋体"/>
          <w:sz w:val="21"/>
          <w:szCs w:val="21"/>
        </w:rPr>
        <w:t>分钟在学生群公布学生分组号及各生面试开始时间，学生按要求等候面试秘书通知，建立视频连接。</w:t>
      </w:r>
    </w:p>
    <w:p>
      <w:pPr>
        <w:pStyle w:val="9"/>
        <w:adjustRightInd w:val="0"/>
        <w:snapToGrid w:val="0"/>
        <w:spacing w:line="360" w:lineRule="exact"/>
        <w:ind w:firstLine="420" w:firstLineChars="200"/>
        <w:jc w:val="both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7.</w:t>
      </w:r>
      <w:r>
        <w:rPr>
          <w:rFonts w:hint="eastAsia" w:ascii="宋体" w:hAnsi="宋体" w:eastAsia="宋体"/>
        </w:rPr>
        <w:t>每位考生在</w:t>
      </w:r>
      <w:r>
        <w:rPr>
          <w:rFonts w:ascii="宋体" w:hAnsi="宋体" w:eastAsia="宋体"/>
          <w:sz w:val="21"/>
          <w:szCs w:val="21"/>
        </w:rPr>
        <w:t>综合面试</w:t>
      </w:r>
      <w:r>
        <w:rPr>
          <w:rFonts w:hint="eastAsia" w:ascii="宋体" w:hAnsi="宋体" w:eastAsia="宋体"/>
          <w:sz w:val="21"/>
          <w:szCs w:val="21"/>
        </w:rPr>
        <w:t>、</w:t>
      </w:r>
      <w:r>
        <w:rPr>
          <w:rFonts w:ascii="宋体" w:hAnsi="宋体" w:eastAsia="宋体"/>
          <w:sz w:val="21"/>
          <w:szCs w:val="21"/>
        </w:rPr>
        <w:t>英语听力及口语测试</w:t>
      </w:r>
      <w:r>
        <w:rPr>
          <w:rFonts w:hint="eastAsia" w:ascii="宋体" w:hAnsi="宋体" w:eastAsia="宋体"/>
          <w:sz w:val="21"/>
          <w:szCs w:val="21"/>
        </w:rPr>
        <w:t>时首先向复试小组展示身份证、初试准考证、大学成绩单（应届生提供）、学历学位证书或留学基金委出具的国外学历学位认证书（非应届生提供）、政审表原件。确认后小组秘书截屏留存。</w:t>
      </w:r>
    </w:p>
    <w:p>
      <w:pPr>
        <w:pStyle w:val="9"/>
        <w:adjustRightInd w:val="0"/>
        <w:snapToGrid w:val="0"/>
        <w:spacing w:line="360" w:lineRule="exact"/>
        <w:ind w:firstLine="420" w:firstLineChars="200"/>
        <w:jc w:val="both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8</w:t>
      </w:r>
      <w:r>
        <w:rPr>
          <w:rFonts w:hint="eastAsia" w:ascii="宋体" w:hAnsi="宋体" w:eastAsia="宋体"/>
          <w:sz w:val="21"/>
          <w:szCs w:val="21"/>
        </w:rPr>
        <w:t>.</w:t>
      </w:r>
      <w:r>
        <w:rPr>
          <w:rFonts w:hint="eastAsia" w:ascii="宋体" w:hAnsi="宋体" w:eastAsia="宋体"/>
        </w:rPr>
        <w:t>在</w:t>
      </w:r>
      <w:r>
        <w:rPr>
          <w:rFonts w:ascii="宋体" w:hAnsi="宋体" w:eastAsia="宋体"/>
          <w:sz w:val="21"/>
          <w:szCs w:val="21"/>
        </w:rPr>
        <w:t>综合面试</w:t>
      </w:r>
      <w:r>
        <w:rPr>
          <w:rFonts w:hint="eastAsia" w:ascii="宋体" w:hAnsi="宋体" w:eastAsia="宋体"/>
          <w:sz w:val="21"/>
          <w:szCs w:val="21"/>
        </w:rPr>
        <w:t>时，</w:t>
      </w:r>
      <w:r>
        <w:rPr>
          <w:rFonts w:hint="eastAsia" w:ascii="宋体" w:hAnsi="宋体" w:eastAsia="宋体"/>
        </w:rPr>
        <w:t>每位考生</w:t>
      </w:r>
      <w:r>
        <w:rPr>
          <w:rFonts w:hint="eastAsia" w:ascii="宋体" w:hAnsi="宋体" w:eastAsia="宋体"/>
          <w:sz w:val="21"/>
          <w:szCs w:val="21"/>
        </w:rPr>
        <w:t>首先进行个人陈述，时间3-5分钟；然后，在复试小组秘书协助下随机操作抽取5道试题并作答，总面试时间为2</w:t>
      </w:r>
      <w:r>
        <w:rPr>
          <w:rFonts w:ascii="宋体" w:hAnsi="宋体" w:eastAsia="宋体"/>
          <w:sz w:val="21"/>
          <w:szCs w:val="21"/>
        </w:rPr>
        <w:t>0</w:t>
      </w:r>
      <w:r>
        <w:rPr>
          <w:rFonts w:hint="eastAsia" w:ascii="宋体" w:hAnsi="宋体" w:eastAsia="宋体"/>
          <w:sz w:val="21"/>
          <w:szCs w:val="21"/>
        </w:rPr>
        <w:t>分钟。</w:t>
      </w:r>
    </w:p>
    <w:p>
      <w:pPr>
        <w:pStyle w:val="9"/>
        <w:adjustRightInd w:val="0"/>
        <w:snapToGrid w:val="0"/>
        <w:spacing w:line="360" w:lineRule="exact"/>
        <w:ind w:firstLine="420" w:firstLineChars="200"/>
        <w:jc w:val="both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9</w:t>
      </w:r>
      <w:r>
        <w:rPr>
          <w:rFonts w:hint="eastAsia" w:ascii="宋体" w:hAnsi="宋体" w:eastAsia="宋体"/>
          <w:sz w:val="21"/>
          <w:szCs w:val="21"/>
        </w:rPr>
        <w:t>.</w:t>
      </w:r>
      <w:r>
        <w:rPr>
          <w:rFonts w:hint="eastAsia" w:ascii="宋体" w:hAnsi="宋体" w:eastAsia="宋体"/>
        </w:rPr>
        <w:t>在</w:t>
      </w:r>
      <w:r>
        <w:rPr>
          <w:rFonts w:ascii="宋体" w:hAnsi="宋体" w:eastAsia="宋体"/>
          <w:sz w:val="21"/>
          <w:szCs w:val="21"/>
        </w:rPr>
        <w:t>英语听力及口语测试</w:t>
      </w:r>
      <w:r>
        <w:rPr>
          <w:rFonts w:hint="eastAsia" w:ascii="宋体" w:hAnsi="宋体" w:eastAsia="宋体"/>
          <w:sz w:val="21"/>
          <w:szCs w:val="21"/>
        </w:rPr>
        <w:t>时，</w:t>
      </w:r>
      <w:r>
        <w:rPr>
          <w:rFonts w:hint="eastAsia" w:ascii="宋体" w:hAnsi="宋体" w:eastAsia="宋体"/>
        </w:rPr>
        <w:t>每位考生</w:t>
      </w:r>
      <w:r>
        <w:rPr>
          <w:rFonts w:hint="eastAsia" w:ascii="宋体" w:hAnsi="宋体" w:eastAsia="宋体"/>
          <w:sz w:val="21"/>
          <w:szCs w:val="21"/>
        </w:rPr>
        <w:t>首先通过小组秘书操作抽取英文试题，</w:t>
      </w:r>
      <w:r>
        <w:rPr>
          <w:rFonts w:hint="eastAsia" w:ascii="宋体" w:hAnsi="宋体" w:eastAsia="宋体"/>
          <w:bCs/>
          <w:color w:val="000000" w:themeColor="text1"/>
          <w:sz w:val="21"/>
          <w:szCs w:val="21"/>
        </w:rPr>
        <w:t>进行5分钟的准备；然后</w:t>
      </w:r>
      <w:r>
        <w:rPr>
          <w:rFonts w:hint="eastAsia" w:ascii="宋体" w:hAnsi="宋体" w:eastAsia="宋体"/>
          <w:sz w:val="21"/>
          <w:szCs w:val="21"/>
        </w:rPr>
        <w:t>进行英文个人陈述及问题答复、口语测试，时间为5分钟。</w:t>
      </w:r>
    </w:p>
    <w:p>
      <w:pPr>
        <w:pStyle w:val="9"/>
        <w:snapToGrid w:val="0"/>
        <w:spacing w:before="156" w:beforeLines="50" w:after="156" w:afterLines="50" w:line="360" w:lineRule="exact"/>
        <w:jc w:val="both"/>
        <w:rPr>
          <w:rFonts w:asciiTheme="majorHAnsi" w:hAnsiTheme="majorHAnsi" w:eastAsiaTheme="majorHAnsi"/>
          <w:b/>
          <w:bCs/>
          <w:sz w:val="21"/>
          <w:szCs w:val="21"/>
        </w:rPr>
      </w:pPr>
      <w:r>
        <w:rPr>
          <w:rFonts w:hint="eastAsia" w:asciiTheme="majorHAnsi" w:hAnsiTheme="majorHAnsi" w:eastAsiaTheme="majorHAnsi"/>
          <w:b/>
          <w:bCs/>
          <w:sz w:val="21"/>
          <w:szCs w:val="21"/>
        </w:rPr>
        <w:t>六、录取</w:t>
      </w:r>
    </w:p>
    <w:p>
      <w:pPr>
        <w:pStyle w:val="9"/>
        <w:adjustRightInd w:val="0"/>
        <w:snapToGrid w:val="0"/>
        <w:spacing w:line="360" w:lineRule="exact"/>
        <w:ind w:firstLine="420" w:firstLineChars="200"/>
        <w:jc w:val="both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1</w:t>
      </w:r>
      <w:r>
        <w:rPr>
          <w:rFonts w:hint="eastAsia" w:ascii="宋体" w:hAnsi="宋体" w:eastAsia="宋体"/>
          <w:sz w:val="21"/>
          <w:szCs w:val="21"/>
        </w:rPr>
        <w:t>.</w:t>
      </w:r>
      <w:r>
        <w:rPr>
          <w:rFonts w:ascii="宋体" w:hAnsi="宋体" w:eastAsia="宋体"/>
          <w:sz w:val="21"/>
          <w:szCs w:val="21"/>
        </w:rPr>
        <w:t>成绩使用</w:t>
      </w:r>
    </w:p>
    <w:p>
      <w:pPr>
        <w:pStyle w:val="9"/>
        <w:adjustRightInd w:val="0"/>
        <w:snapToGrid w:val="0"/>
        <w:spacing w:line="360" w:lineRule="exact"/>
        <w:ind w:firstLine="420" w:firstLineChars="200"/>
        <w:jc w:val="both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⑴初试总成绩和复试总成绩相加，得出入学考试总成绩。即：</w:t>
      </w:r>
    </w:p>
    <w:p>
      <w:pPr>
        <w:pStyle w:val="9"/>
        <w:adjustRightInd w:val="0"/>
        <w:snapToGrid w:val="0"/>
        <w:spacing w:line="360" w:lineRule="exact"/>
        <w:ind w:firstLine="420" w:firstLineChars="200"/>
        <w:jc w:val="center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入学考试总成绩＝初试总成绩</w:t>
      </w:r>
      <w:r>
        <w:rPr>
          <w:rFonts w:ascii="宋体" w:hAnsi="宋体" w:eastAsia="宋体"/>
          <w:sz w:val="21"/>
          <w:szCs w:val="21"/>
        </w:rPr>
        <w:t>+复试总成绩。</w:t>
      </w:r>
    </w:p>
    <w:p>
      <w:pPr>
        <w:pStyle w:val="9"/>
        <w:adjustRightInd w:val="0"/>
        <w:snapToGrid w:val="0"/>
        <w:spacing w:line="360" w:lineRule="exact"/>
        <w:ind w:firstLine="420" w:firstLineChars="200"/>
        <w:jc w:val="both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⑵思想政治素质和道德品质考核及体检不作量化要求，但考核结果不合格者不予录取。</w:t>
      </w:r>
    </w:p>
    <w:p>
      <w:pPr>
        <w:pStyle w:val="9"/>
        <w:adjustRightInd w:val="0"/>
        <w:snapToGrid w:val="0"/>
        <w:spacing w:line="360" w:lineRule="exact"/>
        <w:ind w:firstLine="420" w:firstLineChars="200"/>
        <w:jc w:val="both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⑶复试总成绩低于</w:t>
      </w:r>
      <w:r>
        <w:rPr>
          <w:rFonts w:hint="eastAsia" w:ascii="宋体" w:hAnsi="宋体" w:eastAsia="宋体"/>
          <w:color w:val="000000" w:themeColor="text1"/>
          <w:sz w:val="21"/>
          <w:szCs w:val="21"/>
        </w:rPr>
        <w:t>1</w:t>
      </w:r>
      <w:r>
        <w:rPr>
          <w:rFonts w:ascii="宋体" w:hAnsi="宋体" w:eastAsia="宋体"/>
          <w:color w:val="000000" w:themeColor="text1"/>
          <w:sz w:val="21"/>
          <w:szCs w:val="21"/>
        </w:rPr>
        <w:t>50</w:t>
      </w:r>
      <w:r>
        <w:rPr>
          <w:rFonts w:hint="eastAsia" w:ascii="宋体" w:hAnsi="宋体" w:eastAsia="宋体"/>
          <w:color w:val="000000" w:themeColor="text1"/>
          <w:sz w:val="21"/>
          <w:szCs w:val="21"/>
        </w:rPr>
        <w:t>分</w:t>
      </w:r>
      <w:r>
        <w:rPr>
          <w:rFonts w:ascii="宋体" w:hAnsi="宋体" w:eastAsia="宋体"/>
          <w:color w:val="000000" w:themeColor="text1"/>
          <w:sz w:val="21"/>
          <w:szCs w:val="21"/>
        </w:rPr>
        <w:t>的</w:t>
      </w:r>
      <w:r>
        <w:rPr>
          <w:rFonts w:ascii="宋体" w:hAnsi="宋体" w:eastAsia="宋体"/>
          <w:sz w:val="21"/>
          <w:szCs w:val="21"/>
        </w:rPr>
        <w:t>不予录取（其中少数民族高层次骨干人才计划考生复试总成绩低于</w:t>
      </w:r>
      <w:r>
        <w:rPr>
          <w:rFonts w:hint="eastAsia" w:ascii="宋体" w:hAnsi="宋体" w:eastAsia="宋体"/>
          <w:color w:val="000000" w:themeColor="text1"/>
          <w:sz w:val="21"/>
          <w:szCs w:val="21"/>
        </w:rPr>
        <w:t>1</w:t>
      </w:r>
      <w:r>
        <w:rPr>
          <w:rFonts w:ascii="宋体" w:hAnsi="宋体" w:eastAsia="宋体"/>
          <w:color w:val="000000" w:themeColor="text1"/>
          <w:sz w:val="21"/>
          <w:szCs w:val="21"/>
        </w:rPr>
        <w:t>30</w:t>
      </w:r>
      <w:r>
        <w:rPr>
          <w:rFonts w:hint="eastAsia" w:ascii="宋体" w:hAnsi="宋体" w:eastAsia="宋体"/>
          <w:color w:val="000000" w:themeColor="text1"/>
          <w:sz w:val="21"/>
          <w:szCs w:val="21"/>
        </w:rPr>
        <w:t>分</w:t>
      </w:r>
      <w:r>
        <w:rPr>
          <w:rFonts w:ascii="宋体" w:hAnsi="宋体" w:eastAsia="宋体"/>
          <w:sz w:val="21"/>
          <w:szCs w:val="21"/>
        </w:rPr>
        <w:t>的不予录取），综合面试成绩低于60分的视为复试成绩不合格不予录取。同等学力考生加试课程的成绩不计入复试成绩，但任何一科成绩低于60分的不予录取。</w:t>
      </w:r>
    </w:p>
    <w:p>
      <w:pPr>
        <w:pStyle w:val="9"/>
        <w:adjustRightInd w:val="0"/>
        <w:snapToGrid w:val="0"/>
        <w:spacing w:line="360" w:lineRule="exact"/>
        <w:ind w:firstLine="420" w:firstLineChars="200"/>
        <w:jc w:val="both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⑷考生必须参加所有复试内容，任何一项不参加者视为复试成绩不合格不予录取。</w:t>
      </w:r>
    </w:p>
    <w:p>
      <w:pPr>
        <w:pStyle w:val="9"/>
        <w:adjustRightInd w:val="0"/>
        <w:snapToGrid w:val="0"/>
        <w:spacing w:line="360" w:lineRule="exact"/>
        <w:ind w:firstLine="420" w:firstLineChars="200"/>
        <w:jc w:val="both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2</w:t>
      </w:r>
      <w:r>
        <w:rPr>
          <w:rFonts w:hint="eastAsia" w:ascii="宋体" w:hAnsi="宋体" w:eastAsia="宋体"/>
          <w:sz w:val="21"/>
          <w:szCs w:val="21"/>
        </w:rPr>
        <w:t>.</w:t>
      </w:r>
      <w:r>
        <w:rPr>
          <w:rFonts w:ascii="宋体" w:hAnsi="宋体" w:eastAsia="宋体"/>
          <w:sz w:val="21"/>
          <w:szCs w:val="21"/>
        </w:rPr>
        <w:t>录取办法</w:t>
      </w:r>
    </w:p>
    <w:p>
      <w:pPr>
        <w:pStyle w:val="9"/>
        <w:adjustRightInd w:val="0"/>
        <w:snapToGrid w:val="0"/>
        <w:spacing w:line="360" w:lineRule="exact"/>
        <w:ind w:firstLine="420" w:firstLineChars="200"/>
        <w:jc w:val="both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⑴考生入学考试总成绩是录取的重要依据。复试合格的，根据专业招生计划，按照入学考试总成绩从高分到低分依次录取，入学考试总成绩相同的，按照初试</w:t>
      </w:r>
      <w:r>
        <w:rPr>
          <w:rFonts w:ascii="宋体" w:hAnsi="宋体" w:eastAsia="宋体"/>
          <w:sz w:val="21"/>
          <w:szCs w:val="21"/>
        </w:rPr>
        <w:t xml:space="preserve">总成绩从高分到低分依次录取。 </w:t>
      </w:r>
    </w:p>
    <w:p>
      <w:pPr>
        <w:pStyle w:val="9"/>
        <w:adjustRightInd w:val="0"/>
        <w:snapToGrid w:val="0"/>
        <w:spacing w:line="360" w:lineRule="exact"/>
        <w:ind w:firstLine="420" w:firstLineChars="200"/>
        <w:jc w:val="both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⑵同一专业，全日制与非全日制按照各自计划分别排序录取。</w:t>
      </w:r>
      <w:r>
        <w:rPr>
          <w:rFonts w:ascii="宋体" w:hAnsi="宋体" w:eastAsia="宋体"/>
          <w:sz w:val="21"/>
          <w:szCs w:val="21"/>
        </w:rPr>
        <w:t xml:space="preserve"> </w:t>
      </w:r>
    </w:p>
    <w:p>
      <w:pPr>
        <w:pStyle w:val="9"/>
        <w:adjustRightInd w:val="0"/>
        <w:snapToGrid w:val="0"/>
        <w:spacing w:line="360" w:lineRule="exact"/>
        <w:ind w:firstLine="420" w:firstLineChars="200"/>
        <w:jc w:val="both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⑶对于有调剂考生的专业，一志愿考生与调剂考生分别排序，先录取一志愿考生，再录取调剂考生，调剂考生按批次依次录取。</w:t>
      </w:r>
      <w:r>
        <w:rPr>
          <w:rFonts w:ascii="宋体" w:hAnsi="宋体" w:eastAsia="宋体"/>
          <w:sz w:val="21"/>
          <w:szCs w:val="21"/>
        </w:rPr>
        <w:t xml:space="preserve"> </w:t>
      </w:r>
    </w:p>
    <w:p>
      <w:pPr>
        <w:pStyle w:val="9"/>
        <w:adjustRightInd w:val="0"/>
        <w:snapToGrid w:val="0"/>
        <w:spacing w:line="360" w:lineRule="exact"/>
        <w:ind w:firstLine="420" w:firstLineChars="200"/>
        <w:jc w:val="both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⑷对于“退役大学生士兵专项计划”考生，参照上述原则单独录取。</w:t>
      </w:r>
      <w:r>
        <w:rPr>
          <w:rFonts w:ascii="宋体" w:hAnsi="宋体" w:eastAsia="宋体"/>
          <w:sz w:val="21"/>
          <w:szCs w:val="21"/>
        </w:rPr>
        <w:t xml:space="preserve"> </w:t>
      </w:r>
    </w:p>
    <w:p>
      <w:pPr>
        <w:pStyle w:val="9"/>
        <w:adjustRightInd w:val="0"/>
        <w:snapToGrid w:val="0"/>
        <w:spacing w:line="360" w:lineRule="exact"/>
        <w:ind w:firstLine="420" w:firstLineChars="200"/>
        <w:jc w:val="both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⑸对于“少数民族骨干计划”考生，遵照《华北电力大学(保定)</w:t>
      </w:r>
      <w:r>
        <w:rPr>
          <w:rFonts w:ascii="宋体" w:hAnsi="宋体" w:eastAsia="宋体"/>
          <w:sz w:val="21"/>
          <w:szCs w:val="21"/>
        </w:rPr>
        <w:t>2020年硕士研究生复试</w:t>
      </w:r>
      <w:r>
        <w:rPr>
          <w:rFonts w:hint="eastAsia" w:ascii="宋体" w:hAnsi="宋体" w:eastAsia="宋体"/>
          <w:sz w:val="21"/>
          <w:szCs w:val="21"/>
        </w:rPr>
        <w:t>及</w:t>
      </w:r>
      <w:r>
        <w:rPr>
          <w:rFonts w:ascii="宋体" w:hAnsi="宋体" w:eastAsia="宋体"/>
          <w:sz w:val="21"/>
          <w:szCs w:val="21"/>
        </w:rPr>
        <w:t>录取工作</w:t>
      </w:r>
      <w:r>
        <w:rPr>
          <w:rFonts w:hint="eastAsia" w:ascii="宋体" w:hAnsi="宋体" w:eastAsia="宋体"/>
          <w:sz w:val="21"/>
          <w:szCs w:val="21"/>
        </w:rPr>
        <w:t>办法</w:t>
      </w:r>
      <w:r>
        <w:rPr>
          <w:rFonts w:ascii="宋体" w:hAnsi="宋体" w:eastAsia="宋体"/>
          <w:sz w:val="21"/>
          <w:szCs w:val="21"/>
        </w:rPr>
        <w:t>》执行。</w:t>
      </w:r>
    </w:p>
    <w:p>
      <w:pPr>
        <w:pStyle w:val="9"/>
        <w:adjustRightInd w:val="0"/>
        <w:snapToGrid w:val="0"/>
        <w:spacing w:line="360" w:lineRule="exact"/>
        <w:ind w:firstLine="420" w:firstLineChars="200"/>
        <w:jc w:val="both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⑹单独考试、少数民族高层次骨干人才计划及其他定向就业考生录取前，须与学校签订定向就业协议。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cs="宋体" w:asciiTheme="minorEastAsia" w:hAnsi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</w:rPr>
        <w:t>附件</w:t>
      </w:r>
      <w:r>
        <w:rPr>
          <w:rFonts w:hint="eastAsia" w:cs="宋体" w:asciiTheme="minorEastAsia" w:hAnsiTheme="minorEastAsia"/>
          <w:color w:val="000000"/>
          <w:sz w:val="24"/>
          <w:szCs w:val="24"/>
          <w:lang w:val="en-US" w:eastAsia="zh-CN"/>
        </w:rPr>
        <w:t>1</w:t>
      </w:r>
      <w:r>
        <w:rPr>
          <w:rFonts w:hint="eastAsia" w:cs="宋体" w:asciiTheme="minorEastAsia" w:hAnsiTheme="minorEastAsia"/>
          <w:color w:val="000000"/>
          <w:sz w:val="24"/>
          <w:szCs w:val="24"/>
        </w:rPr>
        <w:t>. 华北电力大学（保定）2020年硕士研究生诚信复试承诺书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cs="宋体" w:asciiTheme="minorEastAsia" w:hAnsiTheme="minorEastAsia"/>
          <w:color w:val="000000"/>
          <w:szCs w:val="21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</w:rPr>
        <w:t>附件</w:t>
      </w:r>
      <w:r>
        <w:rPr>
          <w:rFonts w:hint="eastAsia" w:cs="宋体" w:asciiTheme="minorEastAsia" w:hAnsiTheme="minorEastAsia"/>
          <w:color w:val="000000"/>
          <w:sz w:val="24"/>
          <w:szCs w:val="24"/>
          <w:lang w:val="en-US" w:eastAsia="zh-CN"/>
        </w:rPr>
        <w:t>2</w:t>
      </w:r>
      <w:r>
        <w:rPr>
          <w:rFonts w:hint="eastAsia" w:cs="宋体" w:asciiTheme="minorEastAsia" w:hAnsiTheme="minorEastAsia"/>
          <w:color w:val="000000"/>
          <w:sz w:val="24"/>
          <w:szCs w:val="24"/>
        </w:rPr>
        <w:t xml:space="preserve">. </w:t>
      </w:r>
      <w:r>
        <w:rPr>
          <w:rFonts w:hint="eastAsia" w:cs="宋体" w:asciiTheme="minorEastAsia" w:hAnsiTheme="minorEastAsia"/>
          <w:color w:val="000000"/>
          <w:szCs w:val="21"/>
        </w:rPr>
        <w:t>华北电力大学（保定）</w:t>
      </w:r>
      <w:r>
        <w:rPr>
          <w:rFonts w:cs="宋体" w:asciiTheme="minorEastAsia" w:hAnsiTheme="minorEastAsia"/>
          <w:color w:val="000000"/>
          <w:szCs w:val="21"/>
        </w:rPr>
        <w:t>2020年硕士研究生招生</w:t>
      </w:r>
      <w:r>
        <w:rPr>
          <w:rFonts w:hint="eastAsia" w:cs="宋体" w:asciiTheme="minorEastAsia" w:hAnsiTheme="minorEastAsia"/>
          <w:color w:val="000000"/>
          <w:szCs w:val="21"/>
        </w:rPr>
        <w:t>考试网络远程笔试考场规则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cs="宋体" w:asciiTheme="minorEastAsia" w:hAnsiTheme="minorEastAsia"/>
          <w:color w:val="000000"/>
          <w:sz w:val="24"/>
          <w:szCs w:val="24"/>
        </w:rPr>
      </w:pPr>
      <w:bookmarkStart w:id="2" w:name="_GoBack"/>
      <w:r>
        <w:rPr>
          <w:rFonts w:hint="eastAsia" w:cs="宋体" w:asciiTheme="minorEastAsia" w:hAnsiTheme="minorEastAsia"/>
          <w:color w:val="000000"/>
          <w:sz w:val="24"/>
          <w:szCs w:val="24"/>
        </w:rPr>
        <w:t>附件</w:t>
      </w:r>
      <w:r>
        <w:rPr>
          <w:rFonts w:hint="eastAsia" w:cs="宋体" w:asciiTheme="minorEastAsia" w:hAnsiTheme="minorEastAsia"/>
          <w:color w:val="000000"/>
          <w:sz w:val="24"/>
          <w:szCs w:val="24"/>
          <w:lang w:val="en-US" w:eastAsia="zh-CN"/>
        </w:rPr>
        <w:t>3</w:t>
      </w:r>
      <w:bookmarkEnd w:id="2"/>
      <w:r>
        <w:rPr>
          <w:rFonts w:hint="eastAsia" w:cs="宋体" w:asciiTheme="minorEastAsia" w:hAnsiTheme="minorEastAsia"/>
          <w:color w:val="000000"/>
          <w:sz w:val="24"/>
          <w:szCs w:val="24"/>
        </w:rPr>
        <w:t>.华北电力学答题册模板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cs="宋体" w:asciiTheme="minorEastAsia" w:hAnsiTheme="minorEastAsia"/>
          <w:color w:val="000000"/>
          <w:szCs w:val="21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</w:rPr>
        <w:t>附件</w:t>
      </w:r>
      <w:r>
        <w:rPr>
          <w:rFonts w:hint="eastAsia" w:cs="宋体" w:asciiTheme="minorEastAsia" w:hAnsiTheme="minorEastAsia"/>
          <w:color w:val="000000"/>
          <w:sz w:val="24"/>
          <w:szCs w:val="24"/>
          <w:lang w:val="en-US" w:eastAsia="zh-CN"/>
        </w:rPr>
        <w:t>4</w:t>
      </w:r>
      <w:r>
        <w:rPr>
          <w:rFonts w:hint="eastAsia" w:cs="宋体" w:asciiTheme="minorEastAsia" w:hAnsiTheme="minorEastAsia"/>
          <w:color w:val="000000"/>
          <w:sz w:val="24"/>
          <w:szCs w:val="24"/>
        </w:rPr>
        <w:t xml:space="preserve">. </w:t>
      </w:r>
      <w:r>
        <w:rPr>
          <w:rFonts w:hint="eastAsia" w:cs="宋体" w:asciiTheme="minorEastAsia" w:hAnsiTheme="minorEastAsia"/>
          <w:color w:val="000000"/>
          <w:szCs w:val="21"/>
        </w:rPr>
        <w:t>华北电力大学（保定）2020年硕士研究生招生考试网络远程面试考场规则</w:t>
      </w:r>
    </w:p>
    <w:p>
      <w:pPr>
        <w:pStyle w:val="9"/>
        <w:snapToGrid w:val="0"/>
        <w:spacing w:line="360" w:lineRule="exact"/>
        <w:ind w:left="800" w:firstLine="420" w:firstLineChars="200"/>
        <w:jc w:val="both"/>
        <w:rPr>
          <w:rFonts w:ascii="宋体" w:hAnsi="宋体" w:eastAsia="宋体"/>
          <w:sz w:val="21"/>
          <w:szCs w:val="21"/>
        </w:rPr>
      </w:pPr>
    </w:p>
    <w:p>
      <w:pPr>
        <w:widowControl/>
        <w:snapToGrid w:val="0"/>
        <w:spacing w:line="360" w:lineRule="exact"/>
        <w:ind w:firstLine="422" w:firstLineChars="200"/>
        <w:rPr>
          <w:rFonts w:ascii="宋体" w:hAnsi="宋体" w:eastAsia="宋体" w:cs="Times New Roman"/>
          <w:b/>
          <w:color w:val="000000"/>
          <w:sz w:val="21"/>
          <w:szCs w:val="21"/>
        </w:rPr>
      </w:pPr>
      <w:r>
        <w:rPr>
          <w:rFonts w:hint="eastAsia" w:ascii="宋体" w:hAnsi="宋体" w:eastAsia="宋体" w:cs="Times New Roman"/>
          <w:b/>
          <w:color w:val="000000"/>
          <w:sz w:val="21"/>
          <w:szCs w:val="21"/>
        </w:rPr>
        <w:t>自动化系研究生招生考试考生接待及监督电话：</w:t>
      </w:r>
    </w:p>
    <w:p>
      <w:pPr>
        <w:pStyle w:val="9"/>
        <w:snapToGrid w:val="0"/>
        <w:spacing w:line="360" w:lineRule="exact"/>
        <w:ind w:firstLine="630" w:firstLineChars="300"/>
        <w:jc w:val="both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系办公室受理举报电话：0312-7522</w:t>
      </w:r>
      <w:r>
        <w:rPr>
          <w:rFonts w:ascii="宋体" w:hAnsi="宋体" w:eastAsia="宋体"/>
          <w:sz w:val="21"/>
          <w:szCs w:val="21"/>
        </w:rPr>
        <w:t>164</w:t>
      </w:r>
      <w:r>
        <w:rPr>
          <w:rFonts w:hint="eastAsia" w:ascii="宋体" w:hAnsi="宋体" w:eastAsia="宋体"/>
          <w:sz w:val="21"/>
          <w:szCs w:val="21"/>
        </w:rPr>
        <w:t xml:space="preserve"> </w:t>
      </w:r>
    </w:p>
    <w:p>
      <w:pPr>
        <w:pStyle w:val="9"/>
        <w:snapToGrid w:val="0"/>
        <w:spacing w:line="360" w:lineRule="exact"/>
        <w:ind w:firstLine="630" w:firstLineChars="300"/>
        <w:jc w:val="both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系办公室工作电话：0312-752</w:t>
      </w:r>
      <w:r>
        <w:rPr>
          <w:rFonts w:ascii="宋体" w:hAnsi="宋体" w:eastAsia="宋体"/>
          <w:sz w:val="21"/>
          <w:szCs w:val="21"/>
        </w:rPr>
        <w:t>3363</w:t>
      </w:r>
    </w:p>
    <w:p>
      <w:pPr>
        <w:pStyle w:val="9"/>
        <w:snapToGrid w:val="0"/>
        <w:ind w:firstLine="630" w:firstLineChars="300"/>
        <w:rPr>
          <w:rFonts w:ascii="宋体" w:hAnsi="宋体" w:eastAsia="宋体"/>
          <w:sz w:val="21"/>
          <w:szCs w:val="21"/>
        </w:rPr>
      </w:pPr>
    </w:p>
    <w:p>
      <w:pPr>
        <w:pStyle w:val="9"/>
        <w:snapToGrid w:val="0"/>
        <w:ind w:firstLine="630" w:firstLineChars="300"/>
        <w:jc w:val="right"/>
        <w:rPr>
          <w:rFonts w:ascii="宋体" w:hAnsi="宋体" w:eastAsia="宋体"/>
          <w:sz w:val="21"/>
          <w:szCs w:val="21"/>
        </w:rPr>
      </w:pPr>
    </w:p>
    <w:p>
      <w:pPr>
        <w:pStyle w:val="9"/>
        <w:snapToGrid w:val="0"/>
        <w:ind w:firstLine="630" w:firstLineChars="300"/>
        <w:jc w:val="right"/>
        <w:rPr>
          <w:rFonts w:ascii="宋体" w:hAnsi="宋体" w:eastAsia="宋体"/>
          <w:sz w:val="21"/>
          <w:szCs w:val="21"/>
        </w:rPr>
      </w:pPr>
    </w:p>
    <w:p>
      <w:pPr>
        <w:pStyle w:val="9"/>
        <w:wordWrap w:val="0"/>
        <w:adjustRightInd w:val="0"/>
        <w:snapToGrid w:val="0"/>
        <w:ind w:firstLine="630" w:firstLineChars="300"/>
        <w:jc w:val="righ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自动化系     </w:t>
      </w:r>
    </w:p>
    <w:p>
      <w:pPr>
        <w:pStyle w:val="9"/>
        <w:wordWrap w:val="0"/>
        <w:snapToGrid w:val="0"/>
        <w:ind w:firstLine="630" w:firstLineChars="300"/>
        <w:jc w:val="righ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2</w:t>
      </w:r>
      <w:r>
        <w:rPr>
          <w:rFonts w:ascii="宋体" w:hAnsi="宋体" w:eastAsia="宋体"/>
          <w:sz w:val="21"/>
          <w:szCs w:val="21"/>
        </w:rPr>
        <w:t>020</w:t>
      </w:r>
      <w:r>
        <w:rPr>
          <w:rFonts w:hint="eastAsia" w:ascii="宋体" w:hAnsi="宋体" w:eastAsia="宋体"/>
          <w:sz w:val="21"/>
          <w:szCs w:val="21"/>
        </w:rPr>
        <w:t>年5月</w:t>
      </w:r>
      <w:r>
        <w:rPr>
          <w:rFonts w:ascii="宋体" w:hAnsi="宋体" w:eastAsia="宋体"/>
          <w:sz w:val="21"/>
          <w:szCs w:val="21"/>
        </w:rPr>
        <w:t>9</w:t>
      </w:r>
      <w:r>
        <w:rPr>
          <w:rFonts w:hint="eastAsia" w:ascii="宋体" w:hAnsi="宋体" w:eastAsia="宋体"/>
          <w:sz w:val="21"/>
          <w:szCs w:val="21"/>
        </w:rPr>
        <w:t xml:space="preserve">日 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C5314B"/>
    <w:rsid w:val="00022272"/>
    <w:rsid w:val="000403D2"/>
    <w:rsid w:val="0007162C"/>
    <w:rsid w:val="000A476F"/>
    <w:rsid w:val="000F047C"/>
    <w:rsid w:val="001315FA"/>
    <w:rsid w:val="00152EE8"/>
    <w:rsid w:val="001C3727"/>
    <w:rsid w:val="001D3C1E"/>
    <w:rsid w:val="00247D07"/>
    <w:rsid w:val="00286CC8"/>
    <w:rsid w:val="002A6067"/>
    <w:rsid w:val="002C4CE1"/>
    <w:rsid w:val="002C6C31"/>
    <w:rsid w:val="002E39BA"/>
    <w:rsid w:val="00324F2C"/>
    <w:rsid w:val="003372A1"/>
    <w:rsid w:val="00340BAE"/>
    <w:rsid w:val="00370DAA"/>
    <w:rsid w:val="00374B2B"/>
    <w:rsid w:val="00375B66"/>
    <w:rsid w:val="003D308D"/>
    <w:rsid w:val="00406593"/>
    <w:rsid w:val="0041681C"/>
    <w:rsid w:val="00420354"/>
    <w:rsid w:val="00431199"/>
    <w:rsid w:val="00432B25"/>
    <w:rsid w:val="00492BE7"/>
    <w:rsid w:val="004B428B"/>
    <w:rsid w:val="00513B43"/>
    <w:rsid w:val="005211A4"/>
    <w:rsid w:val="00541F92"/>
    <w:rsid w:val="00566AC4"/>
    <w:rsid w:val="005C40B7"/>
    <w:rsid w:val="005E108E"/>
    <w:rsid w:val="00646ABD"/>
    <w:rsid w:val="00741691"/>
    <w:rsid w:val="00784DF0"/>
    <w:rsid w:val="007D575B"/>
    <w:rsid w:val="007E7BE9"/>
    <w:rsid w:val="007F3F63"/>
    <w:rsid w:val="00812337"/>
    <w:rsid w:val="0082756D"/>
    <w:rsid w:val="0083283E"/>
    <w:rsid w:val="00865B4E"/>
    <w:rsid w:val="008B2607"/>
    <w:rsid w:val="008C4648"/>
    <w:rsid w:val="00905DA8"/>
    <w:rsid w:val="00915165"/>
    <w:rsid w:val="00975550"/>
    <w:rsid w:val="00991287"/>
    <w:rsid w:val="00993B90"/>
    <w:rsid w:val="009C3132"/>
    <w:rsid w:val="009D0348"/>
    <w:rsid w:val="009F3308"/>
    <w:rsid w:val="00A048C2"/>
    <w:rsid w:val="00A61746"/>
    <w:rsid w:val="00A63822"/>
    <w:rsid w:val="00A76EA2"/>
    <w:rsid w:val="00A91824"/>
    <w:rsid w:val="00AF71F6"/>
    <w:rsid w:val="00B17610"/>
    <w:rsid w:val="00B32E62"/>
    <w:rsid w:val="00B55742"/>
    <w:rsid w:val="00B87E7A"/>
    <w:rsid w:val="00BA1532"/>
    <w:rsid w:val="00BA5B55"/>
    <w:rsid w:val="00BB5DBE"/>
    <w:rsid w:val="00BD0A41"/>
    <w:rsid w:val="00C029DC"/>
    <w:rsid w:val="00C10BB8"/>
    <w:rsid w:val="00C528A2"/>
    <w:rsid w:val="00C5314B"/>
    <w:rsid w:val="00C53533"/>
    <w:rsid w:val="00C7004F"/>
    <w:rsid w:val="00CB1130"/>
    <w:rsid w:val="00CB7C08"/>
    <w:rsid w:val="00D35033"/>
    <w:rsid w:val="00D44282"/>
    <w:rsid w:val="00D73007"/>
    <w:rsid w:val="00D84380"/>
    <w:rsid w:val="00D93E83"/>
    <w:rsid w:val="00DB73FB"/>
    <w:rsid w:val="00DD72B7"/>
    <w:rsid w:val="00DE4AE0"/>
    <w:rsid w:val="00DF5268"/>
    <w:rsid w:val="00E134AC"/>
    <w:rsid w:val="00E478EE"/>
    <w:rsid w:val="00E84147"/>
    <w:rsid w:val="00E87E0A"/>
    <w:rsid w:val="00EB6592"/>
    <w:rsid w:val="00ED30D6"/>
    <w:rsid w:val="00EF08F3"/>
    <w:rsid w:val="00F41944"/>
    <w:rsid w:val="00F43799"/>
    <w:rsid w:val="00F505D8"/>
    <w:rsid w:val="00F97F99"/>
    <w:rsid w:val="00FA2FF4"/>
    <w:rsid w:val="00FD068A"/>
    <w:rsid w:val="2880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微软雅黑" w:hAnsi="微软雅黑" w:eastAsia="微软雅黑" w:cs="微软雅黑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微软雅黑" w:hAnsi="微软雅黑" w:eastAsia="微软雅黑" w:cs="微软雅黑"/>
      <w:sz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</w:rPr>
  </w:style>
  <w:style w:type="paragraph" w:customStyle="1" w:styleId="9">
    <w:name w:val="石墨文档正文"/>
    <w:qFormat/>
    <w:uiPriority w:val="0"/>
    <w:rPr>
      <w:rFonts w:ascii="微软雅黑" w:hAnsi="微软雅黑" w:eastAsia="微软雅黑" w:cs="微软雅黑"/>
      <w:sz w:val="22"/>
      <w:szCs w:val="22"/>
      <w:lang w:val="en-US" w:eastAsia="zh-CN" w:bidi="ar-SA"/>
    </w:rPr>
  </w:style>
  <w:style w:type="paragraph" w:customStyle="1" w:styleId="10">
    <w:name w:val="石墨文档标题"/>
    <w:next w:val="9"/>
    <w:unhideWhenUsed/>
    <w:qFormat/>
    <w:uiPriority w:val="9"/>
    <w:pPr>
      <w:spacing w:before="260" w:after="260"/>
      <w:outlineLvl w:val="0"/>
    </w:pPr>
    <w:rPr>
      <w:rFonts w:ascii="微软雅黑" w:hAnsi="微软雅黑" w:eastAsia="微软雅黑" w:cs="微软雅黑"/>
      <w:b/>
      <w:bCs/>
      <w:sz w:val="40"/>
      <w:szCs w:val="40"/>
      <w:lang w:val="en-US" w:eastAsia="zh-CN" w:bidi="ar-SA"/>
    </w:rPr>
  </w:style>
  <w:style w:type="paragraph" w:customStyle="1" w:styleId="11">
    <w:name w:val="石墨文档副标题"/>
    <w:qFormat/>
    <w:uiPriority w:val="0"/>
    <w:pPr>
      <w:spacing w:before="260" w:after="260"/>
    </w:pPr>
    <w:rPr>
      <w:rFonts w:ascii="微软雅黑" w:hAnsi="微软雅黑" w:eastAsia="微软雅黑" w:cs="微软雅黑"/>
      <w:color w:val="888888"/>
      <w:sz w:val="36"/>
      <w:szCs w:val="36"/>
      <w:lang w:val="en-US" w:eastAsia="zh-CN" w:bidi="ar-SA"/>
    </w:rPr>
  </w:style>
  <w:style w:type="paragraph" w:customStyle="1" w:styleId="12">
    <w:name w:val="石墨文档标题 1"/>
    <w:next w:val="9"/>
    <w:unhideWhenUsed/>
    <w:qFormat/>
    <w:uiPriority w:val="9"/>
    <w:pPr>
      <w:spacing w:before="260" w:after="260"/>
      <w:outlineLvl w:val="0"/>
    </w:pPr>
    <w:rPr>
      <w:rFonts w:ascii="微软雅黑" w:hAnsi="微软雅黑" w:eastAsia="微软雅黑" w:cs="微软雅黑"/>
      <w:b/>
      <w:bCs/>
      <w:sz w:val="32"/>
      <w:szCs w:val="32"/>
      <w:lang w:val="en-US" w:eastAsia="zh-CN" w:bidi="ar-SA"/>
    </w:rPr>
  </w:style>
  <w:style w:type="paragraph" w:customStyle="1" w:styleId="13">
    <w:name w:val="石墨文档标题 2"/>
    <w:next w:val="9"/>
    <w:unhideWhenUsed/>
    <w:qFormat/>
    <w:uiPriority w:val="9"/>
    <w:pPr>
      <w:spacing w:before="260" w:after="260"/>
      <w:outlineLvl w:val="1"/>
    </w:pPr>
    <w:rPr>
      <w:rFonts w:ascii="微软雅黑" w:hAnsi="微软雅黑" w:eastAsia="微软雅黑" w:cs="微软雅黑"/>
      <w:b/>
      <w:bCs/>
      <w:sz w:val="28"/>
      <w:szCs w:val="28"/>
      <w:lang w:val="en-US" w:eastAsia="zh-CN" w:bidi="ar-SA"/>
    </w:rPr>
  </w:style>
  <w:style w:type="paragraph" w:customStyle="1" w:styleId="14">
    <w:name w:val="石墨文档标题 3"/>
    <w:next w:val="9"/>
    <w:unhideWhenUsed/>
    <w:qFormat/>
    <w:uiPriority w:val="9"/>
    <w:pPr>
      <w:spacing w:before="260" w:after="260"/>
      <w:outlineLvl w:val="2"/>
    </w:pPr>
    <w:rPr>
      <w:rFonts w:ascii="微软雅黑" w:hAnsi="微软雅黑" w:eastAsia="微软雅黑" w:cs="微软雅黑"/>
      <w:b/>
      <w:bCs/>
      <w:sz w:val="26"/>
      <w:szCs w:val="26"/>
      <w:lang w:val="en-US" w:eastAsia="zh-CN" w:bidi="ar-SA"/>
    </w:rPr>
  </w:style>
  <w:style w:type="paragraph" w:customStyle="1" w:styleId="15">
    <w:name w:val="石墨文档标题 4"/>
    <w:next w:val="9"/>
    <w:unhideWhenUsed/>
    <w:qFormat/>
    <w:uiPriority w:val="9"/>
    <w:pPr>
      <w:spacing w:before="260" w:after="260"/>
      <w:outlineLvl w:val="3"/>
    </w:pPr>
    <w:rPr>
      <w:rFonts w:ascii="微软雅黑" w:hAnsi="微软雅黑" w:eastAsia="微软雅黑" w:cs="微软雅黑"/>
      <w:b/>
      <w:bCs/>
      <w:sz w:val="24"/>
      <w:szCs w:val="24"/>
      <w:lang w:val="en-US" w:eastAsia="zh-CN" w:bidi="ar-SA"/>
    </w:rPr>
  </w:style>
  <w:style w:type="paragraph" w:customStyle="1" w:styleId="16">
    <w:name w:val="石墨文档引用"/>
    <w:qFormat/>
    <w:uiPriority w:val="0"/>
    <w:pPr>
      <w:pBdr>
        <w:left w:val="single" w:color="F0F0F0" w:sz="30" w:space="10"/>
      </w:pBdr>
    </w:pPr>
    <w:rPr>
      <w:rFonts w:ascii="微软雅黑" w:hAnsi="微软雅黑" w:eastAsia="微软雅黑" w:cs="微软雅黑"/>
      <w:color w:val="ADADAD"/>
      <w:sz w:val="22"/>
      <w:lang w:val="en-US" w:eastAsia="zh-CN" w:bidi="ar-SA"/>
    </w:rPr>
  </w:style>
  <w:style w:type="character" w:customStyle="1" w:styleId="17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8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9">
    <w:name w:val="未处理的提及1"/>
    <w:basedOn w:val="7"/>
    <w:semiHidden/>
    <w:unhideWhenUsed/>
    <w:uiPriority w:val="99"/>
    <w:rPr>
      <w:color w:val="605E5C"/>
      <w:shd w:val="clear" w:color="auto" w:fill="E1DFDD"/>
    </w:rPr>
  </w:style>
  <w:style w:type="character" w:customStyle="1" w:styleId="2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208DDF-4346-4A0D-9FA8-714E27AFC2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496</Words>
  <Characters>2833</Characters>
  <Lines>23</Lines>
  <Paragraphs>6</Paragraphs>
  <TotalTime>68</TotalTime>
  <ScaleCrop>false</ScaleCrop>
  <LinksUpToDate>false</LinksUpToDate>
  <CharactersWithSpaces>3323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2020-05-09T08:57:00Z</dcterms:created>
  <dc:creator>Yongjie ZHAI</dc:creator>
  <cp:lastModifiedBy>陈亚东</cp:lastModifiedBy>
  <dcterms:modified xsi:type="dcterms:W3CDTF">2020-05-11T03:57:17Z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