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eastAsia="楷体"/>
          <w:color w:val="000000"/>
          <w:sz w:val="32"/>
          <w:szCs w:val="32"/>
          <w:lang w:bidi="ar"/>
        </w:rPr>
      </w:pP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lang w:bidi="ar"/>
        </w:rPr>
      </w:pPr>
      <w:r>
        <w:rPr>
          <w:rFonts w:ascii="Times New Roman" w:eastAsia="楷体"/>
          <w:color w:val="000000"/>
          <w:sz w:val="32"/>
          <w:szCs w:val="32"/>
          <w:lang w:bidi="ar"/>
        </w:rPr>
        <w:t>附</w:t>
      </w:r>
      <w:r>
        <w:rPr>
          <w:rFonts w:hint="eastAsia" w:ascii="Times New Roman" w:eastAsia="楷体"/>
          <w:color w:val="000000"/>
          <w:sz w:val="32"/>
          <w:szCs w:val="32"/>
          <w:lang w:bidi="ar"/>
        </w:rPr>
        <w:t>3</w:t>
      </w:r>
      <w:r>
        <w:rPr>
          <w:rFonts w:ascii="Times New Roman" w:eastAsia="楷体"/>
          <w:color w:val="000000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Times New Roman" w:eastAsia="楷体"/>
          <w:sz w:val="36"/>
          <w:szCs w:val="21"/>
        </w:rPr>
      </w:pPr>
      <w:r>
        <w:rPr>
          <w:rFonts w:ascii="Times New Roman" w:eastAsia="楷体"/>
          <w:b/>
          <w:color w:val="000000"/>
          <w:sz w:val="32"/>
          <w:szCs w:val="32"/>
          <w:lang w:bidi="ar"/>
        </w:rPr>
        <w:t>20</w:t>
      </w:r>
      <w:r>
        <w:rPr>
          <w:rFonts w:hint="eastAsia" w:ascii="Times New Roman" w:eastAsia="楷体"/>
          <w:b/>
          <w:color w:val="000000"/>
          <w:sz w:val="32"/>
          <w:szCs w:val="32"/>
          <w:lang w:val="en-US" w:eastAsia="zh-CN" w:bidi="ar"/>
        </w:rPr>
        <w:t>21</w:t>
      </w:r>
      <w:r>
        <w:rPr>
          <w:rFonts w:ascii="Times New Roman" w:eastAsia="楷体"/>
          <w:b/>
          <w:color w:val="000000"/>
          <w:sz w:val="32"/>
          <w:szCs w:val="32"/>
          <w:lang w:bidi="ar"/>
        </w:rPr>
        <w:t>年硕士研究生招生专业考试大纲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学院代码：017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学院名称：通信与电子学院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专业代码及专业名称：0809，电子科学与技术</w:t>
      </w:r>
    </w:p>
    <w:p>
      <w:pPr>
        <w:spacing w:line="360" w:lineRule="auto"/>
        <w:rPr>
          <w:rFonts w:ascii="Times New Roman" w:eastAsia="楷体"/>
          <w:bCs/>
          <w:color w:val="FF0000"/>
          <w:sz w:val="32"/>
          <w:szCs w:val="32"/>
          <w:lang w:bidi="ar"/>
        </w:rPr>
      </w:pPr>
      <w:bookmarkStart w:id="3" w:name="_GoBack"/>
      <w:bookmarkEnd w:id="3"/>
    </w:p>
    <w:p>
      <w:pPr>
        <w:spacing w:line="360" w:lineRule="auto"/>
        <w:jc w:val="center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第一部分  初试</w:t>
      </w:r>
    </w:p>
    <w:p>
      <w:pPr>
        <w:spacing w:line="360" w:lineRule="auto"/>
        <w:jc w:val="center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初试科目代码及名称：</w:t>
      </w: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8</w:t>
      </w:r>
      <w:r>
        <w:rPr>
          <w:rFonts w:hint="eastAsia" w:ascii="Times New Roman" w:eastAsia="楷体"/>
          <w:bCs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9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，数字电路与信号系统</w:t>
      </w:r>
    </w:p>
    <w:p>
      <w:pPr>
        <w:spacing w:line="360" w:lineRule="auto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考试大纲：</w:t>
      </w: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一、试卷满分及考试时间</w:t>
      </w:r>
    </w:p>
    <w:p>
      <w:pPr>
        <w:spacing w:line="360" w:lineRule="auto"/>
        <w:ind w:firstLine="627" w:firstLineChars="196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sz w:val="32"/>
          <w:szCs w:val="32"/>
        </w:rPr>
        <w:t>本试卷满分为100分，考试时间为120分钟。</w:t>
      </w: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二、答题方式</w:t>
      </w:r>
    </w:p>
    <w:p>
      <w:pPr>
        <w:spacing w:line="360" w:lineRule="auto"/>
        <w:ind w:firstLine="627" w:firstLineChars="196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答题方式为闭卷，笔试</w:t>
      </w: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三、课程总体要求</w:t>
      </w:r>
    </w:p>
    <w:p>
      <w:pPr>
        <w:spacing w:line="360" w:lineRule="auto"/>
        <w:ind w:firstLine="640" w:firstLineChars="200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全日制攻读硕士学位研究生入学考试“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数字电路与信号系统</w:t>
      </w:r>
      <w:r>
        <w:rPr>
          <w:rFonts w:ascii="Times New Roman" w:eastAsia="楷体"/>
          <w:sz w:val="32"/>
          <w:szCs w:val="32"/>
        </w:rPr>
        <w:t>”科目考试内容主要考察考生专业知识综合能力，例如：电子类专业相关基础知识，侧重考察考生对电子类专业课程（如《数字电路》、《信号与系统》等）的基本概念、基本知识的掌握、理解和实际应用的能力，同时考察考生对学科动态和常识的了解和掌握。</w:t>
      </w:r>
    </w:p>
    <w:p>
      <w:pPr>
        <w:spacing w:line="360" w:lineRule="auto"/>
        <w:ind w:firstLine="640" w:firstLineChars="200"/>
        <w:rPr>
          <w:rFonts w:ascii="Times New Roman" w:eastAsia="楷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eastAsia="楷体"/>
          <w:sz w:val="32"/>
          <w:szCs w:val="32"/>
        </w:rPr>
      </w:pP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四、参考书目</w:t>
      </w:r>
    </w:p>
    <w:p>
      <w:pPr>
        <w:spacing w:line="360" w:lineRule="auto"/>
        <w:rPr>
          <w:rFonts w:ascii="Times New Roman" w:eastAsia="楷体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eastAsia="楷体"/>
          <w:color w:val="000000"/>
          <w:sz w:val="30"/>
          <w:szCs w:val="30"/>
          <w:shd w:val="clear" w:color="auto" w:fill="FFFFFF"/>
        </w:rPr>
        <w:t>1、数字电路：《数字电子技术基础》，阎石编著。</w:t>
      </w:r>
    </w:p>
    <w:p>
      <w:pPr>
        <w:spacing w:line="360" w:lineRule="auto"/>
        <w:rPr>
          <w:rFonts w:ascii="Times New Roman" w:eastAsia="楷体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eastAsia="楷体"/>
          <w:color w:val="000000"/>
          <w:sz w:val="30"/>
          <w:szCs w:val="30"/>
          <w:shd w:val="clear" w:color="auto" w:fill="FFFFFF"/>
        </w:rPr>
        <w:t>2、信号与系统：《信号与线性系统分析》，吴大正编著。</w:t>
      </w:r>
    </w:p>
    <w:p>
      <w:pPr>
        <w:spacing w:line="360" w:lineRule="auto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五</w:t>
      </w: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、考试内容</w:t>
      </w:r>
    </w:p>
    <w:p>
      <w:pPr>
        <w:spacing w:line="360" w:lineRule="auto"/>
        <w:rPr>
          <w:rFonts w:ascii="Times New Roman" w:eastAsia="楷体"/>
          <w:sz w:val="30"/>
          <w:szCs w:val="30"/>
        </w:rPr>
      </w:pPr>
      <w:r>
        <w:rPr>
          <w:rFonts w:ascii="Times New Roman" w:eastAsia="楷体"/>
          <w:sz w:val="30"/>
          <w:szCs w:val="30"/>
        </w:rPr>
        <w:t>第一部分：《数字电路》课程部分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第一章  数制与码制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1、几种常用的数制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2、不同数制间的转换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3、二进制算数运算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4、几种常用的编码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第二章  逻辑代数基础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1、逻辑代数中的三种基本运算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2、逻辑代数的基本公式和常用公式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3、逻辑代数的基本定理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4、逻辑函数及其表示方法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5、逻辑函数的化简法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6、具有无关项的逻辑函数及其化简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第三章  门电路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1、半导体二极管门电路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2、CMOS门电路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3、TTL门电路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4、TTL电路与COMS电路的接口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第四章  组合逻辑电路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1、组合逻辑电路的基本概念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2、组合逻辑电路分析和设计方法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3、若干常用组合逻辑电路（MSI器件）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4、组合逻辑电路中的竞争—冒险现象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第五章  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1、SR锁存器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2、电平触发的触发器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3、脉冲触发的触发器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4、边沿触发的触发器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5、触发器的逻辑功能及其描述方法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6、触发器的动态特性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第六章  时序逻辑电路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1、时序逻辑电路的分析方法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2、若干常用的时序逻辑电路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3、时序逻辑电路的设计方法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第七章  脉冲波形的产生和整形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1、施密特触发器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2、单稳态触发器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3、多谐振荡器</w:t>
      </w:r>
    </w:p>
    <w:p>
      <w:pPr>
        <w:spacing w:line="360" w:lineRule="auto"/>
        <w:rPr>
          <w:rFonts w:ascii="Times New Roman" w:eastAsia="楷体"/>
          <w:sz w:val="30"/>
          <w:szCs w:val="30"/>
        </w:rPr>
      </w:pPr>
    </w:p>
    <w:p>
      <w:pPr>
        <w:spacing w:line="360" w:lineRule="auto"/>
        <w:rPr>
          <w:rFonts w:ascii="Times New Roman" w:eastAsia="楷体"/>
          <w:sz w:val="30"/>
          <w:szCs w:val="30"/>
        </w:rPr>
      </w:pPr>
      <w:r>
        <w:rPr>
          <w:rFonts w:ascii="Times New Roman" w:eastAsia="楷体"/>
          <w:sz w:val="30"/>
          <w:szCs w:val="30"/>
        </w:rPr>
        <w:t>第二部分：《信号与系统》课程部分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第一章  信号与系统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1、信号的描述及信号的基本运算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2、阶跃函数和冲激函数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3、系统的描述和系统的性质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4、LTI系统分析方法概述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第二章  连续系统的时域分析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1、LTI连续系统的响应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2、冲激响应和阶跃响应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3、卷积积分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4、卷积积分的性质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第三章  连续系统的频域分析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1、傅里叶级数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2、周期信号的频谱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3、非周期信号的频谱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4、傅里叶变换的性质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5、周期信号的傅里叶变换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6、LTI系统频域分析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7、取样定理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第四章  连续系统的复频域分析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1、拉普拉斯变换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2、拉普拉斯变换的性质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3、拉普拉斯逆变换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4、复频域分析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第五章  离散系统的时域分析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1、LTI离散系统的响应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2、单位序列和单位序列响应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3、卷积和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第六章  离散系统的Z域分析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1、Z变换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2、Z变换的性质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 xml:space="preserve">3、逆Z变换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4、Z域分析</w:t>
      </w:r>
    </w:p>
    <w:p>
      <w:pPr>
        <w:widowControl/>
        <w:autoSpaceDE/>
        <w:autoSpaceDN/>
        <w:adjustRightInd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br w:type="page"/>
      </w:r>
    </w:p>
    <w:p>
      <w:pPr>
        <w:spacing w:line="360" w:lineRule="auto"/>
        <w:jc w:val="center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第二部分  复试</w:t>
      </w:r>
    </w:p>
    <w:p>
      <w:pPr>
        <w:spacing w:line="360" w:lineRule="auto"/>
        <w:jc w:val="center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复试科目名称：</w:t>
      </w:r>
      <w:r>
        <w:rPr>
          <w:rFonts w:hint="eastAsia" w:ascii="Times New Roman" w:eastAsia="楷体"/>
          <w:b/>
          <w:bCs/>
          <w:color w:val="000000"/>
          <w:sz w:val="32"/>
          <w:szCs w:val="32"/>
          <w:lang w:bidi="ar"/>
        </w:rPr>
        <w:t>专业知识综</w:t>
      </w: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合（</w:t>
      </w:r>
      <w:r>
        <w:rPr>
          <w:rFonts w:hint="eastAsia" w:ascii="Times New Roman" w:eastAsia="楷体"/>
          <w:b/>
          <w:bCs/>
          <w:color w:val="000000"/>
          <w:sz w:val="32"/>
          <w:szCs w:val="32"/>
          <w:lang w:bidi="ar"/>
        </w:rPr>
        <w:t>单片机与C语言程序设计</w:t>
      </w: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）</w:t>
      </w:r>
    </w:p>
    <w:p>
      <w:pPr>
        <w:spacing w:line="360" w:lineRule="auto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考试大纲：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一、试卷满分及考试时间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本试卷满分为100分，考试时间为120分钟。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二、答题方式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答题方式为闭卷，笔试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三、课程总体要求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全日制攻读硕士学位研究生入学考试</w:t>
      </w: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“单片机与C语言程序设计”着重考察考生的程序设计能力和调试能力。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考试内容包括</w:t>
      </w: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单片机原理、单片机C语言设计等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课程的主要内容，要求考生</w:t>
      </w: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通过单片机基础知识、程序开发基础知识，掌握掌握C语言在单片机中的程序设计与调试应用，完成单片机系统的简单开发。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四、参考书目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1、单片机：《</w:t>
      </w:r>
      <w:r>
        <w:rPr>
          <w:rFonts w:ascii="Times New Roman" w:eastAsia="楷体"/>
          <w:bCs/>
          <w:color w:val="000000"/>
          <w:sz w:val="30"/>
          <w:szCs w:val="30"/>
          <w:lang w:bidi="ar"/>
        </w:rPr>
        <w:t>单片机原理及其接口技术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》，胡汉才编著。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2、C语言：《C语言程序设计》，谭浩强编著。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五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、考试内容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第一章  单片机的在线编程与在线仿真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1、单片机硬件系统概念以及单片机应用程序概念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2、单片机应用系统的开发过程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3、单片机应用程序的下载与运行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第二章  单片机程序设计简例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1、点亮一个发光二极管并闪烁；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2、简单的流水灯控制实验；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3、常见的延时函数实现技巧；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第三章  C语言程序设计基础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1、基本数据类型的表示范围、运算符的优先级与结合方式、变量的存储与空间、变量的作用域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2、扩展的数据类型，复合数据类型的定义、结构体、数组的定义与使用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3、流程控制，顺序结构、if语句、switch</w:t>
      </w:r>
      <w:r>
        <w:rPr>
          <w:rFonts w:ascii="Times New Roman" w:eastAsia="楷体"/>
          <w:bCs/>
          <w:color w:val="000000"/>
          <w:sz w:val="30"/>
          <w:szCs w:val="30"/>
          <w:lang w:bidi="ar"/>
        </w:rPr>
        <w:t>…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case</w:t>
      </w:r>
      <w:r>
        <w:rPr>
          <w:rFonts w:ascii="Times New Roman" w:eastAsia="楷体"/>
          <w:bCs/>
          <w:color w:val="000000"/>
          <w:sz w:val="30"/>
          <w:szCs w:val="30"/>
          <w:lang w:bidi="ar"/>
        </w:rPr>
        <w:t>…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语句、while、for语句的使用与分析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4、函数的定义、调用、嵌套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5、模块化编程技术，头文件、函数封装技术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第四章  中断系统与定时/计数器4学时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1、中断系统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2、定时/计数器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第五章  常见单片机应用程序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1、数码管静态显示、动态显示程序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2、液晶的显示与控制指令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3、行列扫描法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第六章  STC系列单片机内部模块的使用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1、STC单片机的A/D、D/A模块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2、STC单片机的PCA模块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3、STC单片机的PWM模块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br w:type="page"/>
      </w:r>
    </w:p>
    <w:p>
      <w:pPr>
        <w:spacing w:line="360" w:lineRule="auto"/>
        <w:jc w:val="center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第三部分  加试</w:t>
      </w:r>
    </w:p>
    <w:p>
      <w:pPr>
        <w:spacing w:line="360" w:lineRule="auto"/>
        <w:jc w:val="center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同等学力加试科目名称：通信原理，</w:t>
      </w:r>
      <w:r>
        <w:rPr>
          <w:rFonts w:hint="eastAsia" w:ascii="Times New Roman" w:eastAsia="楷体"/>
          <w:b/>
          <w:bCs/>
          <w:color w:val="000000"/>
          <w:sz w:val="32"/>
          <w:szCs w:val="32"/>
          <w:lang w:bidi="ar"/>
        </w:rPr>
        <w:t>数字信号处理</w:t>
      </w:r>
    </w:p>
    <w:p>
      <w:pPr>
        <w:spacing w:line="360" w:lineRule="auto"/>
        <w:rPr>
          <w:rFonts w:ascii="Times New Roman" w:eastAsia="楷体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考试大纲：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科目一：通信原理考试大纲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一、试卷满分及考试时间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本试卷满分为100分，考试时间为120分钟。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二、答题方式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答题方式为闭卷，笔试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三、课程总体要求</w:t>
      </w:r>
    </w:p>
    <w:p>
      <w:pPr>
        <w:spacing w:line="360" w:lineRule="auto"/>
        <w:ind w:firstLine="640" w:firstLineChars="200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Cs/>
          <w:color w:val="000000"/>
          <w:sz w:val="32"/>
          <w:szCs w:val="32"/>
          <w:lang w:bidi="ar"/>
        </w:rPr>
        <w:t>全日制攻读硕士学位研究生入学考试通信原理科目考试内容包括《通信原理》课程主要内容，要求考生系统掌握相关学科的基本知识、基础理论和基本方法，并能运用相关理论和方法分析、解决通信中的实际问题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四、参考书目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1、通信原理：《通信原理》，樊昌信编著。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2、数字信号处理：《数字信号处理教程》，程佩青编著。</w:t>
      </w: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hint="eastAsia" w:ascii="Times New Roman" w:eastAsia="楷体"/>
          <w:bCs/>
          <w:color w:val="000000"/>
          <w:sz w:val="32"/>
          <w:szCs w:val="32"/>
          <w:lang w:bidi="ar"/>
        </w:rPr>
        <w:t>五</w:t>
      </w:r>
      <w:r>
        <w:rPr>
          <w:rFonts w:ascii="Times New Roman" w:eastAsia="楷体"/>
          <w:bCs/>
          <w:color w:val="000000"/>
          <w:sz w:val="32"/>
          <w:szCs w:val="32"/>
          <w:lang w:bidi="ar"/>
        </w:rPr>
        <w:t>、考试内容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第一章  绪论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1、通信系统组成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2、通信系统的分类及通信方式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3、信息及其度量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4、主要性能指标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第二章  随机信号分析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1、随机过程的数字特征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2、平稳随机过程的相关函数与功率谱密度的计算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3、平稳随机过程通过线性系统的特点和计算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第三章  信道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1、恒参信道特性及其对信号传输的影响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2、随参信道的特点及其对信号传输的影响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3、信道容量的概念及香农公式的含义及计算。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第四章  数字基带传输系统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1、基带传输的常用码型变换和基带信号的频谱特性的计算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2、无码间干扰的基带传输特性及计算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3、部分响应系统的概念及应用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4、基带传输系统的抗噪声性能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5、检测系统性能的实验手段—眼图的作用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第五章  数字带通传输系统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1、二进制数字调制原理和调制信号特点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2、二进制数字调制系统的抗噪性能及计算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3、二进制数字调制系统性能比较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第六章  模拟信号的数字传输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1、模拟信号量化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2、脉冲编码调制（PCM）的特点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3、增量调制（</w:t>
      </w:r>
      <w:r>
        <w:rPr>
          <w:rFonts w:ascii="Cambria Math" w:hAnsi="Cambria Math" w:eastAsia="楷体" w:cs="Cambria Math"/>
          <w:bCs/>
          <w:color w:val="000000"/>
          <w:sz w:val="30"/>
          <w:szCs w:val="30"/>
          <w:lang w:bidi="ar"/>
        </w:rPr>
        <w:t>△</w:t>
      </w:r>
      <w:r>
        <w:rPr>
          <w:rFonts w:ascii="Times New Roman" w:eastAsia="楷体"/>
          <w:bCs/>
          <w:color w:val="000000"/>
          <w:sz w:val="30"/>
          <w:szCs w:val="30"/>
          <w:lang w:bidi="ar"/>
        </w:rPr>
        <w:t>M）的特点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4、时分复用和频分复用的概念及应用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第七章  同步原理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1、载波同步的方法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2、位同步方法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3、群同步方法和同步保护措施</w:t>
      </w:r>
    </w:p>
    <w:p>
      <w:pPr>
        <w:spacing w:line="360" w:lineRule="auto"/>
        <w:rPr>
          <w:rFonts w:ascii="Times New Roman"/>
          <w:bCs/>
          <w:color w:val="000000"/>
          <w:sz w:val="30"/>
          <w:szCs w:val="30"/>
          <w:lang w:bidi="ar"/>
        </w:rPr>
      </w:pPr>
      <w:r>
        <w:rPr>
          <w:rFonts w:ascii="Times New Roman" w:eastAsia="楷体"/>
          <w:bCs/>
          <w:color w:val="000000"/>
          <w:sz w:val="30"/>
          <w:szCs w:val="30"/>
          <w:lang w:bidi="ar"/>
        </w:rPr>
        <w:t>4、网同步基本概念</w:t>
      </w:r>
    </w:p>
    <w:p>
      <w:pPr>
        <w:spacing w:line="360" w:lineRule="auto"/>
        <w:rPr>
          <w:rFonts w:ascii="Times New Roman"/>
          <w:b/>
          <w:color w:val="000000"/>
          <w:sz w:val="28"/>
          <w:szCs w:val="28"/>
          <w:lang w:bidi="ar"/>
        </w:rPr>
      </w:pPr>
    </w:p>
    <w:p>
      <w:pPr>
        <w:spacing w:line="360" w:lineRule="auto"/>
        <w:rPr>
          <w:rFonts w:ascii="Times New Roman" w:eastAsia="楷体"/>
          <w:bCs/>
          <w:color w:val="000000"/>
          <w:sz w:val="32"/>
          <w:szCs w:val="32"/>
          <w:lang w:bidi="ar"/>
        </w:rPr>
      </w:pP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科目二：</w:t>
      </w:r>
      <w:r>
        <w:rPr>
          <w:rFonts w:hint="eastAsia" w:ascii="Times New Roman" w:eastAsia="楷体"/>
          <w:b/>
          <w:bCs/>
          <w:color w:val="000000"/>
          <w:sz w:val="32"/>
          <w:szCs w:val="32"/>
          <w:lang w:bidi="ar"/>
        </w:rPr>
        <w:t>数字信号处理</w:t>
      </w:r>
      <w:r>
        <w:rPr>
          <w:rFonts w:ascii="Times New Roman" w:eastAsia="楷体"/>
          <w:b/>
          <w:bCs/>
          <w:color w:val="000000"/>
          <w:sz w:val="32"/>
          <w:szCs w:val="32"/>
          <w:lang w:bidi="ar"/>
        </w:rPr>
        <w:t>考试大纲</w:t>
      </w:r>
    </w:p>
    <w:p>
      <w:pPr>
        <w:spacing w:line="360" w:lineRule="auto"/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  <w:t>一、试卷满分及考试时间</w:t>
      </w:r>
    </w:p>
    <w:p>
      <w:pPr>
        <w:spacing w:line="360" w:lineRule="auto"/>
        <w:ind w:firstLine="640" w:firstLineChars="200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本试卷满分为100分，考试时间为120分钟。</w:t>
      </w:r>
    </w:p>
    <w:p>
      <w:pPr>
        <w:spacing w:line="360" w:lineRule="auto"/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  <w:t>二、答题方式</w:t>
      </w:r>
    </w:p>
    <w:p>
      <w:pPr>
        <w:spacing w:line="360" w:lineRule="auto"/>
        <w:ind w:firstLine="640" w:firstLineChars="200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答题方式为闭卷，笔试</w:t>
      </w:r>
    </w:p>
    <w:p>
      <w:pPr>
        <w:spacing w:line="360" w:lineRule="auto"/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  <w:t>三、课程总体要求</w:t>
      </w:r>
    </w:p>
    <w:p>
      <w:pPr>
        <w:tabs>
          <w:tab w:val="left" w:pos="5"/>
        </w:tabs>
        <w:spacing w:line="360" w:lineRule="auto"/>
        <w:ind w:left="3" w:leftChars="1" w:firstLine="640" w:firstLineChars="200"/>
        <w:rPr>
          <w:rFonts w:ascii="Times New Roman" w:eastAsia="楷体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通过本课程的学习，主要考察学生掌握《</w:t>
      </w: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数字信号处理</w:t>
      </w: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》中</w:t>
      </w: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连续时间信号的时域、频域、复频域分解的数学方法，理解其物理含义及特性</w:t>
      </w:r>
      <w:r>
        <w:rPr>
          <w:rFonts w:hint="eastAsia" w:ascii="仿宋_GB2312" w:eastAsia="仿宋_GB2312"/>
          <w:sz w:val="24"/>
        </w:rPr>
        <w:t>。</w:t>
      </w: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使学生</w:t>
      </w: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建立数字信号处理的基本概念，掌握数字信号处理的基本理论和数字滤波器的基本设计方法</w:t>
      </w:r>
      <w:r>
        <w:rPr>
          <w:rFonts w:ascii="Times New Roman" w:eastAsia="楷体"/>
          <w:color w:val="000000"/>
          <w:sz w:val="32"/>
          <w:szCs w:val="32"/>
          <w:shd w:val="clear" w:color="auto" w:fill="FFFFFF"/>
        </w:rPr>
        <w:t>进一步培养学生的思维推理能力和分析运算能力，</w:t>
      </w:r>
      <w:r>
        <w:rPr>
          <w:rFonts w:hint="eastAsia" w:ascii="Times New Roman" w:eastAsia="楷体"/>
          <w:color w:val="000000"/>
          <w:sz w:val="32"/>
          <w:szCs w:val="32"/>
          <w:shd w:val="clear" w:color="auto" w:fill="FFFFFF"/>
        </w:rPr>
        <w:t>培养学生从数学概念、物理概念及工程概念去分析问题和解决问题。</w:t>
      </w:r>
    </w:p>
    <w:p>
      <w:pPr>
        <w:spacing w:line="360" w:lineRule="auto"/>
        <w:rPr>
          <w:rFonts w:ascii="Times New Roman" w:eastAsia="楷体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楷体"/>
          <w:b/>
          <w:color w:val="000000"/>
          <w:sz w:val="32"/>
          <w:szCs w:val="32"/>
          <w:shd w:val="clear" w:color="auto" w:fill="FFFFFF"/>
        </w:rPr>
        <w:t>四、考试内容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 xml:space="preserve">第一章  离散时间信号与系统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1、离散时间信号——序列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2、线性移不变系统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3、常系数线性差分方程及时域解法-时域离散系统的输入、输出表示法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4、连续时间信号的抽样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第二章 z变换和离散时间傅里叶变换（DTFT）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1、序列的Z变换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2、离散时间傅里叶变换（DTFT）-序列的傅里叶变换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3、模拟信号、理想抽样信号、序列以及它们的拉普拉斯变换、z变换、傅里叶变换的关系；s平面到z平面的映射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4、离散线性移不变（LSI）系统的频域表征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第三章  离散傅里叶变换(DFT)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1、傅里叶变换的四种可能形式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2、周期序列的傅里叶级数-离散傅里叶级数（DFS）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 xml:space="preserve">3、离散傅里叶变换（DFT）-有限长序列的离散频域表示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第四章  快速傅里叶变换（FFT）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 xml:space="preserve">1、直接计算DFT的运算量，减少运算量的途径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2、按时间抽选（DIT）的基2FFT算法（库利-图基算法）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3、按频率抽选（DIF）的基2FFT算法（桑德-图基算法）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4、DIT-FFT与DIF-FFT的异同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5、离散傅里叶反变换（IDFT）的快速算法IFFT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 xml:space="preserve">第五章  数字滤波器的基本结构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begin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instrText xml:space="preserve"> = 2 \* ROMAN </w:instrTex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separate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II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end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R滤波器的基本结构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</w:t>
      </w:r>
      <w:bookmarkStart w:id="0" w:name="OLE_LINK7"/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FIR滤波器</w:t>
      </w:r>
      <w:bookmarkEnd w:id="0"/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的基本结构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第六章  无限脉冲响应（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begin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instrText xml:space="preserve"> = 2 \* ROMAN </w:instrTex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separate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II</w:t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fldChar w:fldCharType="end"/>
      </w: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 xml:space="preserve">R）数字滤波器设计方法6学时 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1、数字滤波器的基本概念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2、数字滤波器技术指标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3、模拟原型低通滤波器设计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4、模拟频带变换法设计各种频率响应的模拟滤波器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5、模拟滤波器数字化为数字滤波器的映射方法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6、数字频域频带变换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第七章  有限脉冲响应（FIR）数字滤波器的设计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1、</w:t>
      </w:r>
      <w:bookmarkStart w:id="1" w:name="OLE_LINK10"/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线形相位FIR数字滤波器</w:t>
      </w:r>
      <w:bookmarkEnd w:id="1"/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的条件和特点</w:t>
      </w:r>
    </w:p>
    <w:p>
      <w:pPr>
        <w:spacing w:line="360" w:lineRule="auto"/>
        <w:rPr>
          <w:rFonts w:ascii="Times New Roman" w:eastAsia="楷体"/>
          <w:bCs/>
          <w:color w:val="000000"/>
          <w:sz w:val="30"/>
          <w:szCs w:val="30"/>
          <w:lang w:bidi="ar"/>
        </w:rPr>
      </w:pPr>
      <w:bookmarkStart w:id="2" w:name="OLE_LINK12"/>
      <w:r>
        <w:rPr>
          <w:rFonts w:hint="eastAsia" w:ascii="Times New Roman" w:eastAsia="楷体"/>
          <w:bCs/>
          <w:color w:val="000000"/>
          <w:sz w:val="30"/>
          <w:szCs w:val="30"/>
          <w:lang w:bidi="ar"/>
        </w:rPr>
        <w:t>2、窗函数法</w:t>
      </w:r>
      <w:bookmarkEnd w:id="2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8"/>
    <w:rsid w:val="000169BB"/>
    <w:rsid w:val="0008188D"/>
    <w:rsid w:val="0031201E"/>
    <w:rsid w:val="003462CD"/>
    <w:rsid w:val="0035300D"/>
    <w:rsid w:val="003876EF"/>
    <w:rsid w:val="00432E98"/>
    <w:rsid w:val="00437B23"/>
    <w:rsid w:val="00490C33"/>
    <w:rsid w:val="00575129"/>
    <w:rsid w:val="00581F9A"/>
    <w:rsid w:val="00610893"/>
    <w:rsid w:val="006128EC"/>
    <w:rsid w:val="006A67EB"/>
    <w:rsid w:val="00732D39"/>
    <w:rsid w:val="00733CEF"/>
    <w:rsid w:val="007836B5"/>
    <w:rsid w:val="00856566"/>
    <w:rsid w:val="008579F9"/>
    <w:rsid w:val="00896E41"/>
    <w:rsid w:val="008C0B38"/>
    <w:rsid w:val="008E0A40"/>
    <w:rsid w:val="00932800"/>
    <w:rsid w:val="00956ADF"/>
    <w:rsid w:val="009B0F06"/>
    <w:rsid w:val="00A20829"/>
    <w:rsid w:val="00DA1A32"/>
    <w:rsid w:val="00DD6074"/>
    <w:rsid w:val="00EE0C5F"/>
    <w:rsid w:val="00F207A3"/>
    <w:rsid w:val="00F51ABF"/>
    <w:rsid w:val="00FD62F2"/>
    <w:rsid w:val="0C6178ED"/>
    <w:rsid w:val="0C866B86"/>
    <w:rsid w:val="19D434F9"/>
    <w:rsid w:val="42AC1F3D"/>
    <w:rsid w:val="4B7D76C1"/>
    <w:rsid w:val="52C1733F"/>
    <w:rsid w:val="53DE1811"/>
    <w:rsid w:val="54D4434B"/>
    <w:rsid w:val="5F3C1006"/>
    <w:rsid w:val="693828F0"/>
    <w:rsid w:val="70581964"/>
    <w:rsid w:val="74C87788"/>
    <w:rsid w:val="780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cs="Times New Roman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557</Words>
  <Characters>3176</Characters>
  <Lines>26</Lines>
  <Paragraphs>7</Paragraphs>
  <TotalTime>27</TotalTime>
  <ScaleCrop>false</ScaleCrop>
  <LinksUpToDate>false</LinksUpToDate>
  <CharactersWithSpaces>3726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2018-08-23T09:55:00Z</dcterms:created>
  <dc:creator>Kooyang</dc:creator>
  <cp:lastModifiedBy>Lin</cp:lastModifiedBy>
  <cp:lastPrinted>2020-06-18T07:30:00Z</cp:lastPrinted>
  <dcterms:modified xsi:type="dcterms:W3CDTF">2020-09-08T05:25:43Z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