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ascii="Helvetica" w:hAnsi="Helvetica" w:eastAsia="Helvetica" w:cs="Helvetica"/>
          <w:b w:val="0"/>
          <w:i w:val="0"/>
          <w:caps w:val="0"/>
          <w:color w:val="333333"/>
          <w:spacing w:val="0"/>
          <w:sz w:val="21"/>
          <w:szCs w:val="21"/>
        </w:rPr>
      </w:pPr>
      <w:r>
        <w:rPr>
          <w:rFonts w:ascii="黑体" w:hAnsi="宋体" w:eastAsia="黑体" w:cs="黑体"/>
          <w:b w:val="0"/>
          <w:i w:val="0"/>
          <w:caps w:val="0"/>
          <w:color w:val="333333"/>
          <w:spacing w:val="0"/>
          <w:sz w:val="43"/>
          <w:szCs w:val="43"/>
        </w:rPr>
        <w:t>安徽农业大学</w:t>
      </w:r>
      <w:r>
        <w:rPr>
          <w:rFonts w:hint="eastAsia" w:ascii="黑体" w:hAnsi="宋体" w:eastAsia="黑体" w:cs="黑体"/>
          <w:b w:val="0"/>
          <w:i w:val="0"/>
          <w:caps w:val="0"/>
          <w:color w:val="333333"/>
          <w:spacing w:val="0"/>
          <w:sz w:val="43"/>
          <w:szCs w:val="43"/>
        </w:rPr>
        <w:t>2020年硕士研究生招生简章</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left"/>
        <w:rPr>
          <w:rFonts w:hint="default" w:ascii="Helvetica" w:hAnsi="Helvetica" w:eastAsia="Helvetica" w:cs="Helvetica"/>
          <w:b w:val="0"/>
          <w:i w:val="0"/>
          <w:caps w:val="0"/>
          <w:color w:val="333333"/>
          <w:spacing w:val="0"/>
          <w:sz w:val="21"/>
          <w:szCs w:val="21"/>
        </w:rPr>
      </w:pPr>
      <w:r>
        <w:rPr>
          <w:rFonts w:ascii="仿宋" w:hAnsi="仿宋" w:eastAsia="仿宋" w:cs="仿宋"/>
          <w:b w:val="0"/>
          <w:i w:val="0"/>
          <w:caps w:val="0"/>
          <w:color w:val="333333"/>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720"/>
        <w:jc w:val="left"/>
        <w:rPr>
          <w:rFonts w:hint="default" w:ascii="Helvetica" w:hAnsi="Helvetica" w:eastAsia="Helvetica" w:cs="Helvetica"/>
          <w:b w:val="0"/>
          <w:i w:val="0"/>
          <w:caps w:val="0"/>
          <w:color w:val="333333"/>
          <w:spacing w:val="0"/>
          <w:sz w:val="21"/>
          <w:szCs w:val="21"/>
        </w:rPr>
      </w:pPr>
      <w:r>
        <w:rPr>
          <w:rFonts w:hint="eastAsia" w:ascii="黑体" w:hAnsi="宋体" w:eastAsia="黑体" w:cs="黑体"/>
          <w:b w:val="0"/>
          <w:i w:val="0"/>
          <w:caps w:val="0"/>
          <w:color w:val="333333"/>
          <w:spacing w:val="0"/>
          <w:sz w:val="36"/>
          <w:szCs w:val="36"/>
        </w:rPr>
        <w:t>一.报考条件：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黑体" w:hAnsi="宋体" w:eastAsia="黑体" w:cs="黑体"/>
          <w:b w:val="0"/>
          <w:i w:val="0"/>
          <w:caps w:val="0"/>
          <w:color w:val="333333"/>
          <w:spacing w:val="0"/>
          <w:sz w:val="31"/>
          <w:szCs w:val="31"/>
        </w:rPr>
        <w:t> (一)全国统考考生报考条件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1.中华人民共和国公民。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2.拥护中国共产党的领导，品德良好，遵纪守法。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3.身体健康状况符合国家和招生单位规定的体检要求。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4.考生学业水平必须符合下列条件之一：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(1)国家承认学历的应届本科毕业生(含普通高校、成人高校、普通高校举办的成人高等学历教育应届本科毕业生)及自学考试和网络教育届时可毕业本科生。考生录取当年入学前必须取得国家承认的本科毕业证书，否则录取资格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(2)具有国家承认的大学本科毕业学历的人员。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(3)获得国家承认的高职高专毕业学历后满2年(从毕业后到录取当年入学之日，下同)或2年以上的人员，以及国家承认学历的本科结业生，符合我校根据本单位的培养目标对考生提出的具体学业要求的，按本科毕业同等学力身份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(4)已获硕士、博士学位的人员。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在校研究生报考须在报名前征得所在培养单位同意。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黑体" w:hAnsi="宋体" w:eastAsia="黑体" w:cs="黑体"/>
          <w:b w:val="0"/>
          <w:i w:val="0"/>
          <w:caps w:val="0"/>
          <w:color w:val="333333"/>
          <w:spacing w:val="0"/>
          <w:sz w:val="31"/>
          <w:szCs w:val="31"/>
        </w:rPr>
        <w:t>(二)单独考试考生报考条件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1.符合全国统考条件中第1、2、3各项的要求。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2.取得国家承认的大学本科学历后连续工作4年以上，业务优秀，已经发表过研究论文(技术报告)或者已经成为业务骨干，经考生所在单位同意和两名具有高级专业技术职称的专家推荐，定向就业本单位的在职人员;或获硕士学位或博士学位后工作2年以上，业务优秀，经考生所在单位同意和两名具有高级专业技术职称的专家推荐，定向就业本单位的在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黑体" w:hAnsi="宋体" w:eastAsia="黑体" w:cs="黑体"/>
          <w:b w:val="0"/>
          <w:i w:val="0"/>
          <w:caps w:val="0"/>
          <w:color w:val="333333"/>
          <w:spacing w:val="0"/>
          <w:sz w:val="31"/>
          <w:szCs w:val="31"/>
        </w:rPr>
        <w:t>(三)具有推免资格的考生报考条件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1.具有推荐免试资格的考生，须在国家规定时间内登录“全国推荐优秀应届本科毕业生免试攻读研究生信息公开暨管理服务系统”(网址：</w:t>
      </w:r>
      <w:r>
        <w:rPr>
          <w:rFonts w:hint="default" w:ascii="Helvetica" w:hAnsi="Helvetica" w:eastAsia="Helvetica" w:cs="Helvetica"/>
          <w:b w:val="0"/>
          <w:i w:val="0"/>
          <w:caps w:val="0"/>
          <w:color w:val="1787E0"/>
          <w:spacing w:val="0"/>
          <w:sz w:val="21"/>
          <w:szCs w:val="21"/>
          <w:u w:val="none"/>
        </w:rPr>
        <w:fldChar w:fldCharType="begin"/>
      </w:r>
      <w:r>
        <w:rPr>
          <w:rFonts w:hint="default" w:ascii="Helvetica" w:hAnsi="Helvetica" w:eastAsia="Helvetica" w:cs="Helvetica"/>
          <w:b w:val="0"/>
          <w:i w:val="0"/>
          <w:caps w:val="0"/>
          <w:color w:val="1787E0"/>
          <w:spacing w:val="0"/>
          <w:sz w:val="21"/>
          <w:szCs w:val="21"/>
          <w:u w:val="none"/>
        </w:rPr>
        <w:instrText xml:space="preserve"> HYPERLINK "http://yz.chsi.com.cn/tm" </w:instrText>
      </w:r>
      <w:r>
        <w:rPr>
          <w:rFonts w:hint="default" w:ascii="Helvetica" w:hAnsi="Helvetica" w:eastAsia="Helvetica" w:cs="Helvetica"/>
          <w:b w:val="0"/>
          <w:i w:val="0"/>
          <w:caps w:val="0"/>
          <w:color w:val="1787E0"/>
          <w:spacing w:val="0"/>
          <w:sz w:val="21"/>
          <w:szCs w:val="21"/>
          <w:u w:val="none"/>
        </w:rPr>
        <w:fldChar w:fldCharType="separate"/>
      </w:r>
      <w:r>
        <w:rPr>
          <w:rStyle w:val="5"/>
          <w:rFonts w:hint="eastAsia" w:ascii="仿宋" w:hAnsi="仿宋" w:eastAsia="仿宋" w:cs="仿宋"/>
          <w:b w:val="0"/>
          <w:i w:val="0"/>
          <w:caps w:val="0"/>
          <w:color w:val="0066CC"/>
          <w:spacing w:val="0"/>
          <w:sz w:val="31"/>
          <w:szCs w:val="31"/>
          <w:u w:val="single"/>
        </w:rPr>
        <w:t>http://yz.chsi.com.cn/tm</w:t>
      </w:r>
      <w:r>
        <w:rPr>
          <w:rFonts w:hint="default" w:ascii="Helvetica" w:hAnsi="Helvetica" w:eastAsia="Helvetica" w:cs="Helvetica"/>
          <w:b w:val="0"/>
          <w:i w:val="0"/>
          <w:caps w:val="0"/>
          <w:color w:val="1787E0"/>
          <w:spacing w:val="0"/>
          <w:sz w:val="21"/>
          <w:szCs w:val="21"/>
          <w:u w:val="none"/>
        </w:rPr>
        <w:fldChar w:fldCharType="end"/>
      </w:r>
      <w:r>
        <w:rPr>
          <w:rFonts w:hint="eastAsia" w:ascii="仿宋" w:hAnsi="仿宋" w:eastAsia="仿宋" w:cs="仿宋"/>
          <w:b w:val="0"/>
          <w:i w:val="0"/>
          <w:caps w:val="0"/>
          <w:color w:val="333333"/>
          <w:spacing w:val="0"/>
          <w:sz w:val="31"/>
          <w:szCs w:val="31"/>
        </w:rPr>
        <w:t>)填报我校志愿并准时参加复试。已被我校接收的推免生，不得再报名参加当年硕士研究生考试招生，否则取消其推免录取资格。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2.推免生接收办法由我校根据教育部有关规定制定并公布。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720"/>
        <w:jc w:val="both"/>
        <w:rPr>
          <w:rFonts w:hint="default" w:ascii="Helvetica" w:hAnsi="Helvetica" w:eastAsia="Helvetica" w:cs="Helvetica"/>
          <w:b w:val="0"/>
          <w:i w:val="0"/>
          <w:caps w:val="0"/>
          <w:color w:val="333333"/>
          <w:spacing w:val="0"/>
          <w:sz w:val="21"/>
          <w:szCs w:val="21"/>
        </w:rPr>
      </w:pPr>
      <w:r>
        <w:rPr>
          <w:rFonts w:hint="eastAsia" w:ascii="黑体" w:hAnsi="宋体" w:eastAsia="黑体" w:cs="黑体"/>
          <w:b w:val="0"/>
          <w:i w:val="0"/>
          <w:caps w:val="0"/>
          <w:color w:val="333333"/>
          <w:spacing w:val="0"/>
          <w:sz w:val="36"/>
          <w:szCs w:val="36"/>
        </w:rPr>
        <w:t>二.报名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报名包括网上报名和现场确认两个阶段。所有参加硕士研究生招生考试的考生均须进行网上报名，并到报考点现场确认网报信息和采集本人图像等相关电子信息，同时按规定缴纳报考费。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应届本科毕业生原则上应选择就读学校所在地省级教育招生考试机构指定的报考点办理网上报名和现场确认手续;单独考试考生应选择招生单位所在地省级教育招生考试机构指定的报考点办理网上报名和现场确认手续;其他考生(含工商管理、公共管理、旅游管理、工程管理等专业学位考生)应选择工作或户口所在地省级教育招生考试机构指定的报考点办理网上报名和现场确认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网上报名技术服务工作由全国高等学校学生信息咨询与就业指导中心负责。现场确认由省级教育招生考试机构负责组织相关报考点进行。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报考点工作人员发现有考生伪造证件时，应通知公安机关并配合公安机关暂扣相关证件。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黑体" w:hAnsi="宋体" w:eastAsia="黑体" w:cs="黑体"/>
          <w:b w:val="0"/>
          <w:i w:val="0"/>
          <w:caps w:val="0"/>
          <w:color w:val="333333"/>
          <w:spacing w:val="0"/>
          <w:sz w:val="31"/>
          <w:szCs w:val="31"/>
        </w:rPr>
        <w:t>(一)网上报名要求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1.网上报名时间为 2019年10月10日至10月31日，每天9:00—22:00。网上预报名时间为2019年9月24日至9月27日，每天9:00—22:00。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2.考生应在规定时间登录“中国研究生招生信息网”(公网网址：</w:t>
      </w:r>
      <w:r>
        <w:rPr>
          <w:rFonts w:hint="default" w:ascii="Helvetica" w:hAnsi="Helvetica" w:eastAsia="Helvetica" w:cs="Helvetica"/>
          <w:b w:val="0"/>
          <w:i w:val="0"/>
          <w:caps w:val="0"/>
          <w:color w:val="1787E0"/>
          <w:spacing w:val="0"/>
          <w:sz w:val="21"/>
          <w:szCs w:val="21"/>
          <w:u w:val="none"/>
        </w:rPr>
        <w:fldChar w:fldCharType="begin"/>
      </w:r>
      <w:r>
        <w:rPr>
          <w:rFonts w:hint="default" w:ascii="Helvetica" w:hAnsi="Helvetica" w:eastAsia="Helvetica" w:cs="Helvetica"/>
          <w:b w:val="0"/>
          <w:i w:val="0"/>
          <w:caps w:val="0"/>
          <w:color w:val="1787E0"/>
          <w:spacing w:val="0"/>
          <w:sz w:val="21"/>
          <w:szCs w:val="21"/>
          <w:u w:val="none"/>
        </w:rPr>
        <w:instrText xml:space="preserve"> HYPERLINK "http://yz.chsi.com.cn/" </w:instrText>
      </w:r>
      <w:r>
        <w:rPr>
          <w:rFonts w:hint="default" w:ascii="Helvetica" w:hAnsi="Helvetica" w:eastAsia="Helvetica" w:cs="Helvetica"/>
          <w:b w:val="0"/>
          <w:i w:val="0"/>
          <w:caps w:val="0"/>
          <w:color w:val="1787E0"/>
          <w:spacing w:val="0"/>
          <w:sz w:val="21"/>
          <w:szCs w:val="21"/>
          <w:u w:val="none"/>
        </w:rPr>
        <w:fldChar w:fldCharType="separate"/>
      </w:r>
      <w:r>
        <w:rPr>
          <w:rStyle w:val="5"/>
          <w:rFonts w:hint="eastAsia" w:ascii="仿宋" w:hAnsi="仿宋" w:eastAsia="仿宋" w:cs="仿宋"/>
          <w:b w:val="0"/>
          <w:i w:val="0"/>
          <w:caps w:val="0"/>
          <w:color w:val="0066CC"/>
          <w:spacing w:val="0"/>
          <w:sz w:val="31"/>
          <w:szCs w:val="31"/>
          <w:u w:val="single"/>
        </w:rPr>
        <w:t>http：//yz.chsi.com.cn</w:t>
      </w:r>
      <w:r>
        <w:rPr>
          <w:rFonts w:hint="default" w:ascii="Helvetica" w:hAnsi="Helvetica" w:eastAsia="Helvetica" w:cs="Helvetica"/>
          <w:b w:val="0"/>
          <w:i w:val="0"/>
          <w:caps w:val="0"/>
          <w:color w:val="1787E0"/>
          <w:spacing w:val="0"/>
          <w:sz w:val="21"/>
          <w:szCs w:val="21"/>
          <w:u w:val="none"/>
        </w:rPr>
        <w:fldChar w:fldCharType="end"/>
      </w:r>
      <w:r>
        <w:rPr>
          <w:rFonts w:hint="eastAsia" w:ascii="仿宋" w:hAnsi="仿宋" w:eastAsia="仿宋" w:cs="仿宋"/>
          <w:b w:val="0"/>
          <w:i w:val="0"/>
          <w:caps w:val="0"/>
          <w:color w:val="333333"/>
          <w:spacing w:val="0"/>
          <w:sz w:val="31"/>
          <w:szCs w:val="31"/>
        </w:rPr>
        <w:t>，教育网址：</w:t>
      </w:r>
      <w:r>
        <w:rPr>
          <w:rFonts w:hint="default" w:ascii="Helvetica" w:hAnsi="Helvetica" w:eastAsia="Helvetica" w:cs="Helvetica"/>
          <w:b w:val="0"/>
          <w:i w:val="0"/>
          <w:caps w:val="0"/>
          <w:color w:val="1787E0"/>
          <w:spacing w:val="0"/>
          <w:sz w:val="21"/>
          <w:szCs w:val="21"/>
          <w:u w:val="none"/>
        </w:rPr>
        <w:fldChar w:fldCharType="begin"/>
      </w:r>
      <w:r>
        <w:rPr>
          <w:rFonts w:hint="default" w:ascii="Helvetica" w:hAnsi="Helvetica" w:eastAsia="Helvetica" w:cs="Helvetica"/>
          <w:b w:val="0"/>
          <w:i w:val="0"/>
          <w:caps w:val="0"/>
          <w:color w:val="1787E0"/>
          <w:spacing w:val="0"/>
          <w:sz w:val="21"/>
          <w:szCs w:val="21"/>
          <w:u w:val="none"/>
        </w:rPr>
        <w:instrText xml:space="preserve"> HYPERLINK "http://yz.chsi.cn/" </w:instrText>
      </w:r>
      <w:r>
        <w:rPr>
          <w:rFonts w:hint="default" w:ascii="Helvetica" w:hAnsi="Helvetica" w:eastAsia="Helvetica" w:cs="Helvetica"/>
          <w:b w:val="0"/>
          <w:i w:val="0"/>
          <w:caps w:val="0"/>
          <w:color w:val="1787E0"/>
          <w:spacing w:val="0"/>
          <w:sz w:val="21"/>
          <w:szCs w:val="21"/>
          <w:u w:val="none"/>
        </w:rPr>
        <w:fldChar w:fldCharType="separate"/>
      </w:r>
      <w:r>
        <w:rPr>
          <w:rStyle w:val="5"/>
          <w:rFonts w:hint="eastAsia" w:ascii="仿宋" w:hAnsi="仿宋" w:eastAsia="仿宋" w:cs="仿宋"/>
          <w:b w:val="0"/>
          <w:i w:val="0"/>
          <w:caps w:val="0"/>
          <w:color w:val="0066CC"/>
          <w:spacing w:val="0"/>
          <w:sz w:val="31"/>
          <w:szCs w:val="31"/>
          <w:u w:val="single"/>
        </w:rPr>
        <w:t>http://yz.chsi.cn</w:t>
      </w:r>
      <w:r>
        <w:rPr>
          <w:rFonts w:hint="default" w:ascii="Helvetica" w:hAnsi="Helvetica" w:eastAsia="Helvetica" w:cs="Helvetica"/>
          <w:b w:val="0"/>
          <w:i w:val="0"/>
          <w:caps w:val="0"/>
          <w:color w:val="1787E0"/>
          <w:spacing w:val="0"/>
          <w:sz w:val="21"/>
          <w:szCs w:val="21"/>
          <w:u w:val="none"/>
        </w:rPr>
        <w:fldChar w:fldCharType="end"/>
      </w:r>
      <w:r>
        <w:rPr>
          <w:rFonts w:hint="eastAsia" w:ascii="仿宋" w:hAnsi="仿宋" w:eastAsia="仿宋" w:cs="仿宋"/>
          <w:b w:val="0"/>
          <w:i w:val="0"/>
          <w:caps w:val="0"/>
          <w:color w:val="333333"/>
          <w:spacing w:val="0"/>
          <w:sz w:val="31"/>
          <w:szCs w:val="31"/>
        </w:rPr>
        <w:t>，以下简称“研招网”)浏览报考须知，并按教育部、省级教育招生考试机构、报考点以及报考招生单位的网上公告要求报名。报名期间，考生可自行修改网上报名信息或重新填报报名信息，但一位考生只能保留一条有效报名信息。逾期不再补报，也不得修改报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3.考生报名时只填报一个招生单位的一个专业。待考试结束，教育部公布考生进入复试的初试成绩基本要求后，考生可通过“研招网”调剂服务系统了解招生单位的调剂办法、计划余额信息，并按相关规定自主多次平行填报多个调剂志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4.以同等学力身份报考的人员，应如实填写学习情况和提供真实材料。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5.考生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6.报名期间将对考生学历(学籍)信息进行网上校验，考生可上网查看学历(学籍)校验结果。考生也可在报名前或报名期间自行登录“中国高等教育学生信息网”(网址：</w:t>
      </w:r>
      <w:r>
        <w:rPr>
          <w:rFonts w:hint="default" w:ascii="Helvetica" w:hAnsi="Helvetica" w:eastAsia="Helvetica" w:cs="Helvetica"/>
          <w:b w:val="0"/>
          <w:i w:val="0"/>
          <w:caps w:val="0"/>
          <w:color w:val="1787E0"/>
          <w:spacing w:val="0"/>
          <w:sz w:val="21"/>
          <w:szCs w:val="21"/>
          <w:u w:val="none"/>
        </w:rPr>
        <w:fldChar w:fldCharType="begin"/>
      </w:r>
      <w:r>
        <w:rPr>
          <w:rFonts w:hint="default" w:ascii="Helvetica" w:hAnsi="Helvetica" w:eastAsia="Helvetica" w:cs="Helvetica"/>
          <w:b w:val="0"/>
          <w:i w:val="0"/>
          <w:caps w:val="0"/>
          <w:color w:val="1787E0"/>
          <w:spacing w:val="0"/>
          <w:sz w:val="21"/>
          <w:szCs w:val="21"/>
          <w:u w:val="none"/>
        </w:rPr>
        <w:instrText xml:space="preserve"> HYPERLINK "http://www.chsi.com.cn/" </w:instrText>
      </w:r>
      <w:r>
        <w:rPr>
          <w:rFonts w:hint="default" w:ascii="Helvetica" w:hAnsi="Helvetica" w:eastAsia="Helvetica" w:cs="Helvetica"/>
          <w:b w:val="0"/>
          <w:i w:val="0"/>
          <w:caps w:val="0"/>
          <w:color w:val="1787E0"/>
          <w:spacing w:val="0"/>
          <w:sz w:val="21"/>
          <w:szCs w:val="21"/>
          <w:u w:val="none"/>
        </w:rPr>
        <w:fldChar w:fldCharType="separate"/>
      </w:r>
      <w:r>
        <w:rPr>
          <w:rStyle w:val="5"/>
          <w:rFonts w:hint="eastAsia" w:ascii="仿宋" w:hAnsi="仿宋" w:eastAsia="仿宋" w:cs="仿宋"/>
          <w:b w:val="0"/>
          <w:i w:val="0"/>
          <w:caps w:val="0"/>
          <w:color w:val="0066CC"/>
          <w:spacing w:val="0"/>
          <w:sz w:val="31"/>
          <w:szCs w:val="31"/>
          <w:u w:val="single"/>
        </w:rPr>
        <w:t>http://www.chsi.com.cn</w:t>
      </w:r>
      <w:r>
        <w:rPr>
          <w:rFonts w:hint="default" w:ascii="Helvetica" w:hAnsi="Helvetica" w:eastAsia="Helvetica" w:cs="Helvetica"/>
          <w:b w:val="0"/>
          <w:i w:val="0"/>
          <w:caps w:val="0"/>
          <w:color w:val="1787E0"/>
          <w:spacing w:val="0"/>
          <w:sz w:val="21"/>
          <w:szCs w:val="21"/>
          <w:u w:val="none"/>
        </w:rPr>
        <w:fldChar w:fldCharType="end"/>
      </w:r>
      <w:r>
        <w:rPr>
          <w:rFonts w:hint="eastAsia" w:ascii="仿宋" w:hAnsi="仿宋" w:eastAsia="仿宋" w:cs="仿宋"/>
          <w:b w:val="0"/>
          <w:i w:val="0"/>
          <w:caps w:val="0"/>
          <w:color w:val="333333"/>
          <w:spacing w:val="0"/>
          <w:sz w:val="31"/>
          <w:szCs w:val="31"/>
        </w:rPr>
        <w:t>)查询本人学历(学籍)信息。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未能通过学历(学籍)网上校验的考生应在招生单位规定时间内完成学历(学籍)核验。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7.考生应当认真了解并严格按照报考条件及相关政策要求选择填报志愿。因不符合报考条件及相关政策要求，造成后续不能现场确认、考试、复试或录取的，后果由考生本人承担。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8.考生应当按要求准确填写个人网上报名信息并提供真实材料。考生因网报信息填写错误、填报虚假信息而造成不能考试、复试或录取的，后果由考生本人承担。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黑体" w:hAnsi="宋体" w:eastAsia="黑体" w:cs="黑体"/>
          <w:b w:val="0"/>
          <w:i w:val="0"/>
          <w:caps w:val="0"/>
          <w:color w:val="333333"/>
          <w:spacing w:val="0"/>
          <w:sz w:val="31"/>
          <w:szCs w:val="31"/>
        </w:rPr>
        <w:t>(二)现场确认要求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1.所有考生(不含推免生)均应当在规定时间内到报考点指定地点现场核对并确认其网上报名信息，逾期不再补办。现场确认时间由各省级教育招生考试机构根据国家招生工作安排和本地区报考组织情况自行确定和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2.考生现场确认应当提交本人居民身份证、学历学位证书(应届本科毕业生持学生证)和网上报名编号，由报考点工作人员进行核对。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3.所有考生均应当对本人网上报名信息进行认真核对并确认。报名信息经考生确认后一律不作修改，因考生填写错误引起的一切后果由其自行承担。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4.考生应当按规定缴纳报考费。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5.考生应当按报考点规定配合采集本人图像等相关电子信息。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黑体" w:hAnsi="宋体" w:eastAsia="黑体" w:cs="黑体"/>
          <w:b w:val="0"/>
          <w:i w:val="0"/>
          <w:caps w:val="0"/>
          <w:color w:val="333333"/>
          <w:spacing w:val="0"/>
          <w:sz w:val="31"/>
          <w:szCs w:val="31"/>
        </w:rPr>
        <w:t>(三)其他报名要求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1.我校根据相关规定，对考生报考信息和现场确认材料进行全面审查，确定考生的考试资格。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考生填报的报名信息与报考条件不符的，不得准予考试。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2.报考点由各省级教育招生考试机构确定并公布。报考点接受考生咨询，办理报名手续，安排考场，组织考试。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3.考生应当在2019年12月14日至12月23日期间，凭网报用户名和密码登录“研招网”自行下载打印《准考证》。《准考证》使用A4幅面白纸打印，正、反两面在使用期间不得涂改或书写。考生凭下载打印的《准考证》及居民身份证参加初试和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both"/>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4.考生报名时须签署《考生诚信考试承诺书》。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720"/>
        <w:jc w:val="left"/>
        <w:rPr>
          <w:rFonts w:hint="default" w:ascii="Helvetica" w:hAnsi="Helvetica" w:eastAsia="Helvetica" w:cs="Helvetica"/>
          <w:b w:val="0"/>
          <w:i w:val="0"/>
          <w:caps w:val="0"/>
          <w:color w:val="333333"/>
          <w:spacing w:val="0"/>
          <w:sz w:val="21"/>
          <w:szCs w:val="21"/>
        </w:rPr>
      </w:pPr>
      <w:r>
        <w:rPr>
          <w:rFonts w:hint="eastAsia" w:ascii="黑体" w:hAnsi="宋体" w:eastAsia="黑体" w:cs="黑体"/>
          <w:b w:val="0"/>
          <w:i w:val="0"/>
          <w:caps w:val="0"/>
          <w:color w:val="333333"/>
          <w:spacing w:val="0"/>
          <w:sz w:val="36"/>
          <w:szCs w:val="36"/>
        </w:rPr>
        <w:t>三.初试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left"/>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2020年全国硕士研究生招生考试初试时间为2019年12月21日至22日(每天上午8:30—11:30，下午14:00—17:00)。超过3小时的考试科目在12月23日进行(起始时间8:30，截止时间14:30)。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left"/>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考试时间以北京时间为准,初试地点由各报名点安排,初试方式均为笔试。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left"/>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12月21日上午 思想政治理论、管理类联考综合能力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left"/>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12月21日下午 外国语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left"/>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12月22日上午 业务课一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left"/>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12月22日下午 业务课二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left"/>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12月23日 考试时间超过3小时的考试科目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left"/>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每科考试时间一般为3小时;建筑设计等特殊科目考试时间最长不超过6小时。详细考试时间、考试科目及有关要求等由考点和我校予以公布。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720"/>
        <w:jc w:val="left"/>
        <w:rPr>
          <w:rFonts w:hint="default" w:ascii="Helvetica" w:hAnsi="Helvetica" w:eastAsia="Helvetica" w:cs="Helvetica"/>
          <w:b w:val="0"/>
          <w:i w:val="0"/>
          <w:caps w:val="0"/>
          <w:color w:val="333333"/>
          <w:spacing w:val="0"/>
          <w:sz w:val="21"/>
          <w:szCs w:val="21"/>
        </w:rPr>
      </w:pPr>
      <w:r>
        <w:rPr>
          <w:rFonts w:hint="eastAsia" w:ascii="黑体" w:hAnsi="宋体" w:eastAsia="黑体" w:cs="黑体"/>
          <w:b w:val="0"/>
          <w:i w:val="0"/>
          <w:caps w:val="0"/>
          <w:color w:val="333333"/>
          <w:spacing w:val="0"/>
          <w:sz w:val="36"/>
          <w:szCs w:val="36"/>
        </w:rPr>
        <w:t>四.复试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left"/>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复试时间拟定在2020年3月。以同等学力参加复试的学生，在复试时须加试两门与报考专业相关的本科主干课程。加试科目不得与初试科目相同，加试方式为笔试。复试具体事宜届时请关注我校研究生院和各招生学院的网站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720"/>
        <w:jc w:val="left"/>
        <w:rPr>
          <w:rFonts w:hint="default" w:ascii="Helvetica" w:hAnsi="Helvetica" w:eastAsia="Helvetica" w:cs="Helvetica"/>
          <w:b w:val="0"/>
          <w:i w:val="0"/>
          <w:caps w:val="0"/>
          <w:color w:val="333333"/>
          <w:spacing w:val="0"/>
          <w:sz w:val="21"/>
          <w:szCs w:val="21"/>
        </w:rPr>
      </w:pPr>
      <w:r>
        <w:rPr>
          <w:rFonts w:hint="eastAsia" w:ascii="黑体" w:hAnsi="宋体" w:eastAsia="黑体" w:cs="黑体"/>
          <w:b w:val="0"/>
          <w:i w:val="0"/>
          <w:caps w:val="0"/>
          <w:color w:val="333333"/>
          <w:spacing w:val="0"/>
          <w:sz w:val="36"/>
          <w:szCs w:val="36"/>
        </w:rPr>
        <w:t>五.体检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left"/>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考生体检工作由我校在考生拟录取后组织进行。招生单位参照教育部、原卫生部、中国残联印发的《普通高等学校招生体检工作指导意见》(教学〔2003〕3号)要求，按照《教育部办公厅 卫生部办公厅关于普通高等学校招生学生入学身体检查取消乙肝项目检测有关问题的通知》(教学厅〔2010〕2号)规定执行。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720"/>
        <w:jc w:val="left"/>
        <w:rPr>
          <w:rFonts w:hint="default" w:ascii="Helvetica" w:hAnsi="Helvetica" w:eastAsia="Helvetica" w:cs="Helvetica"/>
          <w:b w:val="0"/>
          <w:i w:val="0"/>
          <w:caps w:val="0"/>
          <w:color w:val="333333"/>
          <w:spacing w:val="0"/>
          <w:sz w:val="21"/>
          <w:szCs w:val="21"/>
        </w:rPr>
      </w:pPr>
      <w:r>
        <w:rPr>
          <w:rFonts w:hint="eastAsia" w:ascii="黑体" w:hAnsi="宋体" w:eastAsia="黑体" w:cs="黑体"/>
          <w:b w:val="0"/>
          <w:i w:val="0"/>
          <w:caps w:val="0"/>
          <w:color w:val="333333"/>
          <w:spacing w:val="0"/>
          <w:sz w:val="36"/>
          <w:szCs w:val="36"/>
        </w:rPr>
        <w:t>六.录取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left"/>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在我校研究生招生工作领导小组的统一领导下，按照教育部有关招生录取政策规定及各省级高等学校招生委员会的补充规定，根据本单位招生计划、复试录取办法以及考生初试和复试成绩、思想政治表现、身心健康状况等择优确定拟录取名单。录取具体事宜届时请关注我校研究生院的网站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720"/>
        <w:jc w:val="left"/>
        <w:rPr>
          <w:rFonts w:hint="default" w:ascii="Helvetica" w:hAnsi="Helvetica" w:eastAsia="Helvetica" w:cs="Helvetica"/>
          <w:b w:val="0"/>
          <w:i w:val="0"/>
          <w:caps w:val="0"/>
          <w:color w:val="333333"/>
          <w:spacing w:val="0"/>
          <w:sz w:val="21"/>
          <w:szCs w:val="21"/>
        </w:rPr>
      </w:pPr>
      <w:r>
        <w:rPr>
          <w:rFonts w:hint="eastAsia" w:ascii="黑体" w:hAnsi="宋体" w:eastAsia="黑体" w:cs="黑体"/>
          <w:b w:val="0"/>
          <w:i w:val="0"/>
          <w:caps w:val="0"/>
          <w:color w:val="333333"/>
          <w:spacing w:val="0"/>
          <w:sz w:val="36"/>
          <w:szCs w:val="36"/>
        </w:rPr>
        <w:t>七.学费与奖助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left"/>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学费与奖助执行政策以国家、安徽省和我校最新文件为准。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720"/>
        <w:jc w:val="left"/>
        <w:rPr>
          <w:rFonts w:hint="default" w:ascii="Helvetica" w:hAnsi="Helvetica" w:eastAsia="Helvetica" w:cs="Helvetica"/>
          <w:b w:val="0"/>
          <w:i w:val="0"/>
          <w:caps w:val="0"/>
          <w:color w:val="333333"/>
          <w:spacing w:val="0"/>
          <w:sz w:val="21"/>
          <w:szCs w:val="21"/>
        </w:rPr>
      </w:pPr>
      <w:r>
        <w:rPr>
          <w:rFonts w:hint="eastAsia" w:ascii="黑体" w:hAnsi="宋体" w:eastAsia="黑体" w:cs="黑体"/>
          <w:b w:val="0"/>
          <w:i w:val="0"/>
          <w:caps w:val="0"/>
          <w:color w:val="333333"/>
          <w:spacing w:val="0"/>
          <w:sz w:val="36"/>
          <w:szCs w:val="36"/>
        </w:rPr>
        <w:t>八.其他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left"/>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（一）我校研究生招生工作有关事宜均通过研究生院网站公布。考生的初试成绩等由考生自行在网站查询，我校不再邮寄成绩通知书。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left"/>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（二）考生填写网上报名信息时，请详细认真填写本人通讯地址、联系电话等信息，以便在复试录取等环节中及时联系。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left"/>
        <w:rPr>
          <w:rFonts w:hint="default" w:ascii="Helvetica" w:hAnsi="Helvetica" w:eastAsia="Helvetica" w:cs="Helvetica"/>
          <w:b w:val="0"/>
          <w:i w:val="0"/>
          <w:caps w:val="0"/>
          <w:color w:val="333333"/>
          <w:spacing w:val="0"/>
          <w:sz w:val="21"/>
          <w:szCs w:val="21"/>
        </w:rPr>
      </w:pPr>
      <w:r>
        <w:rPr>
          <w:rFonts w:hint="eastAsia" w:ascii="仿宋" w:hAnsi="仿宋" w:eastAsia="仿宋" w:cs="仿宋"/>
          <w:b w:val="0"/>
          <w:i w:val="0"/>
          <w:caps w:val="0"/>
          <w:color w:val="333333"/>
          <w:spacing w:val="0"/>
          <w:sz w:val="31"/>
          <w:szCs w:val="31"/>
        </w:rPr>
        <w:t>（三）我校不举办任何考前辅导班；不办理邮购书籍资料业务。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720"/>
        <w:jc w:val="left"/>
        <w:rPr>
          <w:rFonts w:hint="default" w:ascii="Helvetica" w:hAnsi="Helvetica" w:eastAsia="Helvetica" w:cs="Helvetica"/>
          <w:b w:val="0"/>
          <w:i w:val="0"/>
          <w:caps w:val="0"/>
          <w:color w:val="333333"/>
          <w:spacing w:val="0"/>
          <w:sz w:val="21"/>
          <w:szCs w:val="21"/>
        </w:rPr>
      </w:pPr>
      <w:r>
        <w:rPr>
          <w:rFonts w:hint="eastAsia" w:ascii="黑体" w:hAnsi="宋体" w:eastAsia="黑体" w:cs="黑体"/>
          <w:b w:val="0"/>
          <w:i w:val="0"/>
          <w:caps w:val="0"/>
          <w:color w:val="333333"/>
          <w:spacing w:val="0"/>
          <w:sz w:val="36"/>
          <w:szCs w:val="36"/>
        </w:rPr>
        <w:t>九.</w:t>
      </w:r>
      <w:r>
        <w:rPr>
          <w:rFonts w:hint="eastAsia" w:ascii="仿宋" w:hAnsi="仿宋" w:eastAsia="仿宋" w:cs="仿宋"/>
          <w:b w:val="0"/>
          <w:i w:val="0"/>
          <w:caps w:val="0"/>
          <w:color w:val="333333"/>
          <w:spacing w:val="0"/>
          <w:sz w:val="31"/>
          <w:szCs w:val="31"/>
        </w:rPr>
        <w:t>凡报考（含调剂）我校硕士研究生的考生，视为已认真阅读本招生简章并接受本招生简章的规定和要求。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720"/>
        <w:jc w:val="left"/>
        <w:rPr>
          <w:rFonts w:hint="default" w:ascii="Helvetica" w:hAnsi="Helvetica" w:eastAsia="Helvetica" w:cs="Helvetica"/>
          <w:b w:val="0"/>
          <w:i w:val="0"/>
          <w:caps w:val="0"/>
          <w:color w:val="333333"/>
          <w:spacing w:val="0"/>
          <w:sz w:val="21"/>
          <w:szCs w:val="21"/>
        </w:rPr>
      </w:pPr>
      <w:r>
        <w:rPr>
          <w:rFonts w:hint="eastAsia" w:ascii="黑体" w:hAnsi="宋体" w:eastAsia="黑体" w:cs="黑体"/>
          <w:b w:val="0"/>
          <w:i w:val="0"/>
          <w:caps w:val="0"/>
          <w:color w:val="333333"/>
          <w:spacing w:val="0"/>
          <w:sz w:val="36"/>
          <w:szCs w:val="36"/>
        </w:rPr>
        <w:t>十.</w:t>
      </w:r>
      <w:r>
        <w:rPr>
          <w:rFonts w:hint="eastAsia" w:ascii="仿宋" w:hAnsi="仿宋" w:eastAsia="仿宋" w:cs="仿宋"/>
          <w:b w:val="0"/>
          <w:i w:val="0"/>
          <w:caps w:val="0"/>
          <w:color w:val="333333"/>
          <w:spacing w:val="0"/>
          <w:sz w:val="31"/>
          <w:szCs w:val="31"/>
        </w:rPr>
        <w:t>本招生简章由安徽农业大学研究生招生办公室负责解释。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9607EF"/>
    <w:rsid w:val="209607EF"/>
    <w:rsid w:val="69B52A8C"/>
    <w:rsid w:val="7C143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2019-09-17T09:13:00Z</dcterms:created>
  <dc:creator>Administrator</dc:creator>
  <cp:lastModifiedBy>小香菜</cp:lastModifiedBy>
  <dcterms:modified xsi:type="dcterms:W3CDTF">2020-06-02T12:08:44Z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