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/>
          <w:color w:val="000000" w:themeColor="text1"/>
          <w:sz w:val="4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permStart w:id="0" w:edGrp="everyone"/>
      <w:permEnd w:id="0"/>
      <w:r>
        <w:rPr>
          <w:rFonts w:hint="eastAsia" w:ascii="Times New Roman" w:hAnsi="Times New Roman" w:eastAsia="宋体"/>
          <w:b/>
          <w:color w:val="000000" w:themeColor="text1"/>
          <w:sz w:val="4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伊犁师范大学202</w:t>
      </w:r>
      <w:r>
        <w:rPr>
          <w:rFonts w:hint="eastAsia" w:ascii="Times New Roman" w:hAnsi="Times New Roman"/>
          <w:b/>
          <w:color w:val="000000" w:themeColor="text1"/>
          <w:sz w:val="4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b/>
          <w:color w:val="000000" w:themeColor="text1"/>
          <w:sz w:val="4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年硕士研究生考试自命题科目参考书目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ordWrap/>
        <w:adjustRightIn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001中国语言文学学院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文艺学、语言学及应用语言学、汉语言文字学、中国古代文学、中国现当代文学、比较文学与世界文学：</w:t>
      </w: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[1]《中国文学史》（第三版）1-4卷，袁行霈主编，高等教育出版社，2019.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[2]《中国现代文学史1915-2016》（第三版）上、下册，朱栋霖等主编，北京大学出版社，2018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[3]《外国文学史》（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版）上、下册，郑克鲁主编，高等教育出版社，20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[4]《现代汉语》（增订六版）上、下册，黄伯荣、廖序东主编，高等教育出版社，2018.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]《文学理论教程》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，童庆炳主编，高等教育出版社，20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]《语言学纲要》（修订版），叶蜚声，徐通锵著，王洪君，李娟修订，北京大学出版社，2010.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]《基础写作教程》(第二版)，裴显生，高等教育出版社，2010.</w:t>
      </w:r>
    </w:p>
    <w:p>
      <w:pPr>
        <w:spacing w:line="340" w:lineRule="exact"/>
        <w:jc w:val="left"/>
        <w:rPr>
          <w:rFonts w:hint="eastAsia" w:ascii="宋体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]《古代汉语》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（第四版）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，王力主编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中华书局，2018.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学科教学（语文）：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]《语文课程与教学论新编》，张中原、徐林祥主编，江苏教育出版社，2007.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]《普通高中语文课程标准》（2017版），人民教育出版社，2018.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]《义务教育语文课程标准》（2011版），北京师范大学出版社，2012.</w:t>
      </w: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跨专业考生加试：</w:t>
      </w:r>
      <w:bookmarkStart w:id="0" w:name="_GoBack"/>
      <w:bookmarkEnd w:id="0"/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]《现代汉语》（增订六版）上、下册，黄伯荣、廖序东主编，高等教育出版社，2018.</w:t>
      </w:r>
    </w:p>
    <w:p>
      <w:pPr>
        <w:spacing w:line="340" w:lineRule="exact"/>
        <w:jc w:val="left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]《中国文学史》（第三版）1-4卷，袁行霈主编，高等教育出版社，2019.</w:t>
      </w:r>
    </w:p>
    <w:p>
      <w:pPr>
        <w:pStyle w:val="7"/>
        <w:numPr>
          <w:ilvl w:val="0"/>
          <w:numId w:val="1"/>
        </w:numPr>
        <w:spacing w:line="340" w:lineRule="exact"/>
        <w:ind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学科教学（历史）：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]《中学历史课程与教学概论》，薛伟强、范红军、陈志刚主编，北京师范大学出版社，2019.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《中国古代史》，朱绍侯等编，福建人民出版社，2010.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跨专业考生加试：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]《中国近代史》（第四版）（1840-1919），李侃等，中华书局，2018.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]《世界近代史》，刘宗绪，北京师范大学出版社，2018.</w:t>
      </w:r>
    </w:p>
    <w:p>
      <w:pPr>
        <w:spacing w:line="500" w:lineRule="exact"/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003数学与统计学院</w:t>
      </w:r>
    </w:p>
    <w:p>
      <w:pPr>
        <w:pStyle w:val="7"/>
        <w:spacing w:line="340" w:lineRule="exact"/>
        <w:ind w:firstLine="0" w:firstLineChars="0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1.基础数学、计算数学、概率论与数理统计、应用数学：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[1]《数学分析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讲义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》(第五版)上、下册，刘玉琏等编，高等教育出版社，2008.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[2]《高等代数》(第五版)，张禾瑞、郝鈵新编，高等教育出版社，2007.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[1]《近世代数基础》（修订版），张禾瑞著，高等教育出版社，2010.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[2]《常微分方程》（第三版），王高雄等编，高等教育出版社，2009.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[3]《概率论与数理统计教程》，茆诗松编，高等教育出版社，2011.</w:t>
      </w:r>
    </w:p>
    <w:p>
      <w:pPr>
        <w:spacing w:line="340" w:lineRule="exact"/>
        <w:ind w:left="480" w:hanging="480" w:hangingChars="200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[4]《实变函数与泛函分析基础》（第三版，第一篇实变函数部分），程其襄等编，高等教育出版社，2010.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[1]《近世代数基础》（修订版），张禾瑞著，高等教育出版社，2010.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[2]《常微分方程》（第三版），王高雄等编，高等教育出版社，2009.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3]《概率论与数理统计教程》（第二版），茆诗松等编著，高等教育出版社，2016.</w:t>
      </w:r>
    </w:p>
    <w:p>
      <w:pPr>
        <w:spacing w:line="340" w:lineRule="exact"/>
        <w:jc w:val="left"/>
        <w:rPr>
          <w:rFonts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[4]《复变函数论》（第四版），钟玉泉编，高等教育出版社，2013.</w:t>
      </w:r>
    </w:p>
    <w:p>
      <w:pPr>
        <w:pStyle w:val="7"/>
        <w:spacing w:line="34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2.学科教学（数学）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val="en-US" w:eastAsia="zh-CN"/>
        </w:rPr>
        <w:t>卢致俊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>[3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]《数学教学论》（第二版），曹一鸣、张生春，北京师范大学出版社，2017.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[1]《高等数学》（第七版）上、下册，同济大学数学系编，高等教育出版社，2014.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[1]《数学分析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讲义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》(第五版)上、下册，刘玉琏等编，高等教育出版社，2008.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[2]《高等代数》(第五版)，张禾瑞、郝鈵新编，高等教育出版社，2007.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004物理科学与技术学院</w:t>
      </w:r>
    </w:p>
    <w:p>
      <w:pPr>
        <w:pStyle w:val="7"/>
        <w:numPr>
          <w:ilvl w:val="0"/>
          <w:numId w:val="2"/>
        </w:numPr>
        <w:spacing w:line="340" w:lineRule="exact"/>
        <w:ind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凝聚态物理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[1]《普通物理学》（第七版），上册、下册，程守洙主编，高等教育出版社，2016.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[2]《量子力学教程》(第二版)，周世勋编，高等教育出版社，2017.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[1]《固体物理学》(第三版)，胡安编，高等教育出版社，2011.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[1]《电动力学》（第三版），郭硕鸿著，高等教育出版社，2012.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[2]《热力学与统计物理》（第五版），汪志诚著，高等教育出版社，2013.</w:t>
      </w:r>
    </w:p>
    <w:p>
      <w:pPr>
        <w:pStyle w:val="7"/>
        <w:numPr>
          <w:ilvl w:val="0"/>
          <w:numId w:val="2"/>
        </w:numPr>
        <w:spacing w:line="340" w:lineRule="exact"/>
        <w:ind w:firstLineChars="0"/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光学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[1]《普通物理学》（第七版），上册、下册，程守洙主编，高等教育出版社，2016.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[2]《量子力学教程》(第二版)，周世勋编，高等教育出版社，2017.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[1]《光学教程》（第五版），姚启钧原著，高等教育出版社，2014.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[1]《电动力学》（第三版），郭硕鸿著，高等教育出版社，2012.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[2]《热力学与统计物理》（第五版），汪志诚著，高等教育出版社，2013.</w:t>
      </w:r>
    </w:p>
    <w:p>
      <w:pPr>
        <w:pStyle w:val="7"/>
        <w:spacing w:line="34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3.学科教学（物理）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]《中学物理教学概论》（第三版），阎金铎、郭玉英，高等教育出版社，2009.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[1]《普通物理学》（第七版），上册、下册，程守洙主编，高等教育出版社，2016.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[1]《力学》（</w:t>
      </w:r>
      <w:r>
        <w:rPr>
          <w:rFonts w:hint="eastAsia" w:ascii="仿宋_GB2312" w:eastAsia="仿宋_GB2312"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第三版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），漆安慎主编，高等教育出版社，</w:t>
      </w:r>
      <w:r>
        <w:rPr>
          <w:rFonts w:hint="eastAsia" w:ascii="仿宋_GB2312" w:eastAsia="仿宋_GB2312"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2012</w:t>
      </w:r>
      <w:r>
        <w:rPr>
          <w:rFonts w:hint="eastAsia" w:ascii="仿宋_GB2312" w:eastAsia="仿宋_GB2312"/>
          <w:bCs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[2]《电磁学》（</w:t>
      </w:r>
      <w:r>
        <w:rPr>
          <w:rFonts w:hint="eastAsia" w:ascii="仿宋_GB2312" w:eastAsia="仿宋_GB2312"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第四版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），梁灿彬、秦光戎、梁竹健，高等教育出版社，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005电子与信息工程学院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无线电物理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ind w:left="480" w:hanging="480" w:hanging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《电子技术基础数字部分》（第六版），康华光主编，高等教育出版社，2014.</w:t>
      </w:r>
    </w:p>
    <w:p>
      <w:pPr>
        <w:spacing w:line="340" w:lineRule="exact"/>
        <w:ind w:left="480" w:hanging="480" w:hanging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《信号与线性系统分析》（第四版），吴大正主编，高等教育出版社，2011.</w:t>
      </w:r>
    </w:p>
    <w:p>
      <w:pPr>
        <w:widowControl/>
        <w:spacing w:line="340" w:lineRule="exact"/>
        <w:ind w:left="480" w:hanging="480" w:hanging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《数据结构—用C语言描述》，唐策善，李龙澎，黄刘生编著，高等教育出版社，2014.</w:t>
      </w:r>
    </w:p>
    <w:p>
      <w:pPr>
        <w:widowControl/>
        <w:spacing w:line="340" w:lineRule="exact"/>
        <w:ind w:left="480" w:hanging="480" w:hanging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[4]《普通物理学》（第七版），上册、下册，程守洙主编，高等教育出版社，2016.</w:t>
      </w:r>
    </w:p>
    <w:p>
      <w:pPr>
        <w:widowControl/>
        <w:spacing w:line="340" w:lineRule="exact"/>
        <w:ind w:left="480" w:hanging="480" w:hangingChars="200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[5]《量子力学教程》(第二版)，周世勋编，高等教育出版社，2017.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480" w:leftChars="0" w:hanging="480" w:hanging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]《高等数学》（第六版），同济大学数学系主编，高等教育出版社，2007.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]《C语言程序设计》（第六版），谭浩强主编，清华大学出版社，2010.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同等学力加试：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480" w:leftChars="0" w:hanging="480" w:hanging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]《工程数学线性代数》（第五版），同济大学数学系主编，高等教育出版社，2007.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480" w:leftChars="0" w:hanging="480" w:hanging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]《数据库系统概论》(第四版)，王珊、萨师煊编著，高等教育出版社，2006.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006教育科学学院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1.教育管理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]《教育心理学》（第二版），陈琦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刘儒德主编，高等教育出版社，2011.</w:t>
      </w:r>
    </w:p>
    <w:p>
      <w:pPr>
        <w:widowControl/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]《教育管理学》（第三版），陈孝彬、高洪源主编，北京师范大学出版社，2008.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[1]《现代管理心理学》（第四版），程正方主编，北京师范大学出版社，2009.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[1]《学校管理学》（第四版），萧宗六主编，人民教育出版社，2008.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[2]《心理与教育研究方法》（修订版），董奇主编，北京师范大学出版社，2004.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2.学前教育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]《教育心理学》（第二版），陈琦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刘儒德主编，高等教育出版社，2011.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]《学前教育学》(第三版)，黄人颂编，人民教育出版社，2015.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]《发展心理学》，林崇德主编，人民教育出版社，2009.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[1]《学前教育学》(第三版)，黄人颂编，人民教育出版社，2015.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widowControl/>
        <w:numPr>
          <w:ilvl w:val="0"/>
          <w:numId w:val="3"/>
        </w:numPr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《发展心理学》，林崇德主编，人民教育出版社，2009.</w:t>
      </w:r>
    </w:p>
    <w:p>
      <w:pPr>
        <w:widowControl/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3.小学教育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]《教育心理学》（第二版），陈琦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刘儒德主编，高等教育出版社，2011.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]《小学儿童心理学》，黄月胜主编，北京师范大学出版社，2013.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[1]《教育心理学》（第二版），陈琦，刘儒德主编，高等教育出版社，2011.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[1]《课程与教学论》，张立昌著，陕西师范大学出版社，2012.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[2]《心理与教育研究方法》（修订版），董奇著，北京师范大学出版社，2004.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4.教育学原理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国家统一考试311教育学专业基础综合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widowControl/>
        <w:spacing w:line="340" w:lineRule="exact"/>
        <w:jc w:val="left"/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[2]《中国教育史》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第四版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孙培青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华东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师范大学出版社，20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widowControl/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]《外国教育史》，张斌贤主编，王晨副主编，教育科学出版社，2008.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]《普通心理学》（第五版），彭聃龄主编，北京师范大学出版社，2019.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同等学力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[1]《普通心理学》（第五版），彭聃龄主编，北京师范大学出版社，2019.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[2]《发展心理学》，林崇德主编，人民教育出版社，2009.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5.课程与教学论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国家统一考试311教育学专业基础综合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中国基础教育改革发展研究》，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"https://book.jd.com/writer/%E5%8F%B6%E6%BE%9C_1.html" \t "_blank" </w:instrTex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叶澜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instrText xml:space="preserve"> HYPERLINK "https://book.jd.com/publish/%E4%B8%AD%E5%9B%BD%E4%BA%BA%E6%B0%91%E5%A4%A7%E5%AD%A6%E5%87%BA%E7%89%88%E7%A4%BE_1.html" \o "中国人民大学出版社" \t "_blank" </w:instrTex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中国人民大学出版社</w:t>
      </w:r>
      <w:r>
        <w:rPr>
          <w:rFonts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，2009.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[2]《心理与教育研究方法》（修订版），董奇著，北京师范大学出版社，2004.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[3]《发展心理学》，林崇德主编，人民教育出版社，2009.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同等学力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加试：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[1]《普通心理学》（第五版），彭聃龄主编，北京师范大学出版社，2019.</w:t>
      </w:r>
    </w:p>
    <w:p>
      <w:pPr>
        <w:widowControl/>
        <w:spacing w:line="34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]《教育心理学》（第二版），陈琦，刘儒德主编，高等教育出版社，2011.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007化学与环境科学学院</w:t>
      </w: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1.化学：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无机化学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分析化学、有机化学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]《无机化学》（第四版上册，下册）北京师范大学、华中师范大学、南京师范大学无机化学教研编高等教育出版社，2004.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]《无机化学》（第五版）大连理工大学，高等教育出版社，2006.</w:t>
      </w:r>
    </w:p>
    <w:p>
      <w:pPr>
        <w:numPr>
          <w:ilvl w:val="0"/>
          <w:numId w:val="4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《分析化学》（第四版上册，下册）华中师大等，高等教育出版社，2012.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[4]《有机化学》（五校合编第五版上、下册）李景宁，高等教育出版社，2011.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]《无机化学》（第四版上册，下册）北京师范大学、华中师范大学、南京师范大学 无机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化学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教研编高等教育出版社，2004.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]《无机化学》（第五版）大连理工大学，高等教育出版社，2006.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]《分析化学》（第四版上册，下册）华中师大等，高等教育出版社，2012.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]《有机化学》（五校合编第五版上、下册）李景宁，高等教育出版社，2011.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同等学力、跨学科加试：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[1]《物理化学》（第五版）傅献彩，高等教育出版社，2005.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[2]《分析化学》（第四版上册，下册）华中师大等，高等教育出版社，2012.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]《仪器分析》（第三版）朱明华，高等教育出版社，2010.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]《无机化学》（第五版）大连理工大学，高等教育出版社，2006.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.学科教学（化学）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]《化学课程与教学论》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:lang w:eastAsia="zh-CN"/>
          <w14:textFill>
            <w14:solidFill>
              <w14:schemeClr w14:val="tx1"/>
            </w14:solidFill>
          </w14:textFill>
        </w:rPr>
        <w:t>（第二版），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郑长龙，东北师范大学出版社，2005.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[1]《无机及分析化学》（第四版），南京大学，高等教育出版社，2006.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[1]微课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[2]《化学教育测量与评价》（第二版），周青、单旭峰、王军翔，科学出版社，2011.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008生物与地理科学学院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植物学、微生物学、生物化学与分子生物学专业、动物学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numPr>
          <w:ilvl w:val="0"/>
          <w:numId w:val="5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生物化学简明教程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第五版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张丽萍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杨建雄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高等教育出版社，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34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细胞生物学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(第四版)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翟中和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高等教育出版社，2011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复试: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普通生物学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王元秀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化学工业出版社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spacing w:line="340" w:lineRule="exact"/>
        <w:ind w:leftChars="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生物统计学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(第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版)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杜荣骞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高等教育出版社，2014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遗传学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刘庆昌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科学出版社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学科教学（生物）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pStyle w:val="7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]《中学生物学教学论》第2版，刘恩山，高等教育出版社，2009.</w:t>
      </w:r>
    </w:p>
    <w:p>
      <w:pPr>
        <w:numPr>
          <w:ilvl w:val="0"/>
          <w:numId w:val="0"/>
        </w:num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复试:</w:t>
      </w:r>
    </w:p>
    <w:p>
      <w:pPr>
        <w:pStyle w:val="7"/>
        <w:numPr>
          <w:ilvl w:val="0"/>
          <w:numId w:val="0"/>
        </w:numPr>
        <w:spacing w:line="340" w:lineRule="exact"/>
        <w:ind w:left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[1]《普通生物学》第2版，顾德兴、张桂权，高等教育出版社，2004.</w:t>
      </w:r>
    </w:p>
    <w:p>
      <w:pPr>
        <w:pStyle w:val="7"/>
        <w:numPr>
          <w:ilvl w:val="0"/>
          <w:numId w:val="0"/>
        </w:numPr>
        <w:spacing w:line="340" w:lineRule="exact"/>
        <w:ind w:left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</w:t>
      </w:r>
    </w:p>
    <w:p>
      <w:pPr>
        <w:pStyle w:val="7"/>
        <w:numPr>
          <w:ilvl w:val="0"/>
          <w:numId w:val="0"/>
        </w:numPr>
        <w:spacing w:line="340" w:lineRule="exact"/>
        <w:ind w:left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《人体解剖生理学》第2版，左明雪，高等教育出版社，2009.</w:t>
      </w:r>
    </w:p>
    <w:p>
      <w:pPr>
        <w:pStyle w:val="7"/>
        <w:numPr>
          <w:ilvl w:val="0"/>
          <w:numId w:val="0"/>
        </w:numPr>
        <w:spacing w:line="340" w:lineRule="exact"/>
        <w:ind w:leftChars="0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]《普通遗传学》第2版，杨业华，高等教育出版社，2006.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3.学科教学（地理）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]《新编地理教学论》，陈澄主编，华东师范大学出版社，2004年第2版.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复试: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[1]《中国地理教程》，王静爱，高等教育出版社，2007.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同等学力加试：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[1]《人文地理学》 ，赵荣、王恩涌,高等教育出版社,2006.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 《自然地理学》，伍光和、王乃昂，高等教育出版社，2008.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009艺术学院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1.学科教学（美术）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]《美术概论》，邹跃进，高等教育出版社，2011.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]《美术教学论》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王大根，华东师范大学出版社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2000.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]《美术教育学》，尹少淳，高等教育出版社，2009.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Calibri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</w:t>
      </w:r>
      <w:r>
        <w:rPr>
          <w:rFonts w:hint="eastAsia" w:eastAsia="仿宋_GB2312" w:cs="Calibri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力</w:t>
      </w:r>
      <w:r>
        <w:rPr>
          <w:rFonts w:eastAsia="仿宋_GB2312" w:cs="Calibri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加试</w:t>
      </w:r>
      <w:r>
        <w:rPr>
          <w:rFonts w:hint="eastAsia" w:eastAsia="仿宋_GB2312" w:cs="Calibri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]《中国美术教育史》，汪洋，合肥工业大学出版社，2013.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]《外国教育史》，张斌贤主编，王晨副主编，教育科学出版社，2008.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]《西方美术教育史》，孙志宜、付琳，合肥工业大学出版社，2014.</w:t>
      </w:r>
    </w:p>
    <w:p>
      <w:pPr>
        <w:spacing w:line="340" w:lineRule="exact"/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2.学科教学（音乐）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]《音乐学概论》，俞人豪著，人民音乐出版社，2004.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[1]《音乐课程与教学论》，尹爱青著，东北师范大学出版社，2006.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[2]《音乐教育科学研究方法》，马达著，上海音乐出版社，2005.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力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加试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[1]《外国教育史》，张斌贤主编，王晨副主编，教育科学出版社，2008.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[2]《中国音乐史简明教程》，刘再生，上海音乐出版社，2006.</w:t>
      </w:r>
    </w:p>
    <w:p>
      <w:pPr>
        <w:spacing w:line="340" w:lineRule="exact"/>
        <w:jc w:val="left"/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[3]《西方音乐通史》，于润洋，上海音乐学院出版社，2001.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010马克思主义学院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1.学科教学（思政）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《思想政治学科教学新论》，刘强，高等教育出版社，2009.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[1]《思想政治教育学原理（第二版）》，《思想政治教育学原理》编写组，高等教育出版社，2018.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[1]《马克思主义基本原理概论》，本书编写组，2018.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[2]《毛泽东思想和中国特色社会主义理论体系概论》，本书编写组，2018.</w:t>
      </w:r>
    </w:p>
    <w:p>
      <w:pPr>
        <w:spacing w:line="360" w:lineRule="exact"/>
        <w:rPr>
          <w:rFonts w:hint="eastAsia" w:ascii="宋体" w:hAnsi="宋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011体育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体育教学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《学校体育学》（第三版），潘绍伟、于可红，高等教育出版社,2015.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《运动生理学》（第三版），邓树勋等，高等教育出版社,2015.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[3]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《运动训练学》（第二版），田麦久，高等教育出版社，20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《运动解剖学》（第三版），李世昌，高等教育出版社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跨专业加试：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[1]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《体育概论》（第二版），杨文轩、陈琦，高等教育出版社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2013.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[2]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《体育科学研究方法》（第三版），黄汉生，高等教育出版社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2015.</w:t>
      </w:r>
    </w:p>
    <w:p>
      <w:pPr>
        <w:spacing w:line="360" w:lineRule="exac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012外国语学院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学科教学（英语）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初试：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[1]《教育学》，王道俊、郭文安主编，人民教育出版社，2009.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[2]《中外教育简史》，刘垚玥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卢致俊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编，中国人民大学出版社，2013．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《教育心理学》（第二版），陈琦，刘儒德主编，高等教育出版社，2011.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]《英语教学法教程》（第二版），王蔷，高等教育出版社，2006.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[1]《语言学教程》，胡壮麟，北京大学出版社，2015.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[1]《实用翻译教程（英汉互译）》，冯庆华，上海外语教育出版社，2000.</w:t>
      </w:r>
    </w:p>
    <w:p>
      <w:pPr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[2]《英语写作手册（英文版）》（第三版），丁往道等，外语教学与研究出版社，2009.</w:t>
      </w:r>
    </w:p>
    <w:p>
      <w:pPr>
        <w:spacing w:line="220" w:lineRule="atLeast"/>
        <w:rPr>
          <w:rFonts w:hint="eastAsia" w:asciiTheme="minorEastAsia" w:hAnsiTheme="minorEastAsia" w:eastAsiaTheme="minorEastAsia"/>
          <w:color w:val="000000" w:themeColor="text1"/>
          <w:sz w:val="21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013法学院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1.法学理论、宪法学与行政法学、经济法学、国际法学</w:t>
      </w: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初试：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[1]《法理学》(第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版），张文显主编，高等教育出版社，201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[2]《宪法学》，韩大元主编，高等教育出版社，2017.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[3]《民法学》，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民法学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编写组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高等教育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出版社，201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[4]《刑法学》，高铭暄、马克昌主编，北京大学出版社，2016.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[1]《法理学》(第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版），张文显主编，高等教育出版社，201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ind w:left="480" w:hanging="480" w:hanging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[2]《行政法与行政诉讼法》，《行政法与行政诉讼法》编写组，高等教育出版社，2017.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[3]《经济法学》，《经济法学》编写组，高等教育出版社，2016.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[4]《国际公法学》，《国际公法学》编写组，高等教育出版社，2017.</w:t>
      </w:r>
    </w:p>
    <w:p>
      <w:pPr>
        <w:spacing w:line="340" w:lineRule="exact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同等学力加试：</w:t>
      </w:r>
    </w:p>
    <w:p>
      <w:pPr>
        <w:spacing w:line="3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民事诉讼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法学》，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李浩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著，法律出版社，201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color w:val="000000" w:themeColor="text1"/>
          <w:sz w:val="21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]《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刑事诉讼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法学》，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《刑事诉讼法学》编写组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高等教育出版社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，201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line="340" w:lineRule="exact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CBC0"/>
    <w:multiLevelType w:val="singleLevel"/>
    <w:tmpl w:val="17B8CBC0"/>
    <w:lvl w:ilvl="0" w:tentative="0">
      <w:start w:val="3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4568DDBC"/>
    <w:multiLevelType w:val="singleLevel"/>
    <w:tmpl w:val="4568DDBC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5011DC5B"/>
    <w:multiLevelType w:val="multilevel"/>
    <w:tmpl w:val="5011DC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ED22CC"/>
    <w:multiLevelType w:val="multilevel"/>
    <w:tmpl w:val="52ED22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BA1283"/>
    <w:multiLevelType w:val="singleLevel"/>
    <w:tmpl w:val="71BA1283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75B3"/>
    <w:rsid w:val="003E47EC"/>
    <w:rsid w:val="029944C0"/>
    <w:rsid w:val="040C0A0D"/>
    <w:rsid w:val="04AA2EF4"/>
    <w:rsid w:val="06875E6D"/>
    <w:rsid w:val="06C704B8"/>
    <w:rsid w:val="07BD7097"/>
    <w:rsid w:val="087D40A3"/>
    <w:rsid w:val="08BF7EBA"/>
    <w:rsid w:val="0CD3293E"/>
    <w:rsid w:val="0DFA0587"/>
    <w:rsid w:val="11702105"/>
    <w:rsid w:val="11EA48F4"/>
    <w:rsid w:val="16273F69"/>
    <w:rsid w:val="18DF514A"/>
    <w:rsid w:val="1C897851"/>
    <w:rsid w:val="1D090E02"/>
    <w:rsid w:val="1E4A526B"/>
    <w:rsid w:val="1FCB6A9B"/>
    <w:rsid w:val="2041530F"/>
    <w:rsid w:val="20BF049D"/>
    <w:rsid w:val="214B6EEE"/>
    <w:rsid w:val="22064565"/>
    <w:rsid w:val="239C5EED"/>
    <w:rsid w:val="25BA15E9"/>
    <w:rsid w:val="25EC33FC"/>
    <w:rsid w:val="26390E43"/>
    <w:rsid w:val="27485F0A"/>
    <w:rsid w:val="2B4D5658"/>
    <w:rsid w:val="2C877AAA"/>
    <w:rsid w:val="2D672820"/>
    <w:rsid w:val="2DFC792A"/>
    <w:rsid w:val="2E773B21"/>
    <w:rsid w:val="2E9A44A6"/>
    <w:rsid w:val="2F6D6CB2"/>
    <w:rsid w:val="3068056A"/>
    <w:rsid w:val="34CD348A"/>
    <w:rsid w:val="35EB1DB0"/>
    <w:rsid w:val="364967BB"/>
    <w:rsid w:val="36DA35FD"/>
    <w:rsid w:val="39F84D4D"/>
    <w:rsid w:val="3B3E354E"/>
    <w:rsid w:val="3C321B1C"/>
    <w:rsid w:val="3CF13E2D"/>
    <w:rsid w:val="3D2E54A6"/>
    <w:rsid w:val="3DC01D71"/>
    <w:rsid w:val="40C352C7"/>
    <w:rsid w:val="413E31B2"/>
    <w:rsid w:val="43730DD5"/>
    <w:rsid w:val="447F601A"/>
    <w:rsid w:val="44E73186"/>
    <w:rsid w:val="45091D7E"/>
    <w:rsid w:val="461379B3"/>
    <w:rsid w:val="49E94A65"/>
    <w:rsid w:val="4E2F5F46"/>
    <w:rsid w:val="4F1F59B9"/>
    <w:rsid w:val="4F936555"/>
    <w:rsid w:val="50D87054"/>
    <w:rsid w:val="516C6E3E"/>
    <w:rsid w:val="53770B9A"/>
    <w:rsid w:val="53871951"/>
    <w:rsid w:val="548B4DBA"/>
    <w:rsid w:val="597E7DC6"/>
    <w:rsid w:val="5A1A6F8D"/>
    <w:rsid w:val="5B7A0F9B"/>
    <w:rsid w:val="5BFA0368"/>
    <w:rsid w:val="5CBE4200"/>
    <w:rsid w:val="5CEE62B1"/>
    <w:rsid w:val="61B230CE"/>
    <w:rsid w:val="61C81241"/>
    <w:rsid w:val="627C1514"/>
    <w:rsid w:val="62D42B05"/>
    <w:rsid w:val="62D907B0"/>
    <w:rsid w:val="63B44BA5"/>
    <w:rsid w:val="63F27068"/>
    <w:rsid w:val="647B317C"/>
    <w:rsid w:val="651E1AB8"/>
    <w:rsid w:val="673F0D38"/>
    <w:rsid w:val="6817494D"/>
    <w:rsid w:val="683E3930"/>
    <w:rsid w:val="6942354E"/>
    <w:rsid w:val="6A1E1AF8"/>
    <w:rsid w:val="6B2C61F4"/>
    <w:rsid w:val="6B8D0F44"/>
    <w:rsid w:val="6CE4214D"/>
    <w:rsid w:val="6CF9235D"/>
    <w:rsid w:val="6ED15B54"/>
    <w:rsid w:val="739756E8"/>
    <w:rsid w:val="73E83616"/>
    <w:rsid w:val="744C6296"/>
    <w:rsid w:val="74676EC2"/>
    <w:rsid w:val="751B388F"/>
    <w:rsid w:val="759B1B5B"/>
    <w:rsid w:val="79183758"/>
    <w:rsid w:val="79462FA9"/>
    <w:rsid w:val="797D56E6"/>
    <w:rsid w:val="79E7348C"/>
    <w:rsid w:val="79E77A53"/>
    <w:rsid w:val="7A907EA1"/>
    <w:rsid w:val="7B7225DC"/>
    <w:rsid w:val="7D82268D"/>
    <w:rsid w:val="7E847624"/>
    <w:rsid w:val="7F505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</cp:lastModifiedBy>
  <dcterms:modified xsi:type="dcterms:W3CDTF">2020-09-19T13:31:07Z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