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  <w:jc w:val="both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关于研究生上课时间的说明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本学期研究生上课教学周数与教学安排完全执行我校本科校历时间。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研究生教学日上课时间上午</w:t>
      </w:r>
      <w:r>
        <w:rPr>
          <w:rFonts w:hint="eastAsia"/>
          <w:lang w:val="en-US" w:eastAsia="zh-CN"/>
        </w:rPr>
        <w:t>8:10开始上课，下午13:15开始上课。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计划学时完不成的另找时间补上，任课教师需要提前和研究生学院沟通</w:t>
      </w:r>
      <w:bookmarkStart w:id="0" w:name="_GoBack"/>
      <w:bookmarkEnd w:id="0"/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23DD1E"/>
    <w:multiLevelType w:val="singleLevel"/>
    <w:tmpl w:val="AA23DD1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130EE5"/>
    <w:rsid w:val="6CF8287A"/>
    <w:rsid w:val="6E97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2020-09-18T01:15:00Z</dcterms:created>
  <dc:creator>win7</dc:creator>
  <cp:lastModifiedBy>win7</cp:lastModifiedBy>
  <dcterms:modified xsi:type="dcterms:W3CDTF">2020-09-18T02:52:56Z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