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24" w:type="dxa"/>
          <w:bottom w:w="0" w:type="dxa"/>
          <w:right w:w="24" w:type="dxa"/>
        </w:tblCellMar>
      </w:tblPr>
      <w:tblGrid>
        <w:gridCol w:w="1692"/>
        <w:gridCol w:w="72"/>
        <w:gridCol w:w="1620"/>
        <w:gridCol w:w="180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20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院系/学科/专业/方向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  <w:jc w:val="center"/>
            </w:pPr>
            <w:r>
              <w:rPr>
                <w:rFonts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初试科目及代码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复试科目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01 经济管理与法学院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0202应用经济学  全日制（3年）学硕，拟招15人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020201国民经济学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01资源环境与社会发展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02财政金融与投资经济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03经济统计与决策分析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③303数学三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④825西方经济学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宏观经济学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①发展经济学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②统计学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32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020202区域经济学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01资源型经济转型与发展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02区域经济发展战略与规划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03县域经济与农村城镇化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020205产业经济学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01产业组织与企业成长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02产业结构调整与产业升级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</w:t>
            </w:r>
            <w:r>
              <w:rPr>
                <w:rFonts w:hint="default" w:ascii="Helvetica" w:hAnsi="Helvetica" w:eastAsia="Helvetica" w:cs="Helvetica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</w:rPr>
              <w:t>技术创新与新兴产业发展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0351法律硕士  全日制（3年）专硕，拟招18人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192" w:firstLine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035101法律（非法学）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398法硕联考专业基础（非法学）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④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498法硕联考综合（非法学）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法学综合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192" w:firstLine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035102法律（法学）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397法硕联考专业基础（法学）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④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497法硕联考综合（法学）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民法学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法理学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②刑法学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02 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0305马克思主义理论  全日制（3年）学硕，拟招18人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2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030501马克思主义基本原理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③750马克思主义基本原理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④850中国化马克思主义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思想政治教育理论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马克思主义哲学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②马克思主义政治经济学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030503马克思主义中国化研究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192" w:firstLine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030505思想政治教育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288" w:right="0" w:hanging="435" w:hangingChars="227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 02 思想政治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①马克思主义哲学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②思想政治教育学原理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03 教育科学学院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288" w:right="0" w:hanging="435" w:hangingChars="227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0401教育学  全日制（3年）学硕，拟招27人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其中“课程与教学论(理论)”和“教师教育”可招收非全日制（3年）学硕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040101教育学原理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01教育基本原理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02基础教育研究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①中国教育史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②外国教育史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01课程与教学论（理论）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040106高等教育学01高等教育学理论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02高等教育管理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040109特殊教育学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01特殊儿童心理与教育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02特殊儿童诊断与干预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0401Z1★教师教育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01教师教育理论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02教师学习与发展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0451教育硕士  全日制（3年）专硕，拟招44人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    其中“教育管理”可招收非全日制（3年）专硕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045101教育管理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④909教育管理学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①中国教育史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②外国教育史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045115小学教育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④902小学教育学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045116心理健康教育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④905基础心理学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045118学前教育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④913学前教育学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04 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12 体育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①体育学概论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②体育心理学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0452体育硕士  全日制（3年）专硕，拟招22人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46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045201 体育教学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③346 体育综合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运动技术测试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①学校体育学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②社会体育学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045204 社会体育指导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05 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 语文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0451教育硕士  全日制（3年）专硕，拟招8人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045103学科教学（语文）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④901语言文学综合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0501中国语言文学  全日制（3年）学硕，拟招27人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050101文艺学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01叙事学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02比较诗学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03中国文论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③712汉语理论基础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④812文学综合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文艺学与美学理论基础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050102语言学及应用语言学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01对外汉语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02汉外对比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03话语分析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04社会语言学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语言学综合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050103汉语言文字学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01汉语史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02汉语语法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03汉语方言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语言学综合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050105中国古代文学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01先唐文学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02唐宋文学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03元明清文学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中国历代文学作品选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050106中国现当代文学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 20世纪中国思想与文学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02中国现代文学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03中国当代文学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中国现当代文学专题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0501Z1★地域文化与文学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01地域文化与古代文学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02地域文化与近现代文学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03地域文化与当代文学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中国文化概论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②中国现当代文学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0501Z3★审美文化与文学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01审美文化与文化产业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02美学原理与东方美学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03艺术美学与新闻美学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文艺学与美学理论基础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06 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08英语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①英语写作 ②英语翻译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0451教育硕士  全日制（3年）专硕，拟招 20人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045108学科教学（英语）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④906综合英语（翻译、写作）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①英语专业基础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②英语技能实践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0453汉语国际教育硕士  全日制（3年）专硕，拟招10人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045300 汉语国际教育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01汉语国际教育理论与方法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02汉外语言对比与教学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03跨文化交际与中华文化传播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③354汉语基础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④445汉语国际教育基础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①中国文学史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②现代汉语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0502外国语言文学  全日制（3年）学硕，拟招10人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050201英语语言文学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01英美文学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02跨文化交际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03国别与区域研究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②242日语（自命题）或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243法语（自命题）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③709基础英语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④809英语语言学基础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英美概况（英语）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①英语写作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②英语翻译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050211外国语言学及应用语言学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01外国语言学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02英汉翻译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96" w:firstLineChars="5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03英语教育研究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语言学概论（英语）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①英语写作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②英语翻译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07 历史文化学院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0352社会工作  全日制（3年）专硕、非全日制（3年）专硕，拟招24人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035200社会工作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01社区社会工作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02学校社会工作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03企业社会工作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③331社会工作原理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④437社会工作实务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社会工作理论与方法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①人类行为与社会环境  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②社会政策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09 历史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①史学概论 ②中国通史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0602中国史  全日制（3年）学硕，拟招12人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01中国专门史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③740中国史基础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中国近现代史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中国古代史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世界近现代史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02中国古代史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中国古代史（含中国历史文选）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中国近现代史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②世界古代史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56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03中国近代史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中国近现代史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中国古代史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世界近现代史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08 数学与统计学院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 数学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 xml:space="preserve">高等数学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数学史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0451 教育硕士  全日制（3年）专硕，拟招8人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045104学科教学（数学）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④802线性代数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①高等数学②数学史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0701数学  全日制（3年）学硕，拟招30人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576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070101基础数学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01泛函分析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02代数学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③601数学分析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④801高等代数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实变函数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①泛函分析 ②实变函数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56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070102 计算数学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数值计算引论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①泛函分析 ②实变函数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070103概率论与数理统计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概率论与数理统计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①泛函分析 ②实变函数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070104应用数学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常微分方程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①泛函分析 ②实变函数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070105运筹学与控制论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常微分方程、工程数学·线性代数 二选一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①泛函分析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②实变函数或控制技术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09 物理与电子科学学院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 物理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①普通物理 ②物理学史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0803光学工程  全日制（3年）学硕，拟招14人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080300光学工程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01光电子器件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02光电子材料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03量子光学与量子信息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04非线性光学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05网络与光纤通信技术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06光电检测与控制技术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07光电信息与储能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④820电路或824普通物理学（二选一）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电子技术基础或光学（二选一）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①光学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②数字电路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  <w:shd w:val="clear" w:fill="CFCECE"/>
              </w:rPr>
              <w:t>0854 电子信息工程硕士  全日制（3年）专硕，拟招12人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085400电子信息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03光学工程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④820电路或824普通物理学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（二选一）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信号与系统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或单片机原理及应用或光学(三选一)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①模拟电子技术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②数据结构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10 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06化学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①无机化学 ②有机化学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0703化学  全日制（3年）学硕，拟招26人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070301无机化学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01配位化学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02生物无机化学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03功能材料化学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③716有机化学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④816无机化学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分析化学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①物理化学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②综合化学实验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070302分析化学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01纳米及生物传感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02现代分离分析技术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03电分析化学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070303有机化学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01有机超分子化学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02绿色有机合成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03有机金属化学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070304物理化学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01多相催化与光催化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02生物物理化学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03理论与计算化学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0703Z3★精细化工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01精细化学品化学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02功能材料制备与应用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03绿色化学工艺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9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11 城市与环境学院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9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10 地理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①自然地理学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②人文地理学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9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0705地理学  全日制（3年）学硕，拟招18人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070501自然地理学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Helvetica" w:cs="Times New Roman"/>
                <w:color w:val="000000"/>
                <w:sz w:val="14"/>
                <w:szCs w:val="14"/>
                <w:bdr w:val="none" w:color="auto" w:sz="0" w:space="0"/>
              </w:rPr>
              <w:t>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③710地理学基础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④840 地理信息系统概论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综合自然地理学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①中国地理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②环境地理学导论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0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070502人文地理学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经济地理学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①中国地理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②土地资源调查与评价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070503地图学与地理信息系统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遥感导论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①中国地理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②地图学基础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12 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 全日制（3年）学硕，拟招2人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 生物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①植物学 ②动物学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0710生物学  全日制（3年）学硕，拟招21人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0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071001植物学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01植物分子遗传学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02植物生物技术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03植物资源综合利用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③717生物化学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④912微生物学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生物化学实验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①遗传学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②普通生物学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0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071005微生物学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01应用微生物学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02微生物生物技术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03真菌资源开发与利用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0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071010生物化学与分子生物学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01生物大分子结构与功能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02遗传多样性与分子进化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03生物化学与药物工程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13 机电与控制工程学院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0803光学工程  全日制（3年）学硕，拟招4人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080300光学工程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06光电检测与控制技术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④820电路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电子技术基础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①单片机原理及应用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②数字电路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0854电子信息  工程硕士 全日制（3年）专硕，拟招10人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992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085400 电子信息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02控制工程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④820电路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信号与系统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或单片机原理及应用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(二选一)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①模拟电子技术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②线性代数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③传感器与检测技术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（三选二）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14 计算机与信息工程学院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0401教育学  全日制（3年）学硕，拟招8人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040110教育技术学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①CAI课件制作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②微课制作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078401教育技术学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③726教育技术学基础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④826计算机软件技术基础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Internet技术与应用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①CAI课件制作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②微课制作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14计算机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①计算机组成原理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②高级语言程序设计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0854电子信息工程硕士  全日制（3年）专硕，拟招14人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085400电子信息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 w:firstLine="192" w:firstLine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01电子与通信工程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④821高级语言程序设计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信号与系统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或单片机原理及应用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(二选一)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①模拟电子技术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②数据结构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0451教育硕士  全日制（3年）专硕，拟招8人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045117科学与技术教育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③333教育综合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④911计算机应用基础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①数据结构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②高级语言程序设计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045114现代教育技术</w:t>
            </w: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①CAI课件制作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②微课制作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15 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11 音乐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①专业技能课副科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（器乐/声乐/钢琴3选1）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②中西音乐史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372" w:hRule="atLeast"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1351艺术硕士</w:t>
            </w:r>
            <w:r>
              <w:rPr>
                <w:rStyle w:val="7"/>
                <w:rFonts w:hint="default" w:ascii="Helvetica" w:hAnsi="Helvetica" w:eastAsia="Helvetica" w:cs="Helvetica"/>
                <w:b w:val="0"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 xml:space="preserve">  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全日制（3年）专硕，拟招15人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135101 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216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01声乐演唱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216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02键盘器乐演奏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216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03音乐教育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③728音乐艺术理论基础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④923中外音乐史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专业技能考试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①和声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②曲式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16 美术学院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  全日制（3年）学硕，拟招2人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28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040102课程与教学论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 美术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①素描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②色彩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1351艺术硕士  全日制（3年）专硕，拟招22人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10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135107美术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01中国画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02油画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03水彩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04书法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③730美术专业理论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④919专业素描（书法方向除外）或924临摹与创作（书法方向）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专业创作（书法方向除外）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书法专业理论（书法方向）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①色彩表现②创意思维或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①楷书临摹与创作（书法方向）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②隶书临摹与创作（书法方向）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852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135108艺术设计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01环境设计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02视觉传达设计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03产品设计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②204英语二或203日语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③630设计专业理论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④920专业设计基础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专业设计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①色彩表现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②创意思维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17 先进材料研究院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0803光学工程  全日制（3年）学硕，拟招10人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1944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080300光学工程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96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01光电子器件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96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02光电子材料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96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04非线性光学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96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07光电信息与储能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④824普通物理学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电子技术基础或原子物理学（二选一）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①光学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②数字电路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CFCECE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0"/>
                <w:sz w:val="22"/>
                <w:szCs w:val="22"/>
                <w:bdr w:val="none" w:color="auto" w:sz="0" w:space="0"/>
                <w:shd w:val="clear" w:fill="CFCECE"/>
              </w:rPr>
              <w:t>18 创新创业学院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0401教育学  全日制（3年）学硕，拟招5人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0401Z2★创业教育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②201英语一或203日语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32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③725教育学基础理论综合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教育研究方法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Style w:val="7"/>
                <w:rFonts w:hint="default" w:ascii="Helvetica" w:hAnsi="Helvetica" w:eastAsia="Helvetica" w:cs="Helvetica"/>
                <w:b/>
                <w:i/>
                <w:color w:val="000000"/>
                <w:kern w:val="0"/>
                <w:sz w:val="19"/>
                <w:szCs w:val="19"/>
                <w:bdr w:val="none" w:color="auto" w:sz="0" w:space="0"/>
              </w:rPr>
              <w:t>同等学力加试科目：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①教育管理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②教育经济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252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注：打★为自主设置的二级学科；最终以2021年研招报名系统中公布的招生专业目录为准；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252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招生实际人数以教育部下达的招生指标为准，招生专业目录中各专业的拟招生人数仅供参考，在录取时，学校将根据培养历史、培养力量、生源数量与质量等因素在全校进行适当调整。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252" w:lineRule="exact"/>
        <w:ind w:left="0" w:right="0"/>
        <w:jc w:val="left"/>
      </w:pPr>
      <w:r>
        <w:rPr>
          <w:rFonts w:hint="default" w:ascii="Helvetica" w:hAnsi="Helvetica" w:eastAsia="Helvetica" w:cs="Helvetica"/>
          <w:color w:val="000000"/>
          <w:sz w:val="14"/>
          <w:szCs w:val="1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黑体" w:hAnsi="宋体" w:eastAsia="黑体" w:cs="Times New Roman"/>
          <w:color w:val="000000"/>
          <w:kern w:val="1"/>
          <w:sz w:val="19"/>
          <w:szCs w:val="19"/>
        </w:rPr>
        <w:t>初试科目参考书</w:t>
      </w:r>
    </w:p>
    <w:tbl>
      <w:tblPr>
        <w:tblW w:w="5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24" w:type="dxa"/>
          <w:bottom w:w="0" w:type="dxa"/>
          <w:right w:w="24" w:type="dxa"/>
        </w:tblCellMar>
      </w:tblPr>
      <w:tblGrid>
        <w:gridCol w:w="480"/>
        <w:gridCol w:w="1248"/>
        <w:gridCol w:w="3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初试科目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56" w:right="0" w:hanging="192" w:hangingChars="10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242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日语（自命题）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《新世纪日本语教程（初级）》，清华大学外语系编，外语教学与研究出版社，2011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243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法语（自命题）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《新大学法语1，2，3册(第二版）》，李志清总主编，高等教育出版社，2011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331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社会工作原理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《社会工作导论》，王思斌主编，高教社，2006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333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教育综合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1.《教育学》（第7版），王道俊、郭文安主编，人民教育出版社，2016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2.《当代教育心理学》（修订版），陈琦、刘儒德著，北京师范大学出版社，2019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346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体育综合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1.普通高等学校体育专业教材：《运动训练学》(第二版) ，田麦久主编，高等教育出版社，2017.4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2.“十二五”普通高等教育本科国家级规划教材：《运动生理学》（第三版），邓树勋著，高等教育出版社，2015.4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354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1.《古代汉语》，王力主编，中华书局，1999年第3版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2.《现代汉语》，黄伯荣、廖序东主编，高教出版社，2007年第4版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437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社会工作实务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1.《个案工作》，隋玉杰主编，北京：中国人民大学出版社，2007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2.《小组工作》，刘梦主编，高教社，2003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3.《社区工作》，徐永祥主编，高教社，2004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445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汉语国际教育基础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《对外汉语教育学引论》，刘珣著，北京语言大学出版社，2000年第1版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601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数学分析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《数学分析》（上、下册），华东师范大学数学系编，高等教育出版社，2010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630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设计专业理论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1.《中国工艺美术史》，王其钧、王谢燕著，机械工业出版社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2.《世界现代设计史》，王受之，中国青年出版社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709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基础英语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《高级英语》，张汉熙、王力礼主编，外语教学与研究出版社，2010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710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地理学基础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1.《自然地理学》（第四版），伍光和主编 ，高等教育出版社，2008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2.《人文地理学》，王恩涌著，高等教育出版社，2000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712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汉语理论基础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1.《语言学纲要》，叶蜚声、徐通锵著，王洪君、李娟修订，北京大学出版社，2010年1月第四版。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 《现代汉语》(增订六版，上下册)，黄伯荣、廖序东主编，高等教育出版社，2017年版或《现代汉语》(第二版，上下册)，黄伯荣、李炜主编，北京大学出版社，2016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716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有机化学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《有机化学》,第六版（上、下册），李景宁主编，高等教育出版社，2019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717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生物化学（自命题）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1.《生物化学》（上、下册）（第4版），朱圣庚主编，高等教育出版社，2017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725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教育学基础理论综合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1.《教育学》（第7版），王道俊、郭文安主编，人民教育出版社，2016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2.《当代教育心理学》（修订版），陈琦、刘儒德著，北京师范大学出版社，2019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726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教育技术学基础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1.《教育技术学导论》，黄荣怀，沙景荣，彭绍东主编，高教出版社，2007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2.《教学系统设计理论与实践》(第二版)，杨九民等编，北大出版社，2013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4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728 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音乐艺术理论基础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1.《艺术学概论》（第4版），彭吉象主编，北京大学出版社，2015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3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730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美术专业理论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1.《中国美术简史》修订本，《外国美术简史》，中央美术学院人文学院美术史系编著，中国青年出版社，2007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2.《艺术概论》，王宏建主编，文化艺术出版社，2010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3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740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中国史基础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1.《中国古代史》，朱绍候主编，福建人民出版社，2010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2.《中国近代史》，《中国近代史》编写组，高等教育出版社、人民出版社，2012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750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马克思主义基本原理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《马克思主义基本原理概论》，高教社，2018.4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高等代数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《高等代数》，北京大学数学系编，高等教育出版社，2013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线性代数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《工程数学:线性代数》(第六版)，同济大学数学系编，高教出版社，2014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809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英语语言学基础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《语言学教程》（英文版），胡壮麟主编，北京大学出版社，2017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812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文学综合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1.《中国文学史》（1-4修订本），游国恩主编，人民文学出版社，2004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2.《中国现代文学三十年》，钱理群、温儒敏等主编：北京大学出版社，2011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816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无机化学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《无机化学》第三版（上、下册），吉林大学、武汉大学、南开大学编，高教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社，2015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820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电路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《电路》（第五版），邱关源，罗先觉等编,高教出版社，2009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821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高级语言程序设计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《C程序设计》(第五版),谭浩强著,清华大学出版社, 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824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普通物理学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1.大学物理学（第4版），王少杰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顾牡主编，同济大学出版社，2013年1月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2.大学物理学（第三版）：习题分析与题解，王少杰</w:t>
            </w: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顾牡主编，同济大学出版社，2006年10月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825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西方经济学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《西方经济学》（宏观+微观部分</w:t>
            </w: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olor w:val="000000"/>
                <w:kern w:val="1"/>
                <w:sz w:val="19"/>
                <w:szCs w:val="19"/>
                <w:bdr w:val="none" w:color="auto" w:sz="0" w:space="0"/>
              </w:rPr>
              <w:t>·</w:t>
            </w: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第七版)，高鸿业主编，人民大学出版社，2018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826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计算机软件技术基础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1.《C程序设计》（第五版），谭浩强著，清华大学出版社，2017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2.《数据结构（C语言版）》（第2版），严蔚敏等编著，人民邮电出版社出版社，2015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840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地理信息系统概论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《地理信息系统概论》，黄杏元、马劲松著，高等教育出版社，2008（2009年印刷）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850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中国化马克思主义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《毛泽东思想和中国特色社会主义理论体系概论》，高教社，2018.4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语言文学综合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1.《现代汉语》，黄伯荣主编，高教社，2011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2.《中国文学史》（1－4修订本），游国恩主编，人民文学出版社，2004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小学教育学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《小学教育学》，曾文婕、黄甫全主编，高教社，2017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905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基础心理学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《普通心理学》（第5版），彭冉龄主编，北京师范大学出版社，2019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906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综合英语（翻译、写作）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1.《英语写作手册》，丁往道主编，外语教学与研究出版社，2010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2.《英汉互译实用教程》，郭著章、李庆生主编，武汉大学出版社，2006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909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教育管理学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1.《教育管理学》(第3版)，陈孝彬等主编，北京师范大学出版社,2008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2.《新编教育管理学》，吴志宏等主编，华东师范大学出版社，2008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911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计算机应用基础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《大学计算机》（第4版），蒋加伏主编，北京邮电大学出版社，2013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912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微生物学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《微生物学》（第8版），沈萍、陈向东主编，高教出版社, 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913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学前教育学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1.《学前教育原理》，蔡迎旗编著，华中师范大学出版社，2017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2.《学前教育学》（第2版），刘晓东、卢乐珍等著，江苏教育出版社，2009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919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专业素描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56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920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专业设计基础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156" w:right="0" w:hanging="192" w:hangingChars="10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9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923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中外音乐史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1.《中国音乐通史教程》，梁茂春、陈秉义，中央音乐学院出版社，2005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2.《西方音乐史》，于润洋，上海音乐出版社,2001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49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924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临摹与创作（书法）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84" w:right="0" w:hanging="84"/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240" w:lineRule="exact"/>
        <w:ind w:left="0" w:right="0"/>
        <w:jc w:val="center"/>
      </w:pPr>
      <w:r>
        <w:rPr>
          <w:rFonts w:hint="eastAsia" w:ascii="黑体" w:hAnsi="宋体" w:eastAsia="黑体" w:cs="Times New Roman"/>
          <w:color w:val="000000"/>
          <w:kern w:val="1"/>
          <w:sz w:val="19"/>
          <w:szCs w:val="19"/>
        </w:rPr>
        <w:t>复试科目参考书</w:t>
      </w:r>
    </w:p>
    <w:tbl>
      <w:tblPr>
        <w:tblW w:w="5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24" w:type="dxa"/>
          <w:bottom w:w="0" w:type="dxa"/>
          <w:right w:w="24" w:type="dxa"/>
        </w:tblCellMar>
      </w:tblPr>
      <w:tblGrid>
        <w:gridCol w:w="574"/>
        <w:gridCol w:w="1688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研究方向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0202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应用经济学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020201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020202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020205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国民经济学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区域经济学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产业经济学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1.《西方经济学（宏观部分•第六版）》，高鸿业主编，人民大学出版社，2014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2.《发展经济学》，张培刚、张建华主编，北京大学出版社，2009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3.《统计学(第3版)》，孙静娟主编，清华大学出版社，2015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马克思主义理论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030501030503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030505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马克思主义基本原理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马克思主义中国化研究思想政治教育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《思想政治教育原理》，郑永廷编，高教社，2018.9（第二版）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《教育研究方法》，陈向明，教育科学出版社，2013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078401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教育技术学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《Internet技术与应用教程》（第2版）尚晓航主编，清华大学出版社，2016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中国语言文学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0501Z3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文艺学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审美文化与文学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宋体"/>
                <w:color w:val="000000"/>
                <w:kern w:val="0"/>
                <w:sz w:val="19"/>
                <w:szCs w:val="19"/>
                <w:bdr w:val="none" w:color="auto" w:sz="0" w:space="0"/>
              </w:rPr>
              <w:t>《</w:t>
            </w: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当代西方文艺理论》（增补版）, 朱立元主编，华东师范大学出版社，2005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《西方美学史》 朱光潜，商务印书馆， 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语言学及应用语言学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《应用语言学概论》，于根元主编，商务印书馆，2011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汉语言文字学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《汉语和汉语研究十五讲》，陆俭明，沈阳著，北京大学出版社，2003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中国古代文学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《中国历代文学作品选》（1－6），朱东润主编，上海古籍出版社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050106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中国现当代文学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《中国现当代文学作品选》，钱谷融主编，华东师范大学出版社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0501Z1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地域文化与文学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《中国文化概论》，张岱年等主编，北师大出版社，2004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0502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外国语言文学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050201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英美概况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《英语国家社会与文化入门》，朱永涛、王立礼主编，高等教育出版社，2011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050211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语言学概论（英语）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19"/>
                <w:szCs w:val="19"/>
                <w:bdr w:val="none" w:color="auto" w:sz="0" w:space="0"/>
              </w:rPr>
              <w:t>《语言学教程》（英文版），胡壮麟主编，北京大学出版社，2017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0602 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中国史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中国古代史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1.《中国古代史》，朱绍候主编，河南大学出版社，2010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2.《中国历史文选》，周予同主编，上海古籍出版社，2013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中国专门史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中国近代史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《中国近代史》，《中国近代史》编写组，高等教育出版社、人民出版社，2012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基础数学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《实变函数》，程其襄、张奠宙、胡善文、薛以锋编，高等教育出版社，2019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计算数学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《数值计算引论》，白峰杉编，高等教育出版社，2004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概率论与数理统计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《概率论与数理统计教程》，魏宗舒等编，高等教育出版社，2013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070104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应用数学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《常微分方程》，王高雄等编，高等教育出版社，2010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070105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运筹学与控制论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1.《常微分方程》，王高雄等编，高等教育出版社，2010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2.《工程数学·线性代数》，同济大学数学系编，高等教育出版社，2014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33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《分析化学》第六版（上、下册），武汉大学主编，高等教育出版社，2016年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0705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地理学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33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070501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自然地理学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1.《综合自然地理学》蔡运龙 主编. 综合自然地理学（第三版），高等教育出版社，2019.4.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2.《中国地理教程》，王静爱主编，高等教育出版社，2007年3月第1版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3.《环境地理学导论》，朱颜明，何岩主编，科学出版社，2001年第1版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33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070502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人文地理学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1.《经济地理学》（第二版）李小建，高等教育出版社，2011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2.《中国地理教程》，王静爱主编，高等教育出版社，2007年3月第1版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3.《土地评价与管理》，蒙吉军编，科学出版社，2005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4.《土壤资源调查与评价》，潘建君、周勇编，中国农业出版社，2004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5.《土地信息系统理论 方法与实践》，周勇编，化学工业出版社，2005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33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070503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地图学与地理信息系统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1.《遥感导论》，梅安新著，高等教育出版社，2001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2.《中国地理教程》，王静爱主编，高等教育出版社，2007年3月第1版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3.《测量与地图学》王慧麟、谈俊忠编著，南京大学出版社，2009，第2版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0710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生物学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0710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生物学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1.《基础生物化学实验》（第3版），魏群主编，高等教育出版社，2009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2.《遗传学》（第3版），戴灼华，王亚馥主编，高等教育出版社，2016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3.《陈阅增普通生物学》（第4版），吴相钰，陈守良等主编，高教出版社, 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0803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080300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光学工程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1.《电子技术基础》（第五版），康华光，高等教育出版社，2006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2.《原子物理学》，褚圣麟主编，高等教育出版社，1979年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3.《光学》，姚启钧 第五版，高等教育出版社 （三选一）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0351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法律硕士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035101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法律（非法学）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《法学概论》，张辉主编，高等教育出版社，2017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035102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法律（法学）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1.《民法学》第七版，魏振瀛主编，高等教育出版社，2017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2.《法理学》，张文显主编，高等教育出版社，2011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3.《刑法学》，高铭暄主编，高等教育出版社，2017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0352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社会工作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0352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社会工作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1.《社会学概论新修》（第三版），郑杭生主编，人民大学出版社，2003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2.《社会工作实务手册》，朱眉华等编，社会科学文献出版社，2006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62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教育硕士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《教育研究方法》，刘良华，华东师范大学出版社，2017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体育硕士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0452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体育硕士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1.《学校体育学》（第3版），潘绍伟，于可红编，高等教育出版社 ，2015.12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2.《社会体育学》，卢元镇编，高等教育出版社，2002.8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汉语国际教育硕士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0453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1.《语言学纲要》（修订版）叶蜚声、徐通锵著，王洪君、李娟修订，北京大学出版社，2010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2.《中国文化要略》，程裕祯著，外语教学与研究出版社，2003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0854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电子信息 工程硕士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0854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电子信息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1.《信号与系统》,张永瑞,科学出版社, 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2.《单片机原理及应用》,皮大能, 西北工业大学出版社，2015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3.《光学》，姚启钧，第五版 高等教育出版社（三选一）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1351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艺术硕士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Helvetica" w:hAnsi="Helvetica" w:eastAsia="Helvetica" w:cs="Helvetica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135107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135108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cantSplit/>
          <w:trHeight w:val="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135101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2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不指定参考书目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hint="default" w:ascii="Helvetica" w:hAnsi="Helvetica" w:eastAsia="Helvetica" w:cs="Helvetica"/>
          <w:color w:val="00000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240" w:lineRule="exact"/>
        <w:ind w:left="0" w:right="0"/>
        <w:jc w:val="center"/>
      </w:pPr>
      <w:r>
        <w:rPr>
          <w:rFonts w:hint="eastAsia" w:ascii="黑体" w:hAnsi="宋体" w:eastAsia="黑体" w:cs="Times New Roman"/>
          <w:color w:val="000000"/>
          <w:kern w:val="1"/>
          <w:sz w:val="19"/>
          <w:szCs w:val="19"/>
        </w:rPr>
        <w:t>校内各培养单位联系方式</w:t>
      </w:r>
    </w:p>
    <w:tbl>
      <w:tblPr>
        <w:tblW w:w="5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24" w:type="dxa"/>
          <w:bottom w:w="0" w:type="dxa"/>
          <w:right w:w="24" w:type="dxa"/>
        </w:tblCellMar>
      </w:tblPr>
      <w:tblGrid>
        <w:gridCol w:w="480"/>
        <w:gridCol w:w="1488"/>
        <w:gridCol w:w="588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培养单位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联系人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color w:val="000000"/>
                <w:kern w:val="1"/>
                <w:sz w:val="19"/>
                <w:szCs w:val="19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经济管理与法学院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皮老师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0714-6512001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1070128468@qq.com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马克思主义学院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0714-6574516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787470938@qq.com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教育科学学院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陈老师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0714-6571336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330698436@qq.com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04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体育学院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占老师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0714-6532025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2750219538@qq.com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05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文学院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 xml:space="preserve">蔡老师 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0714-6512690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50803063@qq.com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06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外国语学院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柯老师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0714-6522915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651299261@qq.com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历史文化学院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柯老师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15972350390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573574680@qq.com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数学与统计学院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唐老师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0714-6571069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1351189260@qq.com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物理与电子科学学院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郭老师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13971756230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287567697@qq.com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化学化工学院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张老师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0714-6515325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2276789783@qq.com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城市与环境学院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0714-6571579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2275713774@qq.com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生命科学学院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潘老师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0714-6511613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646437526@qq.com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机电与控制工程学院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吴老师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17720502979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3941090@qq.com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计算机与信息工程学院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尚老师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0714-6511915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1043326371@qq.com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音乐学院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邱老师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18007236714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1207409937@qq.com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美术学院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15717230530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155057589@qq.com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先进材料研究院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李老师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0714-6576185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xli@hbnu.edu.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1"/>
                <w:sz w:val="19"/>
                <w:szCs w:val="19"/>
                <w:bdr w:val="none" w:color="auto" w:sz="0" w:space="0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1"/>
                <w:sz w:val="19"/>
                <w:szCs w:val="19"/>
                <w:bdr w:val="none" w:color="auto" w:sz="0" w:space="0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4" w:type="dxa"/>
            <w:bottom w:w="0" w:type="dxa"/>
            <w:right w:w="24" w:type="dxa"/>
          </w:tblCellMar>
        </w:tblPrEx>
        <w:trPr>
          <w:trHeight w:val="26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创新创业学院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王老师</w:t>
            </w:r>
          </w:p>
        </w:tc>
        <w:tc>
          <w:tcPr>
            <w:tcW w:w="2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0714-6576539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1"/>
                <w:sz w:val="19"/>
                <w:szCs w:val="19"/>
                <w:bdr w:val="none" w:color="auto" w:sz="0" w:space="0"/>
              </w:rPr>
              <w:t>245363930@qq.com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79A2"/>
    <w:rsid w:val="0E827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00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customStyle="1" w:styleId="14">
    <w:name w:val="item-name"/>
    <w:basedOn w:val="4"/>
    <w:uiPriority w:val="0"/>
    <w:rPr>
      <w:bdr w:val="none" w:color="auto" w:sz="0" w:space="0"/>
    </w:rPr>
  </w:style>
  <w:style w:type="character" w:customStyle="1" w:styleId="15">
    <w:name w:val="item-name1"/>
    <w:basedOn w:val="4"/>
    <w:uiPriority w:val="0"/>
    <w:rPr>
      <w:sz w:val="14"/>
      <w:szCs w:val="14"/>
      <w:bdr w:val="none" w:color="auto" w:sz="0" w:space="0"/>
    </w:rPr>
  </w:style>
  <w:style w:type="character" w:customStyle="1" w:styleId="16">
    <w:name w:val="item-name2"/>
    <w:basedOn w:val="4"/>
    <w:uiPriority w:val="0"/>
    <w:rPr>
      <w:bdr w:val="none" w:color="auto" w:sz="0" w:space="0"/>
    </w:rPr>
  </w:style>
  <w:style w:type="character" w:customStyle="1" w:styleId="17">
    <w:name w:val="pubdate-day"/>
    <w:basedOn w:val="4"/>
    <w:uiPriority w:val="0"/>
    <w:rPr>
      <w:shd w:val="clear" w:fill="F2F2F2"/>
    </w:rPr>
  </w:style>
  <w:style w:type="character" w:customStyle="1" w:styleId="18">
    <w:name w:val="pubdate-month"/>
    <w:basedOn w:val="4"/>
    <w:uiPriority w:val="0"/>
    <w:rPr>
      <w:color w:val="FFFFFF"/>
      <w:sz w:val="19"/>
      <w:szCs w:val="19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2020-09-28T08:54:00Z</dcterms:created>
  <dc:creator>Kaka</dc:creator>
  <cp:lastModifiedBy>Kaka</cp:lastModifiedBy>
  <dcterms:modified xsi:type="dcterms:W3CDTF">2020-09-28T08:54:40Z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