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ascii="Times New Roman" w:cs="Times New Roman"/>
          <w:sz w:val="21"/>
          <w:szCs w:val="21"/>
        </w:rPr>
      </w:pPr>
      <w:r>
        <w:rPr>
          <w:rFonts w:hint="eastAsia"/>
          <w:b/>
          <w:sz w:val="30"/>
          <w:szCs w:val="30"/>
        </w:rPr>
        <w:t>080500 材料科学与工程（一级学科）</w:t>
      </w:r>
    </w:p>
    <w:p>
      <w:pPr>
        <w:numPr>
          <w:ilvl w:val="0"/>
          <w:numId w:val="1"/>
        </w:numPr>
        <w:spacing w:line="360" w:lineRule="auto"/>
        <w:rPr>
          <w:b/>
          <w:sz w:val="24"/>
        </w:rPr>
      </w:pPr>
      <w:r>
        <w:rPr>
          <w:rFonts w:hint="eastAsia"/>
          <w:b/>
          <w:sz w:val="24"/>
        </w:rPr>
        <w:t>硕士点概述</w:t>
      </w:r>
    </w:p>
    <w:p>
      <w:pPr>
        <w:spacing w:line="360" w:lineRule="auto"/>
        <w:ind w:firstLine="600" w:firstLineChars="250"/>
        <w:rPr>
          <w:rFonts w:ascii="宋体" w:hAnsi="宋体" w:cs="宋体"/>
          <w:kern w:val="0"/>
          <w:sz w:val="24"/>
        </w:rPr>
      </w:pPr>
      <w:r>
        <w:rPr>
          <w:rFonts w:hint="eastAsia"/>
          <w:sz w:val="24"/>
        </w:rPr>
        <w:t>温州大学材料科学与工程</w:t>
      </w:r>
      <w:r>
        <w:rPr>
          <w:sz w:val="24"/>
        </w:rPr>
        <w:t>硕士点</w:t>
      </w:r>
      <w:r>
        <w:rPr>
          <w:rFonts w:hint="eastAsia"/>
          <w:sz w:val="24"/>
        </w:rPr>
        <w:t>是</w:t>
      </w:r>
      <w:r>
        <w:rPr>
          <w:sz w:val="24"/>
        </w:rPr>
        <w:t>20</w:t>
      </w:r>
      <w:r>
        <w:rPr>
          <w:rFonts w:hint="eastAsia"/>
          <w:sz w:val="24"/>
        </w:rPr>
        <w:t>18</w:t>
      </w:r>
      <w:r>
        <w:rPr>
          <w:sz w:val="24"/>
        </w:rPr>
        <w:t>年教育部批准</w:t>
      </w:r>
      <w:r>
        <w:rPr>
          <w:rFonts w:hint="eastAsia"/>
          <w:sz w:val="24"/>
        </w:rPr>
        <w:t>的</w:t>
      </w:r>
      <w:r>
        <w:rPr>
          <w:sz w:val="24"/>
        </w:rPr>
        <w:t>一级学科硕士点</w:t>
      </w:r>
      <w:r>
        <w:rPr>
          <w:rFonts w:hint="eastAsia"/>
          <w:sz w:val="24"/>
        </w:rPr>
        <w:t>，</w:t>
      </w:r>
      <w:r>
        <w:rPr>
          <w:sz w:val="24"/>
        </w:rPr>
        <w:t>重点开展</w:t>
      </w:r>
      <w:r>
        <w:rPr>
          <w:rFonts w:hint="eastAsia"/>
          <w:sz w:val="24"/>
        </w:rPr>
        <w:t>材料</w:t>
      </w:r>
      <w:r>
        <w:rPr>
          <w:sz w:val="24"/>
        </w:rPr>
        <w:t>物理与化学、</w:t>
      </w:r>
      <w:r>
        <w:rPr>
          <w:rFonts w:hint="eastAsia"/>
          <w:sz w:val="24"/>
        </w:rPr>
        <w:t>材料</w:t>
      </w:r>
      <w:r>
        <w:rPr>
          <w:sz w:val="24"/>
        </w:rPr>
        <w:t>学、</w:t>
      </w:r>
      <w:r>
        <w:rPr>
          <w:rFonts w:hint="eastAsia"/>
          <w:sz w:val="24"/>
        </w:rPr>
        <w:t>高分子</w:t>
      </w:r>
      <w:r>
        <w:rPr>
          <w:sz w:val="24"/>
        </w:rPr>
        <w:t>材料与工程等三</w:t>
      </w:r>
      <w:r>
        <w:rPr>
          <w:rFonts w:hint="eastAsia"/>
          <w:sz w:val="24"/>
        </w:rPr>
        <w:t>个</w:t>
      </w:r>
      <w:r>
        <w:rPr>
          <w:sz w:val="24"/>
        </w:rPr>
        <w:t>方向</w:t>
      </w:r>
      <w:r>
        <w:rPr>
          <w:rFonts w:hint="eastAsia"/>
          <w:sz w:val="24"/>
        </w:rPr>
        <w:t>的</w:t>
      </w:r>
      <w:r>
        <w:rPr>
          <w:sz w:val="24"/>
        </w:rPr>
        <w:t>研究。</w:t>
      </w:r>
      <w:r>
        <w:rPr>
          <w:rFonts w:hint="eastAsia"/>
          <w:sz w:val="24"/>
        </w:rPr>
        <w:t>2019年，温州大学材料科学进入全球ESI前1%。材料科学与工程</w:t>
      </w:r>
      <w:r>
        <w:rPr>
          <w:sz w:val="24"/>
        </w:rPr>
        <w:t>（一级学科）硕士点</w:t>
      </w:r>
      <w:r>
        <w:rPr>
          <w:rFonts w:hint="eastAsia"/>
          <w:sz w:val="24"/>
        </w:rPr>
        <w:t>依托温州大学化学与材料工程学院的“十二五”</w:t>
      </w:r>
      <w:r>
        <w:rPr>
          <w:sz w:val="24"/>
        </w:rPr>
        <w:t>浙江省重中之重化学一级学科和</w:t>
      </w:r>
      <w:r>
        <w:rPr>
          <w:rFonts w:hint="eastAsia"/>
          <w:sz w:val="24"/>
        </w:rPr>
        <w:t>“十三五”浙江省一流学科（A类）化学学科、中国轻工业制笔材料重点实验室、</w:t>
      </w:r>
      <w:r>
        <w:rPr>
          <w:sz w:val="24"/>
        </w:rPr>
        <w:t>浙江省碳材料技术研究重点实验室、</w:t>
      </w:r>
      <w:r>
        <w:rPr>
          <w:rFonts w:hint="eastAsia"/>
          <w:sz w:val="24"/>
        </w:rPr>
        <w:t>浙江省皮革工程重点实验室、</w:t>
      </w:r>
      <w:r>
        <w:rPr>
          <w:sz w:val="24"/>
        </w:rPr>
        <w:t>温州市新材料行业技术研究中心</w:t>
      </w:r>
      <w:r>
        <w:rPr>
          <w:rFonts w:hint="eastAsia"/>
          <w:sz w:val="24"/>
        </w:rPr>
        <w:t>、</w:t>
      </w:r>
      <w:r>
        <w:rPr>
          <w:sz w:val="24"/>
        </w:rPr>
        <w:t>温州市制笔行业技术研究中心</w:t>
      </w:r>
      <w:r>
        <w:rPr>
          <w:rFonts w:hint="eastAsia"/>
          <w:sz w:val="24"/>
        </w:rPr>
        <w:t>、温州市新材料产业研究院所</w:t>
      </w:r>
      <w:r>
        <w:rPr>
          <w:sz w:val="24"/>
        </w:rPr>
        <w:t>等产学研平台</w:t>
      </w:r>
      <w:r>
        <w:rPr>
          <w:rFonts w:hint="eastAsia"/>
          <w:sz w:val="24"/>
        </w:rPr>
        <w:t>。</w:t>
      </w:r>
      <w:r>
        <w:rPr>
          <w:spacing w:val="-6"/>
          <w:sz w:val="24"/>
        </w:rPr>
        <w:t>拥有各类大型仪器设备数十台，包括</w:t>
      </w:r>
      <w:r>
        <w:rPr>
          <w:sz w:val="24"/>
        </w:rPr>
        <w:t>超高分辨率场发射扫描电子显微镜、高分辨率透射电子显微镜、X射线</w:t>
      </w:r>
      <w:r>
        <w:rPr>
          <w:rFonts w:hint="eastAsia"/>
          <w:sz w:val="24"/>
        </w:rPr>
        <w:t>单晶</w:t>
      </w:r>
      <w:r>
        <w:rPr>
          <w:sz w:val="24"/>
        </w:rPr>
        <w:t>衍射仪、高分辨质谱、扫描探针显微镜等，价值近1亿元。为科学研究和技术开发奠定了良好的基础和条件。</w:t>
      </w:r>
    </w:p>
    <w:p>
      <w:pPr>
        <w:spacing w:line="360" w:lineRule="auto"/>
        <w:ind w:firstLine="480" w:firstLineChars="200"/>
        <w:rPr>
          <w:sz w:val="24"/>
        </w:rPr>
      </w:pPr>
      <w:r>
        <w:rPr>
          <w:sz w:val="24"/>
        </w:rPr>
        <w:t>温州大学</w:t>
      </w:r>
      <w:r>
        <w:rPr>
          <w:rFonts w:hint="eastAsia"/>
          <w:sz w:val="24"/>
        </w:rPr>
        <w:t>材料</w:t>
      </w:r>
      <w:r>
        <w:rPr>
          <w:sz w:val="24"/>
        </w:rPr>
        <w:t>科学与工程硕士点师资力量雄厚，本专业目前从事与材料工程有关的专职研究人员有</w:t>
      </w:r>
      <w:r>
        <w:rPr>
          <w:rFonts w:hint="eastAsia"/>
          <w:sz w:val="24"/>
        </w:rPr>
        <w:t>30</w:t>
      </w:r>
      <w:r>
        <w:rPr>
          <w:sz w:val="24"/>
        </w:rPr>
        <w:t>人，其中</w:t>
      </w:r>
      <w:r>
        <w:rPr>
          <w:rFonts w:hint="eastAsia"/>
          <w:sz w:val="24"/>
        </w:rPr>
        <w:t>正高13</w:t>
      </w:r>
      <w:r>
        <w:rPr>
          <w:sz w:val="24"/>
        </w:rPr>
        <w:t>人，副</w:t>
      </w:r>
      <w:r>
        <w:rPr>
          <w:rFonts w:hint="eastAsia"/>
          <w:sz w:val="24"/>
        </w:rPr>
        <w:t>高9</w:t>
      </w:r>
      <w:r>
        <w:rPr>
          <w:sz w:val="24"/>
        </w:rPr>
        <w:t>人，讲师等</w:t>
      </w:r>
      <w:r>
        <w:rPr>
          <w:rFonts w:hint="eastAsia"/>
          <w:sz w:val="24"/>
        </w:rPr>
        <w:t>8</w:t>
      </w:r>
      <w:r>
        <w:rPr>
          <w:sz w:val="24"/>
        </w:rPr>
        <w:t>人，其中具有博士学位</w:t>
      </w:r>
      <w:r>
        <w:rPr>
          <w:rFonts w:hint="eastAsia"/>
          <w:sz w:val="24"/>
        </w:rPr>
        <w:t>26</w:t>
      </w:r>
      <w:r>
        <w:rPr>
          <w:sz w:val="24"/>
        </w:rPr>
        <w:t>人，形成了以</w:t>
      </w:r>
      <w:r>
        <w:rPr>
          <w:rFonts w:hint="eastAsia"/>
          <w:sz w:val="24"/>
        </w:rPr>
        <w:t>浙江省“151”人才工程第一层次和浙江省优秀教师王舜</w:t>
      </w:r>
      <w:r>
        <w:rPr>
          <w:sz w:val="24"/>
        </w:rPr>
        <w:t>教授为学术带头人的年龄结构合理、学术水平出色、团结协作能力强的创新研究团队。拥有</w:t>
      </w:r>
      <w:r>
        <w:rPr>
          <w:rFonts w:hint="eastAsia"/>
          <w:sz w:val="24"/>
        </w:rPr>
        <w:t>《</w:t>
      </w:r>
      <w:r>
        <w:rPr>
          <w:sz w:val="24"/>
        </w:rPr>
        <w:t>纳米材料化学及应用</w:t>
      </w:r>
      <w:r>
        <w:rPr>
          <w:rFonts w:hint="eastAsia"/>
          <w:sz w:val="24"/>
        </w:rPr>
        <w:t>》</w:t>
      </w:r>
      <w:r>
        <w:rPr>
          <w:sz w:val="24"/>
        </w:rPr>
        <w:t>浙江省高等学校创新团队</w:t>
      </w:r>
      <w:r>
        <w:rPr>
          <w:rFonts w:hint="eastAsia"/>
          <w:sz w:val="24"/>
        </w:rPr>
        <w:t>，《功能化多孔材料和绿色替代</w:t>
      </w:r>
      <w:r>
        <w:rPr>
          <w:sz w:val="24"/>
        </w:rPr>
        <w:t>技术创新团队</w:t>
      </w:r>
      <w:r>
        <w:rPr>
          <w:rFonts w:hint="eastAsia"/>
          <w:sz w:val="24"/>
        </w:rPr>
        <w:t>》浙江省重点科技创新团队和《</w:t>
      </w:r>
      <w:r>
        <w:rPr>
          <w:sz w:val="24"/>
        </w:rPr>
        <w:t>微纳结构功能材料创新团队</w:t>
      </w:r>
      <w:r>
        <w:rPr>
          <w:rFonts w:hint="eastAsia"/>
          <w:sz w:val="24"/>
        </w:rPr>
        <w:t>》温州市重点创新团队</w:t>
      </w:r>
      <w:r>
        <w:rPr>
          <w:sz w:val="24"/>
        </w:rPr>
        <w:t>。</w:t>
      </w:r>
      <w:r>
        <w:rPr>
          <w:rFonts w:hint="eastAsia"/>
          <w:sz w:val="24"/>
        </w:rPr>
        <w:t>承担了国家重点研发计划、</w:t>
      </w:r>
      <w:r>
        <w:rPr>
          <w:sz w:val="24"/>
        </w:rPr>
        <w:t>国家科技支撑计划</w:t>
      </w:r>
      <w:r>
        <w:rPr>
          <w:rFonts w:hint="eastAsia"/>
          <w:sz w:val="24"/>
        </w:rPr>
        <w:t>重点</w:t>
      </w:r>
      <w:r>
        <w:rPr>
          <w:sz w:val="24"/>
        </w:rPr>
        <w:t>项目</w:t>
      </w:r>
      <w:r>
        <w:rPr>
          <w:rFonts w:hint="eastAsia"/>
          <w:sz w:val="24"/>
        </w:rPr>
        <w:t>，</w:t>
      </w:r>
      <w:r>
        <w:rPr>
          <w:sz w:val="24"/>
        </w:rPr>
        <w:t>国家自然科学基金</w:t>
      </w:r>
      <w:r>
        <w:rPr>
          <w:rFonts w:hint="eastAsia"/>
          <w:sz w:val="24"/>
        </w:rPr>
        <w:t>、浙江省重大科技专项和国际合作项目等50余项研究工作，相关成果获教育部高校自然科学二等奖1项、浙江省科技进步二等奖2项、</w:t>
      </w:r>
      <w:r>
        <w:rPr>
          <w:sz w:val="24"/>
        </w:rPr>
        <w:t>浙江省教学成果获二等奖1项。</w:t>
      </w:r>
      <w:r>
        <w:rPr>
          <w:rFonts w:hint="eastAsia"/>
          <w:sz w:val="24"/>
        </w:rPr>
        <w:t>近年来发表SCI论文200余篇，其中包括</w:t>
      </w:r>
      <w:r>
        <w:rPr>
          <w:b/>
          <w:i/>
          <w:sz w:val="24"/>
        </w:rPr>
        <w:t>Nat. Commun.</w:t>
      </w:r>
      <w:r>
        <w:rPr>
          <w:rFonts w:hint="eastAsia"/>
          <w:b/>
          <w:i/>
          <w:sz w:val="24"/>
        </w:rPr>
        <w:t>、</w:t>
      </w:r>
      <w:r>
        <w:rPr>
          <w:b/>
          <w:bCs/>
          <w:i/>
          <w:iCs/>
          <w:color w:val="000000"/>
          <w:sz w:val="24"/>
        </w:rPr>
        <w:t>J. Am. Chem. Soc.</w:t>
      </w:r>
      <w:r>
        <w:rPr>
          <w:rFonts w:hint="eastAsia"/>
          <w:b/>
          <w:i/>
          <w:sz w:val="24"/>
        </w:rPr>
        <w:t>、</w:t>
      </w:r>
      <w:r>
        <w:rPr>
          <w:b/>
          <w:i/>
          <w:sz w:val="24"/>
        </w:rPr>
        <w:t>Adv. Mater.</w:t>
      </w:r>
      <w:r>
        <w:rPr>
          <w:rFonts w:hint="eastAsia"/>
          <w:b/>
          <w:i/>
          <w:sz w:val="24"/>
        </w:rPr>
        <w:t>、</w:t>
      </w:r>
      <w:r>
        <w:rPr>
          <w:rFonts w:hint="eastAsia"/>
          <w:sz w:val="24"/>
        </w:rPr>
        <w:t>等材料、化学类著名刊物。在应用研究和产业化方面，获授权发明专利40余项，如制革工业绿色化学品的研究开发项目已形成1.5亿元的新增销售额，取得了较好的经济和社会效益。</w: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pStyle w:val="5"/>
        <w:numPr>
          <w:ilvl w:val="0"/>
          <w:numId w:val="1"/>
        </w:numPr>
        <w:spacing w:line="360" w:lineRule="auto"/>
        <w:rPr>
          <w:rFonts w:ascii="Times New Roman" w:hAnsi="Times New Roman" w:cs="Times New Roman"/>
          <w:b/>
          <w:kern w:val="2"/>
        </w:rPr>
      </w:pPr>
      <w:r>
        <w:rPr>
          <w:rFonts w:hint="eastAsia" w:ascii="Times New Roman" w:hAnsi="Times New Roman" w:cs="Times New Roman"/>
          <w:b/>
          <w:kern w:val="2"/>
        </w:rPr>
        <w:t>主要研究内容：</w:t>
      </w:r>
    </w:p>
    <w:p>
      <w:pPr>
        <w:pStyle w:val="5"/>
        <w:spacing w:line="300" w:lineRule="exact"/>
        <w:rPr>
          <w:rFonts w:ascii="Times New Roman" w:hAnsi="Times New Roman" w:cs="Times New Roman"/>
          <w:color w:val="000000"/>
          <w:kern w:val="2"/>
        </w:rPr>
      </w:pPr>
      <w:r>
        <w:rPr>
          <w:rFonts w:hint="eastAsia" w:ascii="Times New Roman" w:hAnsi="Times New Roman" w:cs="Times New Roman"/>
          <w:color w:val="000000"/>
          <w:kern w:val="2"/>
        </w:rPr>
        <w:t>01. 材料物理与化学</w:t>
      </w:r>
    </w:p>
    <w:p>
      <w:pPr>
        <w:pStyle w:val="5"/>
        <w:spacing w:line="360" w:lineRule="auto"/>
        <w:rPr>
          <w:rFonts w:ascii="Times New Roman" w:hAnsi="Times New Roman" w:cs="Times New Roman"/>
          <w:color w:val="000000"/>
          <w:kern w:val="2"/>
        </w:rPr>
      </w:pPr>
      <w:r>
        <w:rPr>
          <w:rFonts w:hint="eastAsia" w:ascii="Times New Roman" w:hAnsi="Times New Roman" w:cs="Times New Roman"/>
          <w:color w:val="000000"/>
          <w:kern w:val="2"/>
        </w:rPr>
        <w:t>碳材料物理与化学、电化学储能材料、燃料电池材料、电催化材料、太阳能电池材料。</w:t>
      </w:r>
    </w:p>
    <w:p>
      <w:pPr>
        <w:pStyle w:val="5"/>
        <w:spacing w:line="300" w:lineRule="exact"/>
        <w:rPr>
          <w:rFonts w:ascii="Times New Roman" w:hAnsi="Times New Roman" w:cs="Times New Roman"/>
          <w:color w:val="000000"/>
          <w:kern w:val="2"/>
        </w:rPr>
      </w:pPr>
      <w:r>
        <w:rPr>
          <w:rFonts w:hint="eastAsia" w:ascii="Times New Roman" w:hAnsi="Times New Roman" w:cs="Times New Roman"/>
          <w:color w:val="000000"/>
          <w:kern w:val="2"/>
        </w:rPr>
        <w:t>02. 材料学</w:t>
      </w:r>
    </w:p>
    <w:p>
      <w:pPr>
        <w:pStyle w:val="5"/>
        <w:spacing w:line="300" w:lineRule="exact"/>
        <w:rPr>
          <w:rFonts w:ascii="Times New Roman" w:hAnsi="Times New Roman" w:cs="Times New Roman"/>
          <w:color w:val="000000"/>
          <w:kern w:val="2"/>
        </w:rPr>
      </w:pPr>
      <w:r>
        <w:rPr>
          <w:rFonts w:hint="eastAsia" w:ascii="Times New Roman" w:hAnsi="Times New Roman" w:cs="Times New Roman"/>
          <w:color w:val="000000"/>
          <w:kern w:val="2"/>
        </w:rPr>
        <w:t>光催化材料、功能玻璃及陶瓷材料、功能晶体材料、荧光材料等。</w:t>
      </w:r>
    </w:p>
    <w:p>
      <w:pPr>
        <w:pStyle w:val="5"/>
        <w:spacing w:line="300" w:lineRule="exact"/>
        <w:rPr>
          <w:rFonts w:ascii="Times New Roman" w:hAnsi="Times New Roman" w:cs="Times New Roman"/>
          <w:color w:val="000000"/>
          <w:kern w:val="2"/>
        </w:rPr>
      </w:pPr>
      <w:r>
        <w:rPr>
          <w:rFonts w:hint="eastAsia" w:ascii="Times New Roman" w:hAnsi="Times New Roman" w:cs="Times New Roman"/>
          <w:color w:val="000000"/>
          <w:kern w:val="2"/>
        </w:rPr>
        <w:t xml:space="preserve">03. </w:t>
      </w:r>
      <w:r>
        <w:rPr>
          <w:rFonts w:ascii="Times New Roman" w:cs="Times New Roman"/>
          <w:szCs w:val="21"/>
        </w:rPr>
        <w:t>材料加工工程</w:t>
      </w:r>
    </w:p>
    <w:p>
      <w:pPr>
        <w:pStyle w:val="5"/>
        <w:spacing w:line="360" w:lineRule="auto"/>
        <w:rPr>
          <w:rFonts w:ascii="Times New Roman" w:hAnsi="Times New Roman" w:cs="Times New Roman"/>
          <w:color w:val="000000"/>
          <w:kern w:val="2"/>
        </w:rPr>
      </w:pPr>
      <w:r>
        <w:rPr>
          <w:rFonts w:hint="eastAsia" w:ascii="Times New Roman" w:hAnsi="Times New Roman" w:cs="Times New Roman"/>
          <w:color w:val="000000"/>
          <w:kern w:val="2"/>
        </w:rPr>
        <w:t>功能性塑料改性、橡胶改性、高分子材料资源化与循环利用、高分子材料制备加工、环境友好合成革制造技术、新型环保高分子笔头制造技术等。</w:t>
      </w:r>
    </w:p>
    <w:p>
      <w:pPr>
        <w:pStyle w:val="5"/>
        <w:spacing w:line="240" w:lineRule="exact"/>
        <w:rPr>
          <w:rFonts w:ascii="Times New Roman" w:hAnsi="Times New Roman" w:cs="Times New Roman"/>
          <w:color w:val="000000"/>
          <w:kern w:val="2"/>
        </w:rPr>
      </w:pPr>
    </w:p>
    <w:p>
      <w:pPr>
        <w:pStyle w:val="5"/>
        <w:spacing w:line="360" w:lineRule="auto"/>
        <w:rPr>
          <w:b/>
          <w:color w:val="000000"/>
        </w:rPr>
      </w:pPr>
      <w:r>
        <w:rPr>
          <w:rFonts w:hint="eastAsia" w:ascii="Times New Roman" w:hAnsi="Times New Roman" w:cs="Times New Roman"/>
          <w:b/>
          <w:kern w:val="2"/>
        </w:rPr>
        <w:t>3. 硕士</w:t>
      </w:r>
      <w:r>
        <w:rPr>
          <w:rFonts w:ascii="Times New Roman" w:hAnsi="Times New Roman" w:cs="Times New Roman"/>
          <w:b/>
          <w:kern w:val="2"/>
        </w:rPr>
        <w:t>点负责人</w:t>
      </w:r>
      <w:r>
        <w:rPr>
          <w:rFonts w:hint="eastAsia" w:ascii="Times New Roman" w:hAnsi="Times New Roman" w:cs="Times New Roman"/>
          <w:b/>
          <w:kern w:val="2"/>
        </w:rPr>
        <w:t>及主要学术</w:t>
      </w:r>
      <w:r>
        <w:rPr>
          <w:rFonts w:ascii="Times New Roman" w:hAnsi="Times New Roman" w:cs="Times New Roman"/>
          <w:b/>
          <w:kern w:val="2"/>
        </w:rPr>
        <w:t>带头人和学术骨干</w:t>
      </w:r>
    </w:p>
    <w:p>
      <w:pPr>
        <w:spacing w:line="360" w:lineRule="auto"/>
        <w:ind w:firstLine="482" w:firstLineChars="200"/>
        <w:rPr>
          <w:b/>
          <w:sz w:val="36"/>
        </w:rPr>
      </w:pPr>
      <w:r>
        <w:rPr>
          <w:rFonts w:hint="eastAsia"/>
          <w:b/>
          <w:bCs/>
          <w:sz w:val="24"/>
        </w:rPr>
        <w:t>杨植</w:t>
      </w:r>
      <w:r>
        <w:rPr>
          <w:rFonts w:hint="eastAsia"/>
          <w:sz w:val="24"/>
        </w:rPr>
        <w:t>，男，博士、研究员、博士生导师、浙江省杰出青年基金获得者、温州市青年拔尖人才，现为温州大学化学与材料工程学院副院长、浙江省碳材料技术研究重点实验室主任。近年来一直致力于</w:t>
      </w:r>
      <w:r>
        <w:rPr>
          <w:rFonts w:hint="eastAsia"/>
          <w:bCs/>
          <w:sz w:val="24"/>
        </w:rPr>
        <w:t>纳米结构碳材料的结构设计、性能调控及在锂硫电池、燃料电池、电催化等领域应用的基础及应用基础研究</w:t>
      </w:r>
      <w:r>
        <w:rPr>
          <w:rFonts w:hint="eastAsia"/>
          <w:sz w:val="24"/>
        </w:rPr>
        <w:t>，已发表SCI论文</w:t>
      </w:r>
      <w:r>
        <w:rPr>
          <w:rFonts w:hint="eastAsia"/>
          <w:bCs/>
          <w:sz w:val="24"/>
        </w:rPr>
        <w:t>70</w:t>
      </w:r>
      <w:r>
        <w:rPr>
          <w:rFonts w:hint="eastAsia"/>
          <w:sz w:val="24"/>
        </w:rPr>
        <w:t>篇。论文被它引</w:t>
      </w:r>
      <w:r>
        <w:rPr>
          <w:rFonts w:hint="eastAsia"/>
          <w:bCs/>
          <w:sz w:val="24"/>
        </w:rPr>
        <w:t>4200</w:t>
      </w:r>
      <w:r>
        <w:rPr>
          <w:rFonts w:hint="eastAsia"/>
          <w:sz w:val="24"/>
        </w:rPr>
        <w:t>余次，H因子</w:t>
      </w:r>
      <w:r>
        <w:rPr>
          <w:rFonts w:hint="eastAsia"/>
          <w:bCs/>
          <w:sz w:val="24"/>
        </w:rPr>
        <w:t>31，</w:t>
      </w:r>
      <w:r>
        <w:rPr>
          <w:rFonts w:hint="eastAsia"/>
          <w:sz w:val="24"/>
        </w:rPr>
        <w:t>申请发明专利10余项。其中在温州大学工作期间，在</w:t>
      </w:r>
      <w:r>
        <w:rPr>
          <w:rFonts w:hint="eastAsia"/>
          <w:b/>
          <w:i/>
          <w:iCs/>
          <w:sz w:val="24"/>
        </w:rPr>
        <w:t>Advanced Materials、ACS Nano、Nature Communications.、Advanced Energy Materials、Advanced Functional Materials</w:t>
      </w:r>
      <w:r>
        <w:rPr>
          <w:rFonts w:hint="eastAsia"/>
          <w:sz w:val="24"/>
        </w:rPr>
        <w:t>等IF大于</w:t>
      </w:r>
      <w:r>
        <w:rPr>
          <w:rFonts w:hint="eastAsia"/>
          <w:bCs/>
          <w:sz w:val="24"/>
        </w:rPr>
        <w:t>10.0</w:t>
      </w:r>
      <w:r>
        <w:rPr>
          <w:rFonts w:hint="eastAsia"/>
          <w:sz w:val="24"/>
        </w:rPr>
        <w:t>的期刊发表论文</w:t>
      </w:r>
      <w:r>
        <w:rPr>
          <w:rFonts w:hint="eastAsia"/>
          <w:bCs/>
          <w:sz w:val="24"/>
        </w:rPr>
        <w:t>18</w:t>
      </w:r>
      <w:r>
        <w:rPr>
          <w:rFonts w:hint="eastAsia"/>
          <w:sz w:val="24"/>
        </w:rPr>
        <w:t>篇，</w:t>
      </w:r>
      <w:r>
        <w:rPr>
          <w:rFonts w:hint="eastAsia"/>
          <w:bCs/>
          <w:sz w:val="24"/>
        </w:rPr>
        <w:t>9</w:t>
      </w:r>
      <w:r>
        <w:rPr>
          <w:rFonts w:hint="eastAsia"/>
          <w:sz w:val="24"/>
        </w:rPr>
        <w:t>篇入选</w:t>
      </w:r>
      <w:r>
        <w:rPr>
          <w:rFonts w:hint="eastAsia"/>
          <w:bCs/>
          <w:sz w:val="24"/>
        </w:rPr>
        <w:t>ESI高引论文</w:t>
      </w:r>
      <w:r>
        <w:rPr>
          <w:rFonts w:hint="eastAsia"/>
          <w:sz w:val="24"/>
        </w:rPr>
        <w:t>，</w:t>
      </w:r>
      <w:r>
        <w:rPr>
          <w:rFonts w:hint="eastAsia"/>
          <w:bCs/>
          <w:sz w:val="24"/>
        </w:rPr>
        <w:t>3</w:t>
      </w:r>
      <w:r>
        <w:rPr>
          <w:rFonts w:hint="eastAsia"/>
          <w:sz w:val="24"/>
        </w:rPr>
        <w:t>篇入选</w:t>
      </w:r>
      <w:r>
        <w:rPr>
          <w:rFonts w:hint="eastAsia"/>
          <w:bCs/>
          <w:sz w:val="24"/>
        </w:rPr>
        <w:t>ESI热点论文</w:t>
      </w:r>
      <w:r>
        <w:rPr>
          <w:rFonts w:hint="eastAsia"/>
          <w:sz w:val="24"/>
        </w:rPr>
        <w:t>，</w:t>
      </w:r>
      <w:r>
        <w:rPr>
          <w:rFonts w:hint="eastAsia"/>
          <w:bCs/>
          <w:sz w:val="24"/>
        </w:rPr>
        <w:t>6</w:t>
      </w:r>
      <w:r>
        <w:rPr>
          <w:rFonts w:hint="eastAsia"/>
          <w:sz w:val="24"/>
        </w:rPr>
        <w:t>篇通讯作者论文单篇引用超过</w:t>
      </w:r>
      <w:r>
        <w:rPr>
          <w:rFonts w:hint="eastAsia"/>
          <w:bCs/>
          <w:sz w:val="24"/>
        </w:rPr>
        <w:t>200</w:t>
      </w:r>
      <w:r>
        <w:rPr>
          <w:rFonts w:hint="eastAsia"/>
          <w:sz w:val="24"/>
        </w:rPr>
        <w:t>次，通讯作者论文单篇最高引用1400次，研究成果也多次被选为</w:t>
      </w:r>
      <w:r>
        <w:rPr>
          <w:rFonts w:hint="eastAsia"/>
          <w:i/>
          <w:iCs/>
          <w:sz w:val="24"/>
        </w:rPr>
        <w:t>Advanced Materials</w:t>
      </w:r>
      <w:r>
        <w:rPr>
          <w:rFonts w:hint="eastAsia"/>
          <w:sz w:val="24"/>
        </w:rPr>
        <w:t>等杂志的封面。先后主持国家自然科学基金（</w:t>
      </w:r>
      <w:r>
        <w:rPr>
          <w:rFonts w:hint="eastAsia"/>
          <w:bCs/>
          <w:sz w:val="24"/>
        </w:rPr>
        <w:t>4</w:t>
      </w:r>
      <w:r>
        <w:rPr>
          <w:rFonts w:hint="eastAsia"/>
          <w:sz w:val="24"/>
        </w:rPr>
        <w:t>项）、浙江省杰出青年基金等项目，获教育部高等学校自然科学二等奖。</w:t>
      </w:r>
    </w:p>
    <w:p>
      <w:pPr>
        <w:widowControl/>
        <w:spacing w:line="360" w:lineRule="auto"/>
        <w:ind w:firstLine="482" w:firstLineChars="200"/>
        <w:rPr>
          <w:sz w:val="24"/>
        </w:rPr>
      </w:pPr>
      <w:r>
        <w:rPr>
          <w:rFonts w:hint="eastAsia"/>
          <w:b/>
          <w:color w:val="000000"/>
          <w:sz w:val="24"/>
        </w:rPr>
        <w:t>王舜</w:t>
      </w:r>
      <w:r>
        <w:rPr>
          <w:rFonts w:hint="eastAsia"/>
          <w:color w:val="000000"/>
          <w:sz w:val="24"/>
        </w:rPr>
        <w:t>，教授，博士生导师，温州大学化学与材料学院院长、温州大学新材料与产业技术研究院院长。省“151新世纪人才工程”重点培养人员，省首届高校优秀教师，省化学一流学科方向带头人，省化学优势专业负责人，温州大学材料科学与工程重点学科带头人，温州市杰出人才。长期致力于新能源纳米材料控制合成、光电催化等国际前沿领域的应用基础研究和技术开发工作。近几年</w:t>
      </w:r>
      <w:r>
        <w:rPr>
          <w:color w:val="000000"/>
          <w:sz w:val="24"/>
        </w:rPr>
        <w:t>，</w:t>
      </w:r>
      <w:r>
        <w:rPr>
          <w:rFonts w:hint="eastAsia"/>
          <w:color w:val="000000"/>
          <w:sz w:val="24"/>
        </w:rPr>
        <w:t>主持</w:t>
      </w:r>
      <w:r>
        <w:rPr>
          <w:color w:val="000000"/>
          <w:sz w:val="24"/>
        </w:rPr>
        <w:t>5项国家自然科学基金面上项目、1项国家自然科学专项基金、2项海外及港澳学者合作研究基金（中方负责人）。</w:t>
      </w:r>
      <w:r>
        <w:rPr>
          <w:rFonts w:hint="eastAsia"/>
          <w:color w:val="000000"/>
          <w:sz w:val="24"/>
        </w:rPr>
        <w:t>并作为</w:t>
      </w:r>
      <w:r>
        <w:rPr>
          <w:color w:val="000000"/>
          <w:sz w:val="24"/>
        </w:rPr>
        <w:t>核心成员参与科技部国家重点研发计划（排名第三）、科技部</w:t>
      </w:r>
      <w:r>
        <w:rPr>
          <w:rFonts w:hint="eastAsia"/>
          <w:color w:val="000000"/>
          <w:sz w:val="24"/>
        </w:rPr>
        <w:t>“</w:t>
      </w:r>
      <w:r>
        <w:rPr>
          <w:color w:val="000000"/>
          <w:sz w:val="24"/>
        </w:rPr>
        <w:t>973</w:t>
      </w:r>
      <w:r>
        <w:rPr>
          <w:rFonts w:hint="eastAsia"/>
          <w:color w:val="000000"/>
          <w:sz w:val="24"/>
        </w:rPr>
        <w:t>”</w:t>
      </w:r>
      <w:r>
        <w:rPr>
          <w:color w:val="000000"/>
          <w:sz w:val="24"/>
        </w:rPr>
        <w:t>（排名第二）和</w:t>
      </w:r>
      <w:r>
        <w:rPr>
          <w:rFonts w:hint="eastAsia"/>
          <w:color w:val="000000"/>
          <w:sz w:val="24"/>
        </w:rPr>
        <w:t>“</w:t>
      </w:r>
      <w:r>
        <w:rPr>
          <w:color w:val="000000"/>
          <w:sz w:val="24"/>
        </w:rPr>
        <w:t>863</w:t>
      </w:r>
      <w:r>
        <w:rPr>
          <w:rFonts w:hint="eastAsia"/>
          <w:color w:val="000000"/>
          <w:sz w:val="24"/>
        </w:rPr>
        <w:t>”</w:t>
      </w:r>
      <w:r>
        <w:rPr>
          <w:color w:val="000000"/>
          <w:sz w:val="24"/>
        </w:rPr>
        <w:t>计划（排名第三）项目各</w:t>
      </w:r>
      <w:r>
        <w:rPr>
          <w:rFonts w:hint="eastAsia"/>
          <w:color w:val="000000"/>
          <w:sz w:val="24"/>
        </w:rPr>
        <w:t>1</w:t>
      </w:r>
      <w:r>
        <w:rPr>
          <w:color w:val="000000"/>
          <w:sz w:val="24"/>
        </w:rPr>
        <w:t>项。</w:t>
      </w:r>
      <w:r>
        <w:rPr>
          <w:rFonts w:hint="eastAsia" w:ascii="Arial" w:hAnsi="Arial" w:cs="Arial"/>
          <w:szCs w:val="21"/>
          <w:shd w:val="clear" w:color="auto" w:fill="F7FCFD"/>
        </w:rPr>
        <w:t>同时</w:t>
      </w:r>
      <w:r>
        <w:rPr>
          <w:rFonts w:ascii="Arial" w:hAnsi="Arial" w:cs="Arial"/>
          <w:szCs w:val="21"/>
          <w:shd w:val="clear" w:color="auto" w:fill="F7FCFD"/>
        </w:rPr>
        <w:t>以</w:t>
      </w:r>
      <w:r>
        <w:rPr>
          <w:rFonts w:hint="eastAsia"/>
          <w:color w:val="000000"/>
          <w:sz w:val="24"/>
        </w:rPr>
        <w:t>通讯作者</w:t>
      </w:r>
      <w:r>
        <w:rPr>
          <w:color w:val="000000"/>
          <w:sz w:val="24"/>
        </w:rPr>
        <w:t>发表包括</w:t>
      </w:r>
      <w:r>
        <w:rPr>
          <w:b/>
          <w:bCs/>
          <w:i/>
          <w:iCs/>
          <w:color w:val="000000"/>
          <w:sz w:val="24"/>
        </w:rPr>
        <w:t>Nat. Commun.J. Am. Chem. Soc.、Adv. Mater.、Adv. Energy Mater.</w:t>
      </w:r>
      <w:r>
        <w:rPr>
          <w:color w:val="000000"/>
          <w:sz w:val="24"/>
        </w:rPr>
        <w:t>等高水平学术论文80余篇，其中影响因子&gt; 20的7篇，&gt;10的15篇</w:t>
      </w:r>
      <w:r>
        <w:rPr>
          <w:rFonts w:hint="eastAsia"/>
          <w:color w:val="000000"/>
          <w:sz w:val="24"/>
        </w:rPr>
        <w:t>，</w:t>
      </w:r>
      <w:r>
        <w:rPr>
          <w:color w:val="000000"/>
          <w:sz w:val="24"/>
        </w:rPr>
        <w:t>论文引用</w:t>
      </w:r>
      <w:r>
        <w:rPr>
          <w:rFonts w:hint="eastAsia"/>
          <w:color w:val="000000"/>
          <w:sz w:val="24"/>
        </w:rPr>
        <w:t>近</w:t>
      </w:r>
      <w:r>
        <w:rPr>
          <w:color w:val="000000"/>
          <w:sz w:val="24"/>
        </w:rPr>
        <w:t>1600次，多项研究成果被全球科技媒体如英国的《Nature China》作为研究亮点报道。与Wiley 公司合作创办学术期刊《Carbon Energy》并担任主编</w:t>
      </w:r>
      <w:r>
        <w:rPr>
          <w:rFonts w:hint="eastAsia"/>
          <w:sz w:val="24"/>
        </w:rPr>
        <w:t>，</w:t>
      </w:r>
      <w:r>
        <w:rPr>
          <w:color w:val="000000"/>
          <w:sz w:val="24"/>
        </w:rPr>
        <w:t>担任</w:t>
      </w:r>
      <w:r>
        <w:rPr>
          <w:rFonts w:hint="eastAsia"/>
          <w:color w:val="000000"/>
          <w:sz w:val="24"/>
        </w:rPr>
        <w:t>《Chinese Chemical Letters》编委（2018年）、国际电化学能源科学院理事会理事（2013年）、中国化学会电化学委员会委员（2011年）、全国材料新技术发展研究会常务理事（2014年）。作为第一完成人和主要完成人</w:t>
      </w:r>
      <w:r>
        <w:rPr>
          <w:color w:val="000000"/>
          <w:sz w:val="24"/>
        </w:rPr>
        <w:t>获</w:t>
      </w:r>
      <w:r>
        <w:rPr>
          <w:rFonts w:hint="eastAsia"/>
          <w:color w:val="000000"/>
          <w:sz w:val="24"/>
        </w:rPr>
        <w:t>省部级科学技术奖二等奖2项、省教学成果奖二等奖1项。</w:t>
      </w:r>
      <w:r>
        <w:rPr>
          <w:color w:val="000000"/>
          <w:sz w:val="24"/>
        </w:rPr>
        <w:t>获授权国家发明专利20</w:t>
      </w:r>
      <w:r>
        <w:rPr>
          <w:rFonts w:hint="eastAsia"/>
          <w:color w:val="000000"/>
          <w:sz w:val="24"/>
        </w:rPr>
        <w:t>多</w:t>
      </w:r>
      <w:r>
        <w:rPr>
          <w:color w:val="000000"/>
          <w:sz w:val="24"/>
        </w:rPr>
        <w:t>项</w:t>
      </w:r>
      <w:r>
        <w:rPr>
          <w:rFonts w:hint="eastAsia"/>
          <w:color w:val="000000"/>
          <w:sz w:val="24"/>
        </w:rPr>
        <w:t>，出版教材2部</w:t>
      </w:r>
      <w:r>
        <w:rPr>
          <w:color w:val="000000"/>
          <w:sz w:val="24"/>
        </w:rPr>
        <w:t>。</w:t>
      </w:r>
    </w:p>
    <w:p>
      <w:pPr>
        <w:spacing w:line="360" w:lineRule="auto"/>
        <w:ind w:firstLine="482" w:firstLineChars="200"/>
        <w:rPr>
          <w:sz w:val="24"/>
        </w:rPr>
      </w:pPr>
      <w:r>
        <w:rPr>
          <w:rFonts w:hint="eastAsia"/>
          <w:b/>
          <w:sz w:val="24"/>
        </w:rPr>
        <w:t>向卫东</w:t>
      </w:r>
      <w:r>
        <w:rPr>
          <w:rFonts w:hint="eastAsia"/>
          <w:sz w:val="24"/>
        </w:rPr>
        <w:t>，男，博士，教授，博士生导师。长期从事先进无机光电子材料的教学、科研工作。主要研究方向为：光电子材料、纳米材料、LED和太阳能用能源环境材料的研究。完成国家自然科学基金3项，省市科技项目4项，在研国家自然科学基金1项、浙江省自然科学基金重点基金1项、温州市重大科技计划项目1项，申请专利10项。在</w:t>
      </w:r>
      <w:r>
        <w:rPr>
          <w:rFonts w:hint="eastAsia"/>
          <w:i/>
          <w:sz w:val="24"/>
        </w:rPr>
        <w:t xml:space="preserve"> J. Mater. Chem. C, Mater. Res. Bull.，J. Allo. Compd.</w:t>
      </w:r>
      <w:r>
        <w:rPr>
          <w:rFonts w:hint="eastAsia"/>
          <w:sz w:val="24"/>
        </w:rPr>
        <w:t>等学术期刊发表SCI收录论文100余篇。2008年入选浙江省新世纪151人才工程重点资助的培养人才，2010年获得国务院政府特殊津贴，2010年获得浙江省纳米科技创新团队支持，2013年受聘温州大学“瓯江特聘教授”。2012年获浙江省科技进步二等奖1项（排名1）、2011年获三等奖1项（排名1）。</w:t>
      </w:r>
    </w:p>
    <w:p>
      <w:pPr>
        <w:pStyle w:val="5"/>
        <w:shd w:val="clear" w:color="auto" w:fill="FFFFFF"/>
        <w:spacing w:before="0" w:beforeAutospacing="0" w:after="0" w:afterAutospacing="0" w:line="360" w:lineRule="auto"/>
        <w:ind w:firstLine="482" w:firstLineChars="200"/>
        <w:jc w:val="both"/>
        <w:rPr>
          <w:rFonts w:hint="eastAsia" w:ascii="Times New Roman" w:hAnsi="Times New Roman" w:eastAsia="宋体" w:cs="Times New Roman"/>
          <w:kern w:val="2"/>
          <w:lang w:val="en-US" w:eastAsia="zh-CN"/>
        </w:rPr>
      </w:pPr>
      <w:r>
        <w:rPr>
          <w:rFonts w:hint="eastAsia" w:ascii="Times New Roman" w:hAnsi="Times New Roman" w:cs="Times New Roman"/>
          <w:b/>
          <w:bCs/>
          <w:kern w:val="2"/>
        </w:rPr>
        <w:t>黄承哲</w:t>
      </w:r>
      <w:r>
        <w:rPr>
          <w:rFonts w:hint="eastAsia" w:ascii="Times New Roman" w:hAnsi="Times New Roman" w:cs="Times New Roman"/>
          <w:kern w:val="2"/>
        </w:rPr>
        <w:t>，男，教授，中组部国家</w:t>
      </w:r>
      <w:r>
        <w:rPr>
          <w:rFonts w:ascii="Times New Roman" w:hAnsi="Times New Roman" w:cs="Times New Roman"/>
          <w:kern w:val="2"/>
        </w:rPr>
        <w:t>“</w:t>
      </w:r>
      <w:r>
        <w:rPr>
          <w:rFonts w:hint="eastAsia" w:ascii="Times New Roman" w:hAnsi="Times New Roman" w:cs="Times New Roman"/>
          <w:kern w:val="2"/>
        </w:rPr>
        <w:t>千人计划</w:t>
      </w:r>
      <w:r>
        <w:rPr>
          <w:rFonts w:ascii="Times New Roman" w:hAnsi="Times New Roman" w:cs="Times New Roman"/>
          <w:kern w:val="2"/>
        </w:rPr>
        <w:t>”</w:t>
      </w:r>
      <w:r>
        <w:rPr>
          <w:rFonts w:hint="eastAsia" w:ascii="Times New Roman" w:hAnsi="Times New Roman" w:cs="Times New Roman"/>
          <w:kern w:val="2"/>
        </w:rPr>
        <w:t>（创新长期）特聘专家。</w:t>
      </w:r>
      <w:r>
        <w:rPr>
          <w:rFonts w:ascii="Times New Roman" w:hAnsi="Times New Roman" w:cs="Times New Roman"/>
          <w:kern w:val="2"/>
        </w:rPr>
        <w:t>1986</w:t>
      </w:r>
      <w:r>
        <w:rPr>
          <w:rFonts w:hint="eastAsia" w:ascii="Times New Roman" w:hAnsi="Times New Roman" w:cs="Times New Roman"/>
          <w:kern w:val="2"/>
        </w:rPr>
        <w:t>年</w:t>
      </w:r>
      <w:r>
        <w:rPr>
          <w:rFonts w:ascii="Times New Roman" w:hAnsi="Times New Roman" w:cs="Times New Roman"/>
          <w:kern w:val="2"/>
        </w:rPr>
        <w:t>7</w:t>
      </w:r>
      <w:r>
        <w:rPr>
          <w:rFonts w:hint="eastAsia" w:ascii="Times New Roman" w:hAnsi="Times New Roman" w:cs="Times New Roman"/>
          <w:kern w:val="2"/>
        </w:rPr>
        <w:t>月、</w:t>
      </w:r>
      <w:r>
        <w:rPr>
          <w:rFonts w:ascii="Times New Roman" w:hAnsi="Times New Roman" w:cs="Times New Roman"/>
          <w:kern w:val="2"/>
        </w:rPr>
        <w:t>1989</w:t>
      </w:r>
      <w:r>
        <w:rPr>
          <w:rFonts w:hint="eastAsia" w:ascii="Times New Roman" w:hAnsi="Times New Roman" w:cs="Times New Roman"/>
          <w:kern w:val="2"/>
        </w:rPr>
        <w:t>年</w:t>
      </w:r>
      <w:r>
        <w:rPr>
          <w:rFonts w:ascii="Times New Roman" w:hAnsi="Times New Roman" w:cs="Times New Roman"/>
          <w:kern w:val="2"/>
        </w:rPr>
        <w:t>7</w:t>
      </w:r>
      <w:r>
        <w:rPr>
          <w:rFonts w:hint="eastAsia" w:ascii="Times New Roman" w:hAnsi="Times New Roman" w:cs="Times New Roman"/>
          <w:kern w:val="2"/>
        </w:rPr>
        <w:t>月获得大连理工大学无机化工专业工学学士、硕士，</w:t>
      </w:r>
      <w:r>
        <w:rPr>
          <w:rFonts w:ascii="Times New Roman" w:hAnsi="Times New Roman" w:cs="Times New Roman"/>
          <w:kern w:val="2"/>
        </w:rPr>
        <w:t>2003</w:t>
      </w:r>
      <w:r>
        <w:rPr>
          <w:rFonts w:hint="eastAsia" w:ascii="Times New Roman" w:hAnsi="Times New Roman" w:cs="Times New Roman"/>
          <w:kern w:val="2"/>
        </w:rPr>
        <w:t>年</w:t>
      </w:r>
      <w:r>
        <w:rPr>
          <w:rFonts w:ascii="Times New Roman" w:hAnsi="Times New Roman" w:cs="Times New Roman"/>
          <w:kern w:val="2"/>
        </w:rPr>
        <w:t>8</w:t>
      </w:r>
      <w:r>
        <w:rPr>
          <w:rFonts w:hint="eastAsia" w:ascii="Times New Roman" w:hAnsi="Times New Roman" w:cs="Times New Roman"/>
          <w:kern w:val="2"/>
        </w:rPr>
        <w:t>月获得（韩国）忠北国立大学无机与分析化学专业理学博士。</w:t>
      </w:r>
      <w:r>
        <w:rPr>
          <w:rFonts w:ascii="Times New Roman" w:hAnsi="Times New Roman" w:cs="Times New Roman"/>
          <w:kern w:val="2"/>
        </w:rPr>
        <w:t>1989</w:t>
      </w:r>
      <w:r>
        <w:rPr>
          <w:rFonts w:hint="eastAsia" w:ascii="Times New Roman" w:hAnsi="Times New Roman" w:cs="Times New Roman"/>
          <w:kern w:val="2"/>
        </w:rPr>
        <w:t>年</w:t>
      </w:r>
      <w:r>
        <w:rPr>
          <w:rFonts w:ascii="Times New Roman" w:hAnsi="Times New Roman" w:cs="Times New Roman"/>
          <w:kern w:val="2"/>
        </w:rPr>
        <w:t>7</w:t>
      </w:r>
      <w:r>
        <w:rPr>
          <w:rFonts w:hint="eastAsia" w:ascii="Times New Roman" w:hAnsi="Times New Roman" w:cs="Times New Roman"/>
          <w:kern w:val="2"/>
        </w:rPr>
        <w:t>月至</w:t>
      </w:r>
      <w:r>
        <w:rPr>
          <w:rFonts w:ascii="Times New Roman" w:hAnsi="Times New Roman" w:cs="Times New Roman"/>
          <w:kern w:val="2"/>
        </w:rPr>
        <w:t>1995</w:t>
      </w:r>
      <w:r>
        <w:rPr>
          <w:rFonts w:hint="eastAsia" w:ascii="Times New Roman" w:hAnsi="Times New Roman" w:cs="Times New Roman"/>
          <w:kern w:val="2"/>
        </w:rPr>
        <w:t>年</w:t>
      </w:r>
      <w:r>
        <w:rPr>
          <w:rFonts w:ascii="Times New Roman" w:hAnsi="Times New Roman" w:cs="Times New Roman"/>
          <w:kern w:val="2"/>
        </w:rPr>
        <w:t>2</w:t>
      </w:r>
      <w:r>
        <w:rPr>
          <w:rFonts w:hint="eastAsia" w:ascii="Times New Roman" w:hAnsi="Times New Roman" w:cs="Times New Roman"/>
          <w:kern w:val="2"/>
        </w:rPr>
        <w:t>月，在哈尔滨师范大学化学系任教；</w:t>
      </w:r>
      <w:r>
        <w:rPr>
          <w:rFonts w:ascii="Times New Roman" w:hAnsi="Times New Roman" w:cs="Times New Roman"/>
          <w:kern w:val="2"/>
        </w:rPr>
        <w:t>1995</w:t>
      </w:r>
      <w:r>
        <w:rPr>
          <w:rFonts w:hint="eastAsia" w:ascii="Times New Roman" w:hAnsi="Times New Roman" w:cs="Times New Roman"/>
          <w:kern w:val="2"/>
        </w:rPr>
        <w:t>年</w:t>
      </w:r>
      <w:r>
        <w:rPr>
          <w:rFonts w:ascii="Times New Roman" w:hAnsi="Times New Roman" w:cs="Times New Roman"/>
          <w:kern w:val="2"/>
        </w:rPr>
        <w:t>3</w:t>
      </w:r>
      <w:r>
        <w:rPr>
          <w:rFonts w:hint="eastAsia" w:ascii="Times New Roman" w:hAnsi="Times New Roman" w:cs="Times New Roman"/>
          <w:kern w:val="2"/>
        </w:rPr>
        <w:t>月至</w:t>
      </w:r>
      <w:r>
        <w:rPr>
          <w:rFonts w:ascii="Times New Roman" w:hAnsi="Times New Roman" w:cs="Times New Roman"/>
          <w:kern w:val="2"/>
        </w:rPr>
        <w:t>1999</w:t>
      </w:r>
      <w:r>
        <w:rPr>
          <w:rFonts w:hint="eastAsia" w:ascii="Times New Roman" w:hAnsi="Times New Roman" w:cs="Times New Roman"/>
          <w:kern w:val="2"/>
        </w:rPr>
        <w:t>年</w:t>
      </w:r>
      <w:r>
        <w:rPr>
          <w:rFonts w:ascii="Times New Roman" w:hAnsi="Times New Roman" w:cs="Times New Roman"/>
          <w:kern w:val="2"/>
        </w:rPr>
        <w:t>9</w:t>
      </w:r>
      <w:r>
        <w:rPr>
          <w:rFonts w:hint="eastAsia" w:ascii="Times New Roman" w:hAnsi="Times New Roman" w:cs="Times New Roman"/>
          <w:kern w:val="2"/>
        </w:rPr>
        <w:t>月，在延边大学化工系任教；</w:t>
      </w:r>
      <w:r>
        <w:rPr>
          <w:rFonts w:ascii="Times New Roman" w:hAnsi="Times New Roman" w:cs="Times New Roman"/>
          <w:kern w:val="2"/>
        </w:rPr>
        <w:t>2004</w:t>
      </w:r>
      <w:r>
        <w:rPr>
          <w:rFonts w:hint="eastAsia" w:ascii="Times New Roman" w:hAnsi="Times New Roman" w:cs="Times New Roman"/>
          <w:kern w:val="2"/>
        </w:rPr>
        <w:t>年</w:t>
      </w:r>
      <w:r>
        <w:rPr>
          <w:rFonts w:ascii="Times New Roman" w:hAnsi="Times New Roman" w:cs="Times New Roman"/>
          <w:kern w:val="2"/>
        </w:rPr>
        <w:t>4</w:t>
      </w:r>
      <w:r>
        <w:rPr>
          <w:rFonts w:hint="eastAsia" w:ascii="Times New Roman" w:hAnsi="Times New Roman" w:cs="Times New Roman"/>
          <w:kern w:val="2"/>
        </w:rPr>
        <w:t>月至</w:t>
      </w:r>
      <w:r>
        <w:rPr>
          <w:rFonts w:ascii="Times New Roman" w:hAnsi="Times New Roman" w:cs="Times New Roman"/>
          <w:kern w:val="2"/>
        </w:rPr>
        <w:t>2016</w:t>
      </w:r>
      <w:r>
        <w:rPr>
          <w:rFonts w:hint="eastAsia" w:ascii="Times New Roman" w:hAnsi="Times New Roman" w:cs="Times New Roman"/>
          <w:kern w:val="2"/>
        </w:rPr>
        <w:t>年</w:t>
      </w:r>
      <w:r>
        <w:rPr>
          <w:rFonts w:ascii="Times New Roman" w:hAnsi="Times New Roman" w:cs="Times New Roman"/>
          <w:kern w:val="2"/>
        </w:rPr>
        <w:t>12</w:t>
      </w:r>
      <w:r>
        <w:rPr>
          <w:rFonts w:hint="eastAsia" w:ascii="Times New Roman" w:hAnsi="Times New Roman" w:cs="Times New Roman"/>
          <w:kern w:val="2"/>
        </w:rPr>
        <w:t>月，在韩国</w:t>
      </w:r>
      <w:r>
        <w:rPr>
          <w:rFonts w:ascii="Times New Roman" w:hAnsi="Times New Roman" w:cs="Times New Roman"/>
          <w:kern w:val="2"/>
        </w:rPr>
        <w:t>LG</w:t>
      </w:r>
      <w:r>
        <w:rPr>
          <w:rFonts w:hint="eastAsia" w:ascii="Times New Roman" w:hAnsi="Times New Roman" w:cs="Times New Roman"/>
          <w:kern w:val="2"/>
        </w:rPr>
        <w:t>化学技术研究院从事研发工作，先后担任首席研究官、中国研究所所长，领导团队利用以玉米等可再生生物质为原料制成的聚乳酸等生物基高分子材料替代聚氯乙烯等传统石化高分子材料，全球首次成功实现了地板、壁纸、汽车内饰件等生物基产品的产业化，并发表了</w:t>
      </w:r>
      <w:r>
        <w:rPr>
          <w:rFonts w:ascii="Times New Roman" w:hAnsi="Times New Roman" w:cs="Times New Roman"/>
          <w:kern w:val="2"/>
        </w:rPr>
        <w:t>60</w:t>
      </w:r>
      <w:r>
        <w:rPr>
          <w:rFonts w:hint="eastAsia" w:ascii="Times New Roman" w:hAnsi="Times New Roman" w:cs="Times New Roman"/>
          <w:kern w:val="2"/>
        </w:rPr>
        <w:t>多项韩国专利和</w:t>
      </w:r>
      <w:r>
        <w:rPr>
          <w:rFonts w:ascii="Times New Roman" w:hAnsi="Times New Roman" w:cs="Times New Roman"/>
          <w:kern w:val="2"/>
        </w:rPr>
        <w:t>7</w:t>
      </w:r>
      <w:r>
        <w:rPr>
          <w:rFonts w:hint="eastAsia" w:ascii="Times New Roman" w:hAnsi="Times New Roman" w:cs="Times New Roman"/>
          <w:kern w:val="2"/>
        </w:rPr>
        <w:t>项国际专利，荣获了</w:t>
      </w:r>
      <w:r>
        <w:rPr>
          <w:rFonts w:ascii="Times New Roman" w:hAnsi="Times New Roman" w:cs="Times New Roman"/>
          <w:kern w:val="2"/>
        </w:rPr>
        <w:t>2012</w:t>
      </w:r>
      <w:r>
        <w:rPr>
          <w:rFonts w:hint="eastAsia" w:ascii="Times New Roman" w:hAnsi="Times New Roman" w:cs="Times New Roman"/>
          <w:kern w:val="2"/>
        </w:rPr>
        <w:t>年度韩国知识经济部的</w:t>
      </w:r>
      <w:r>
        <w:rPr>
          <w:rFonts w:ascii="Times New Roman" w:hAnsi="Times New Roman" w:cs="Times New Roman"/>
          <w:kern w:val="2"/>
        </w:rPr>
        <w:t>“</w:t>
      </w:r>
      <w:r>
        <w:rPr>
          <w:rFonts w:hint="eastAsia" w:ascii="Times New Roman" w:hAnsi="Times New Roman" w:cs="Times New Roman"/>
          <w:kern w:val="2"/>
        </w:rPr>
        <w:t>优秀新产品奖</w:t>
      </w:r>
      <w:r>
        <w:rPr>
          <w:rFonts w:ascii="Times New Roman" w:hAnsi="Times New Roman" w:cs="Times New Roman"/>
          <w:kern w:val="2"/>
        </w:rPr>
        <w:t>”</w:t>
      </w:r>
      <w:r>
        <w:rPr>
          <w:rFonts w:hint="eastAsia" w:ascii="Times New Roman" w:hAnsi="Times New Roman" w:cs="Times New Roman"/>
          <w:kern w:val="2"/>
        </w:rPr>
        <w:t>；</w:t>
      </w:r>
      <w:r>
        <w:rPr>
          <w:rFonts w:ascii="Times New Roman" w:hAnsi="Times New Roman" w:cs="Times New Roman"/>
          <w:kern w:val="2"/>
        </w:rPr>
        <w:t>2016</w:t>
      </w:r>
      <w:r>
        <w:rPr>
          <w:rFonts w:hint="eastAsia" w:ascii="Times New Roman" w:hAnsi="Times New Roman" w:cs="Times New Roman"/>
          <w:kern w:val="2"/>
        </w:rPr>
        <w:t>年</w:t>
      </w:r>
      <w:r>
        <w:rPr>
          <w:rFonts w:ascii="Times New Roman" w:hAnsi="Times New Roman" w:cs="Times New Roman"/>
          <w:kern w:val="2"/>
        </w:rPr>
        <w:t>3</w:t>
      </w:r>
      <w:r>
        <w:rPr>
          <w:rFonts w:hint="eastAsia" w:ascii="Times New Roman" w:hAnsi="Times New Roman" w:cs="Times New Roman"/>
          <w:kern w:val="2"/>
        </w:rPr>
        <w:t>月被中组部入选第十二批国家</w:t>
      </w:r>
      <w:r>
        <w:rPr>
          <w:rFonts w:ascii="Times New Roman" w:hAnsi="Times New Roman" w:cs="Times New Roman"/>
          <w:kern w:val="2"/>
        </w:rPr>
        <w:t>“</w:t>
      </w:r>
      <w:r>
        <w:rPr>
          <w:rFonts w:hint="eastAsia" w:ascii="Times New Roman" w:hAnsi="Times New Roman" w:cs="Times New Roman"/>
          <w:kern w:val="2"/>
        </w:rPr>
        <w:t>千人计划</w:t>
      </w:r>
      <w:r>
        <w:rPr>
          <w:rFonts w:ascii="Times New Roman" w:hAnsi="Times New Roman" w:cs="Times New Roman"/>
          <w:kern w:val="2"/>
        </w:rPr>
        <w:t>”</w:t>
      </w:r>
      <w:r>
        <w:rPr>
          <w:rFonts w:hint="eastAsia" w:ascii="Times New Roman" w:hAnsi="Times New Roman" w:cs="Times New Roman"/>
          <w:kern w:val="2"/>
        </w:rPr>
        <w:t>特聘专家，</w:t>
      </w:r>
      <w:r>
        <w:rPr>
          <w:rFonts w:ascii="Times New Roman" w:hAnsi="Times New Roman" w:cs="Times New Roman"/>
          <w:kern w:val="2"/>
        </w:rPr>
        <w:t>2016</w:t>
      </w:r>
      <w:r>
        <w:rPr>
          <w:rFonts w:hint="eastAsia" w:ascii="Times New Roman" w:hAnsi="Times New Roman" w:cs="Times New Roman"/>
          <w:kern w:val="2"/>
        </w:rPr>
        <w:t>年</w:t>
      </w:r>
      <w:r>
        <w:rPr>
          <w:rFonts w:ascii="Times New Roman" w:hAnsi="Times New Roman" w:cs="Times New Roman"/>
          <w:kern w:val="2"/>
        </w:rPr>
        <w:t>12</w:t>
      </w:r>
      <w:r>
        <w:rPr>
          <w:rFonts w:hint="eastAsia" w:ascii="Times New Roman" w:hAnsi="Times New Roman" w:cs="Times New Roman"/>
          <w:kern w:val="2"/>
        </w:rPr>
        <w:t>月至今，在温州大学化学与材料工程学院工作</w:t>
      </w:r>
      <w:r>
        <w:rPr>
          <w:rFonts w:hint="eastAsia" w:ascii="Times New Roman" w:hAnsi="Times New Roman" w:cs="Times New Roman"/>
          <w:kern w:val="2"/>
          <w:lang w:val="en-US" w:eastAsia="zh-CN"/>
        </w:rPr>
        <w:t>.</w:t>
      </w:r>
      <w:bookmarkStart w:id="0" w:name="_GoBack"/>
      <w:bookmarkEnd w:id="0"/>
    </w:p>
    <w:p>
      <w:pPr>
        <w:pStyle w:val="16"/>
        <w:spacing w:line="360" w:lineRule="auto"/>
        <w:jc w:val="both"/>
      </w:pPr>
      <w:r>
        <w:t>窗体底端</w:t>
      </w:r>
    </w:p>
    <w:p>
      <w:pPr>
        <w:spacing w:line="360" w:lineRule="auto"/>
        <w:rPr>
          <w:sz w:val="24"/>
        </w:rPr>
      </w:pPr>
    </w:p>
    <w:p>
      <w:pPr>
        <w:spacing w:line="360" w:lineRule="auto"/>
        <w:ind w:firstLine="570"/>
        <w:jc w:val="center"/>
        <w:rPr>
          <w:b/>
          <w:sz w:val="36"/>
        </w:rPr>
      </w:pPr>
    </w:p>
    <w:p>
      <w:pPr>
        <w:spacing w:line="360" w:lineRule="auto"/>
        <w:rPr>
          <w:b/>
          <w:sz w:val="36"/>
        </w:rPr>
      </w:pPr>
    </w:p>
    <w:p>
      <w:pPr>
        <w:spacing w:line="360" w:lineRule="auto"/>
        <w:ind w:firstLine="570"/>
        <w:jc w:val="center"/>
        <w:rPr>
          <w:b/>
          <w:sz w:val="36"/>
        </w:rPr>
      </w:pPr>
      <w:r>
        <w:rPr>
          <w:b/>
          <w:sz w:val="36"/>
        </w:rPr>
        <w:t>欢迎踊跃报考！</w:t>
      </w:r>
    </w:p>
    <w:p>
      <w:pPr>
        <w:rPr>
          <w:sz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41BCF"/>
    <w:multiLevelType w:val="multilevel"/>
    <w:tmpl w:val="75341BC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624D9"/>
    <w:rsid w:val="00003511"/>
    <w:rsid w:val="00005ED3"/>
    <w:rsid w:val="0003455A"/>
    <w:rsid w:val="0005789A"/>
    <w:rsid w:val="00060CED"/>
    <w:rsid w:val="000658B0"/>
    <w:rsid w:val="000977A0"/>
    <w:rsid w:val="00097EE6"/>
    <w:rsid w:val="000B6213"/>
    <w:rsid w:val="000D4FED"/>
    <w:rsid w:val="000D7ED1"/>
    <w:rsid w:val="000F144E"/>
    <w:rsid w:val="00101377"/>
    <w:rsid w:val="00105424"/>
    <w:rsid w:val="00107A9C"/>
    <w:rsid w:val="00116858"/>
    <w:rsid w:val="00131555"/>
    <w:rsid w:val="00137DC9"/>
    <w:rsid w:val="0017088D"/>
    <w:rsid w:val="00190BAB"/>
    <w:rsid w:val="00195AB1"/>
    <w:rsid w:val="00195AFA"/>
    <w:rsid w:val="001B0A72"/>
    <w:rsid w:val="001C1124"/>
    <w:rsid w:val="001D61BB"/>
    <w:rsid w:val="001E64C2"/>
    <w:rsid w:val="001F24E7"/>
    <w:rsid w:val="0020248D"/>
    <w:rsid w:val="00206277"/>
    <w:rsid w:val="00213364"/>
    <w:rsid w:val="00227991"/>
    <w:rsid w:val="0023189E"/>
    <w:rsid w:val="002319F1"/>
    <w:rsid w:val="00240AB3"/>
    <w:rsid w:val="00244CDB"/>
    <w:rsid w:val="002811AE"/>
    <w:rsid w:val="00285612"/>
    <w:rsid w:val="002B1493"/>
    <w:rsid w:val="002B2F63"/>
    <w:rsid w:val="002B328F"/>
    <w:rsid w:val="002C33AC"/>
    <w:rsid w:val="002E17BE"/>
    <w:rsid w:val="00306C72"/>
    <w:rsid w:val="003165B4"/>
    <w:rsid w:val="003201B8"/>
    <w:rsid w:val="00331A5A"/>
    <w:rsid w:val="00340E0E"/>
    <w:rsid w:val="00346B6F"/>
    <w:rsid w:val="00350BAF"/>
    <w:rsid w:val="003519CE"/>
    <w:rsid w:val="003659DC"/>
    <w:rsid w:val="00385D04"/>
    <w:rsid w:val="003B0587"/>
    <w:rsid w:val="00416C4D"/>
    <w:rsid w:val="0042149E"/>
    <w:rsid w:val="0044284E"/>
    <w:rsid w:val="00443A33"/>
    <w:rsid w:val="0045208A"/>
    <w:rsid w:val="00463545"/>
    <w:rsid w:val="00466BFF"/>
    <w:rsid w:val="00466ECF"/>
    <w:rsid w:val="004A73AF"/>
    <w:rsid w:val="004D1CD1"/>
    <w:rsid w:val="004D48EC"/>
    <w:rsid w:val="004D7BDF"/>
    <w:rsid w:val="004F3A52"/>
    <w:rsid w:val="004F65CD"/>
    <w:rsid w:val="00515682"/>
    <w:rsid w:val="00522499"/>
    <w:rsid w:val="00531961"/>
    <w:rsid w:val="00541926"/>
    <w:rsid w:val="0054655B"/>
    <w:rsid w:val="005807AD"/>
    <w:rsid w:val="00586579"/>
    <w:rsid w:val="00587757"/>
    <w:rsid w:val="00587E7C"/>
    <w:rsid w:val="0059530D"/>
    <w:rsid w:val="005A448B"/>
    <w:rsid w:val="005B01EC"/>
    <w:rsid w:val="005B0AB1"/>
    <w:rsid w:val="005C440F"/>
    <w:rsid w:val="005D1228"/>
    <w:rsid w:val="005F5753"/>
    <w:rsid w:val="00613242"/>
    <w:rsid w:val="00622F61"/>
    <w:rsid w:val="00630E7D"/>
    <w:rsid w:val="006401FC"/>
    <w:rsid w:val="00641162"/>
    <w:rsid w:val="00644024"/>
    <w:rsid w:val="00647386"/>
    <w:rsid w:val="00663193"/>
    <w:rsid w:val="006733CD"/>
    <w:rsid w:val="00685B9D"/>
    <w:rsid w:val="00696FFF"/>
    <w:rsid w:val="006D7898"/>
    <w:rsid w:val="006E5351"/>
    <w:rsid w:val="00701AEF"/>
    <w:rsid w:val="00702C4A"/>
    <w:rsid w:val="00707330"/>
    <w:rsid w:val="00722907"/>
    <w:rsid w:val="0074212B"/>
    <w:rsid w:val="00743359"/>
    <w:rsid w:val="007507AC"/>
    <w:rsid w:val="00772CDF"/>
    <w:rsid w:val="0077334D"/>
    <w:rsid w:val="00787BDB"/>
    <w:rsid w:val="00790ABA"/>
    <w:rsid w:val="00794F61"/>
    <w:rsid w:val="00795894"/>
    <w:rsid w:val="007A1305"/>
    <w:rsid w:val="007B3B07"/>
    <w:rsid w:val="007F34F1"/>
    <w:rsid w:val="00814930"/>
    <w:rsid w:val="00816586"/>
    <w:rsid w:val="00834E36"/>
    <w:rsid w:val="00840C18"/>
    <w:rsid w:val="008C63C8"/>
    <w:rsid w:val="008D6B2F"/>
    <w:rsid w:val="008E01EE"/>
    <w:rsid w:val="008F14AD"/>
    <w:rsid w:val="00901CFB"/>
    <w:rsid w:val="00902801"/>
    <w:rsid w:val="00910FFA"/>
    <w:rsid w:val="00920DED"/>
    <w:rsid w:val="00940773"/>
    <w:rsid w:val="009624D9"/>
    <w:rsid w:val="00967F0F"/>
    <w:rsid w:val="00977580"/>
    <w:rsid w:val="009A7856"/>
    <w:rsid w:val="009B4193"/>
    <w:rsid w:val="009E63CA"/>
    <w:rsid w:val="009F47C1"/>
    <w:rsid w:val="00A02B35"/>
    <w:rsid w:val="00A27AC5"/>
    <w:rsid w:val="00A4034A"/>
    <w:rsid w:val="00A85DA0"/>
    <w:rsid w:val="00A93817"/>
    <w:rsid w:val="00A944C0"/>
    <w:rsid w:val="00A97A33"/>
    <w:rsid w:val="00AA3583"/>
    <w:rsid w:val="00AC23DA"/>
    <w:rsid w:val="00AE115A"/>
    <w:rsid w:val="00AE1C67"/>
    <w:rsid w:val="00AE2038"/>
    <w:rsid w:val="00AF0DB1"/>
    <w:rsid w:val="00B025F0"/>
    <w:rsid w:val="00B03390"/>
    <w:rsid w:val="00B03D0B"/>
    <w:rsid w:val="00B22754"/>
    <w:rsid w:val="00B32105"/>
    <w:rsid w:val="00B4399F"/>
    <w:rsid w:val="00B454C4"/>
    <w:rsid w:val="00B54505"/>
    <w:rsid w:val="00B71438"/>
    <w:rsid w:val="00B73D8A"/>
    <w:rsid w:val="00B7414C"/>
    <w:rsid w:val="00B9686D"/>
    <w:rsid w:val="00BA313A"/>
    <w:rsid w:val="00BA42ED"/>
    <w:rsid w:val="00BB23D3"/>
    <w:rsid w:val="00BB2A58"/>
    <w:rsid w:val="00BC3A78"/>
    <w:rsid w:val="00BD79F0"/>
    <w:rsid w:val="00BE440A"/>
    <w:rsid w:val="00C00857"/>
    <w:rsid w:val="00C24503"/>
    <w:rsid w:val="00C37B4D"/>
    <w:rsid w:val="00C45C38"/>
    <w:rsid w:val="00C50426"/>
    <w:rsid w:val="00C636DE"/>
    <w:rsid w:val="00C66EAC"/>
    <w:rsid w:val="00C71B17"/>
    <w:rsid w:val="00C939AB"/>
    <w:rsid w:val="00CB24B5"/>
    <w:rsid w:val="00CB7229"/>
    <w:rsid w:val="00CD11F8"/>
    <w:rsid w:val="00CD259A"/>
    <w:rsid w:val="00CF0C20"/>
    <w:rsid w:val="00D0405C"/>
    <w:rsid w:val="00D046C0"/>
    <w:rsid w:val="00D04A73"/>
    <w:rsid w:val="00D13986"/>
    <w:rsid w:val="00D5399B"/>
    <w:rsid w:val="00D71581"/>
    <w:rsid w:val="00D8423F"/>
    <w:rsid w:val="00DB25E8"/>
    <w:rsid w:val="00DB668C"/>
    <w:rsid w:val="00DC0D28"/>
    <w:rsid w:val="00DD3A30"/>
    <w:rsid w:val="00DF2031"/>
    <w:rsid w:val="00DF2691"/>
    <w:rsid w:val="00DF7BAC"/>
    <w:rsid w:val="00E200B8"/>
    <w:rsid w:val="00E269C2"/>
    <w:rsid w:val="00E33BA8"/>
    <w:rsid w:val="00E53088"/>
    <w:rsid w:val="00E60CFD"/>
    <w:rsid w:val="00EF16B3"/>
    <w:rsid w:val="00EF4304"/>
    <w:rsid w:val="00F225EE"/>
    <w:rsid w:val="00F268B2"/>
    <w:rsid w:val="00F33E11"/>
    <w:rsid w:val="00F37552"/>
    <w:rsid w:val="00F438BB"/>
    <w:rsid w:val="00F76931"/>
    <w:rsid w:val="00F900FA"/>
    <w:rsid w:val="00F958B0"/>
    <w:rsid w:val="00FC40DF"/>
    <w:rsid w:val="00FE62BA"/>
    <w:rsid w:val="01CA2A9E"/>
    <w:rsid w:val="08416951"/>
    <w:rsid w:val="17BB57FE"/>
    <w:rsid w:val="3E0F6AA2"/>
    <w:rsid w:val="4E0F0CD8"/>
    <w:rsid w:val="62A91D93"/>
    <w:rsid w:val="72E5358F"/>
    <w:rsid w:val="73CF70A4"/>
    <w:rsid w:val="75382D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22"/>
    <w:rPr>
      <w:b/>
      <w:bCs/>
    </w:rPr>
  </w:style>
  <w:style w:type="character" w:styleId="9">
    <w:name w:val="FollowedHyperlink"/>
    <w:uiPriority w:val="0"/>
    <w:rPr>
      <w:color w:val="4D4D4D"/>
      <w:sz w:val="18"/>
      <w:szCs w:val="18"/>
      <w:u w:val="none"/>
    </w:rPr>
  </w:style>
  <w:style w:type="character" w:styleId="10">
    <w:name w:val="Emphasis"/>
    <w:qFormat/>
    <w:uiPriority w:val="20"/>
    <w:rPr>
      <w:i/>
      <w:iCs/>
    </w:rPr>
  </w:style>
  <w:style w:type="character" w:styleId="11">
    <w:name w:val="Hyperlink"/>
    <w:uiPriority w:val="0"/>
    <w:rPr>
      <w:color w:val="4D4D4D"/>
      <w:sz w:val="18"/>
      <w:szCs w:val="18"/>
      <w:u w:val="none"/>
    </w:rPr>
  </w:style>
  <w:style w:type="character" w:styleId="12">
    <w:name w:val="HTML Code"/>
    <w:uiPriority w:val="0"/>
    <w:rPr>
      <w:rFonts w:ascii="Courier New" w:hAnsi="Courier New"/>
      <w:sz w:val="20"/>
    </w:rPr>
  </w:style>
  <w:style w:type="character" w:styleId="13">
    <w:name w:val="HTML Cite"/>
    <w:uiPriority w:val="0"/>
  </w:style>
  <w:style w:type="paragraph" w:customStyle="1" w:styleId="14">
    <w:name w:val="_Style 13"/>
    <w:basedOn w:val="1"/>
    <w:next w:val="1"/>
    <w:uiPriority w:val="0"/>
    <w:pPr>
      <w:pBdr>
        <w:bottom w:val="single" w:color="auto" w:sz="6" w:space="1"/>
      </w:pBdr>
      <w:jc w:val="center"/>
    </w:pPr>
    <w:rPr>
      <w:rFonts w:ascii="Arial"/>
      <w:vanish/>
      <w:sz w:val="16"/>
    </w:rPr>
  </w:style>
  <w:style w:type="paragraph" w:customStyle="1" w:styleId="15">
    <w:name w:val="_Style 14"/>
    <w:basedOn w:val="1"/>
    <w:next w:val="1"/>
    <w:uiPriority w:val="0"/>
    <w:pPr>
      <w:pBdr>
        <w:top w:val="single" w:color="auto" w:sz="6" w:space="1"/>
      </w:pBdr>
      <w:jc w:val="center"/>
    </w:pPr>
    <w:rPr>
      <w:rFonts w:ascii="Arial"/>
      <w:vanish/>
      <w:sz w:val="16"/>
    </w:rPr>
  </w:style>
  <w:style w:type="paragraph" w:customStyle="1" w:styleId="16">
    <w:name w:val="_Style 2"/>
    <w:basedOn w:val="1"/>
    <w:next w:val="1"/>
    <w:uiPriority w:val="0"/>
    <w:pPr>
      <w:pBdr>
        <w:top w:val="single" w:color="auto" w:sz="6" w:space="1"/>
      </w:pBdr>
      <w:jc w:val="center"/>
    </w:pPr>
    <w:rPr>
      <w:rFonts w:ascii="Arial"/>
      <w:vanish/>
      <w:sz w:val="16"/>
    </w:rPr>
  </w:style>
  <w:style w:type="character" w:customStyle="1" w:styleId="17">
    <w:name w:val="apple-converted-space"/>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438</Words>
  <Characters>2502</Characters>
  <Lines>20</Lines>
  <Paragraphs>5</Paragraphs>
  <TotalTime>19</TotalTime>
  <ScaleCrop>false</ScaleCrop>
  <LinksUpToDate>false</LinksUpToDate>
  <CharactersWithSpaces>2935</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2018-04-27T05:11:00Z</dcterms:created>
  <dc:creator>User</dc:creator>
  <cp:lastModifiedBy>lenovo</cp:lastModifiedBy>
  <cp:lastPrinted>2019-06-28T00:35:00Z</cp:lastPrinted>
  <dcterms:modified xsi:type="dcterms:W3CDTF">2019-07-06T01:35:02Z</dcterms:modified>
  <dc:title>温州大学化学学科是长期重点建设的发展迅速的学科</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