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5"/>
        <w:gridCol w:w="540"/>
        <w:gridCol w:w="2520"/>
        <w:gridCol w:w="1065"/>
        <w:gridCol w:w="145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系部、专业（代码）研究方向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计划人数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初试考试科目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复试考试科目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同等学力加试科目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001基础医学院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1001基础医学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人体解剖与组织胚胎学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免疫学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病原生物学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病理学与病理生理学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0710生物学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01 生理学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神经生物学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生物化学与分子生物学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 临床医学（基础+临床）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内科学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老年医学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03 神经病学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04 精神病与精神卫生学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皮肤病与性病学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06 外科学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07 妇产科学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08 肿瘤学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全日制统招本科生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0778基础医学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人体解剖与组织胚胎学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免疫学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病原生物学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病理学与病理生理学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002新乡医学院第一临床学院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1002临床医学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01 内科学(冠心病发病机制的研究)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02 内科学(心肌肥大和心衰的发病机制)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03 内科学(冠心病介入诊疗)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04 内科学(冠心病基础与临床诊疗)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05 内科学(心衰基础与临床)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06 内科学(冠心病的基础与临床研究)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07 内科学(心力衰竭的病理生理学机制研究)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08 内科学(动脉粥样硬化发病机制研究)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09 内科学(膜性肾病的发病机制)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10 内科学(糖尿病肾病肾间质纤维化机制研究)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11 内科学(自身免疫病的发病机制及临床转化治疗)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12 内科学(睡眠呼吸暂停综合征靶器官损伤的机制研究)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诊断学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13 外科学(前列腺疾病和盆底功能障碍的发病机制研究)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14 外科学(脑损伤的神经病理与损伤修复)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15 外科学(脑肿瘤的基础与临床研究)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16 外科学(神经损伤功能保护与修复)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17 外科学(食管癌外科治疗及转移机制研究)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18 外科学(肝胆疾病基础与临床研究)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19 外科学(泌尿系肿瘤的基础与临床)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20 外科学(骨关节与脊柱脊髓损伤再生)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21 外科学（天然药物对骨生长重建的研究）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22 外科学（儿童尿控的基础和临床研究）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23 外科学（小儿泌尿系统疾病的基础和临床研究）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24 肿瘤学(恶性肿瘤的综合治疗)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25 肿瘤学(恶性肿瘤靶向治疗耐药的基础研究)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26 精神病与精神卫生学(抑郁症的治疗机制研究)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27 神经病学(脑血管病认知功能障碍)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28 神经病学(脑血管病的诊断与治疗)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29 神经病学(卒中后认知障碍及神经功能修复)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30 神经病学(老年性痴呆与神经修复)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31 神经病学(缺血性脑卒中基础研究)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32 神经病学(卒中后抑郁的发病机制研究)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33 儿科学(新生儿疾病)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34 妇产科学(妇科肿瘤发病机制)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0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35 影像医学与核医学(中枢神经系统与体部疾病的CT与MRI诊断与研究)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36 影像医学与核医学(胸部疾病的影像学与临床研究)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37 临床检验诊断学(心血管疾病与脑卒中的实验室诊断)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38 临床检验诊断学(心血管靶点检测的研究)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39 临床检验诊断学(微生物与免疫)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40 临床检验诊断学(肿瘤免疫实验室诊断)</w:t>
            </w:r>
            <w:bookmarkStart w:id="0" w:name="_GoBack"/>
            <w:bookmarkEnd w:id="0"/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41 康复医学与理疗学(脑血管病综合康复的机制研究)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42 康复医学与理疗学(颈肩腰腿痛发病机理及康复治疗)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43 麻醉学(全身麻醉药物的作用机理与临床研究)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44 耳鼻咽喉科学(鼻腔鼻窦粘膜病变发病机制)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45 皮肤病与性病学(银屑病发病的分子与免疫机制研究)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46 眼科学(青光眼、屈光不正的发病机制)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1010医学技术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01 医学检验学(医学实验室管理)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02 医学检验学(分子生物学检验)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03 医学检验学(微生物学检验)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04 医学检验学(免疫学检验)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①101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②201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③699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临床基础检验学技术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要求：全日制临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床医学专业本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  <w:r>
              <w:rPr>
                <w:rStyle w:val="5"/>
                <w:i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新乡医学院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第二临床学院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 xml:space="preserve">0771 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青少年心理发展与应激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①101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②201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③702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④802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临床心理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医学或心理学专业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全日制本科毕业生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 xml:space="preserve">1002 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神经病学（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脑血管病与卒中后抑郁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神经病学（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缺血缺氧性脑病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①101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②201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③699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2.神经解剖学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03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应激与心理行为障碍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04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精神分裂症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的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分子病理与临床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精神药理与物质依赖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06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精神应激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07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儿童精神病与心理卫生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08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生物精神病学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09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成瘾行为与精神药理学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精神病与精神卫生学（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睡眠障碍与物质依赖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精神病学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系统解剖学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神经病学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影像医学与核医学（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神经影像学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医学影像诊断学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1.病理学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2.神经解剖学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 xml:space="preserve">1010 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影像技术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①101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②201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③699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临床基础检验学技术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要求：全日制临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床医学专业本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004新乡医学院第三临床学院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0710生物学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细胞生物学（骨和软骨生物学）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细胞生物学（神经生物学）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1001基础医学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01病理学与病理生理学（仿生矿化与生物矿化）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病理学与病理生理学（肿瘤分子病理及肿瘤生物治疗）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病理学与病理生理学（肿瘤发生分子机制）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1002临床医学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内科学（肿瘤表观遗传学）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内科学（糖尿病的基础与临床研究）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内科学（食管癌发病机制及防治研究）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神经病学（神经修复）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05 神经病学（帕金森病病因的基础研究；帕金森病物理康复治疗相关因素研究）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06 神经病学（缺血性脑血管病和神经变性疾病的基础研究）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07 临床检验诊断学（肿瘤侵袭转移分子机理研究）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08 外科学（食管癌贲门癌的发病机制和防治）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09 外科学（功能化组织工程小口径血管的研究）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10 外科学（骨科与再生医学研究）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11 妇产科学（妇科肿瘤）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12 眼科学（炎症与血管生成）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13 肿瘤学（恶性肿瘤的诊断与治疗）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14 肿瘤学（淋巴瘤的基础与临床）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15 肿瘤学（合成生物技术的抗肿瘤临床应用研究）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16 康复医学与理疗学（老年常见功能障碍的康复）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005公共卫生学院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</w:rPr>
              <w:t>1004公共卫生与预防医学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流行病与卫生统计学（环境与职业流行病学）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流行病与卫生统计学（精神疾病流行病学）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流行病与卫生统计学（传染病流行病学）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04 流行病与卫生统计学（公共健康大数据挖掘与深度学习 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05流行病与卫生统计学（管理流行病学 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06 劳动卫生与环境卫生学（空气污染健康效应与机制）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07 劳动卫生与环境卫生学（职业性肺损伤分子机制）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08 劳动卫生与环境卫生学（环境污染危险度评估）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09 劳动卫生与环境卫生学（纳米颗粒毒性效应与机制）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10 劳动卫生与环境卫生学（环境有害因素检测技术）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11劳动卫生与环境卫生学（生物标志物检测技术）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12 营养与食品卫生学（营养代谢与疾病）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13 营养与食品卫生学（肠道微生态与健康）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14 儿少卫生与妇幼保健学（生殖发育机制）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15 卫生毒理学（计算毒理学）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16卫生毒理学（环境化学物致病机制与干预）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③353卫生综合或707卫生检验综合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流行病学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要求：全日制预防医学或卫生检验学专业本科毕业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1010医学技术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01阿尔茨海默病的营养防治研究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①101思想政治理论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③353卫生综合或699联考西医综合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临床营养学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要求:全日制临床医学、预防医学或食品卫生与营养学专业本科毕业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006药学院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1007药学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01 药物化学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药剂学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生药学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药物分析学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思想政治理论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703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药学综合一（药物化学，分析化学）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天然药物化学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 有机化学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 药剂学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微生物与生化药学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06 药理学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 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4药学综合二（药理学，生物化学与分子生物学）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临床药理学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007医学检验学院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1010医学技术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01代谢免疫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02肾脏免疫生物治疗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03临床生物化学检验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04免疫传感器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05病原微生物与宿主相互作用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06分子免疫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07肿瘤转移分子机制与靶向治疗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08肿瘤免疫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09感染免疫分子机制、免疫细胞代谢调控与疾病关系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10临床微生物检验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11肿瘤靶向治疗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12临床免疫学检验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13肿瘤免疫治疗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14免疫遗传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15 临床输血检验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16 感染免疫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③699联考西医综合或708医学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检验综合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临床基础检验学技术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要求：第一学历为全日制本科，且为临床医学、医学检验技术、生物学、药学、卫生检验与检疫专业的考生。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008护理学院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0771心理学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01应用心理学（老年心理学）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③702医学心理学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④802精神病学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临床心理学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全日制护理、医学或心理学专业本科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009法医学院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1001基础医学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人体解剖与组织胚胎学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免疫学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病原生物学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病理学与病理生理学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法医学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0778基础医学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免疫学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病原生物学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病理学与病理生理学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04 法医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③701生物化学（自命题）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010管理学院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0402心理学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01应用心理学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③312心理学专业基础综合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人格心理学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1.普通心理学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2.社会心理学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1205图书情报与档案管理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图书馆学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情报学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03 档案学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③705信息资源管理基础④805信息组织与检索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管理信息系统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1.计算机基础教程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2.信息分析与决策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011生命科学技术学院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0710生物学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发育生物学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细胞生物学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012心理学院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0402心理学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01 基础心理学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发展与教育心理学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应用心理学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③312心理学专业基础综合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人格心理学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1.普通心理学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2.社会心理学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0771心理学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01基础心理学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应用心理学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③702医学心理学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④802精神病学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临床心理学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1.神经解剖学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2.生理学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013医学工程学院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0831生物医学工程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01神经信息工程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02神经发育与干细胞基础研究与应用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03医学信息研究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④803电子技术综合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电路综合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1.微机原理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2.数字信号处理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1010医学技术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01脑功能影像分析研究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02多模态医学图像融合技术研究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医学图像处理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医学影像设备学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014马克思主义学院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0305马克思主义理论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马克思主义基本原理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马克思主义中国化研究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思想政治教育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③706马克思主义中国化综合能力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④806马克思主义基本原理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思想政治教育学原理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1.思想政治教育学原理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2.马克思主义发展史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015体育学院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 临床医学（基础+临床）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01运动医学（运动康复方向）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③699联考西医综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1001基础医学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01病理学与病理生理学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016河南省医用组织再生重点实验室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 临床医学（基础+临床）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01内科学（心血管疾病发病基础与基因治疗）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02内科学（心肌再生与修复）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</w:rPr>
              <w:t>要求：全日制临床医学专业本科毕业生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1001基础医学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再生医学（心肌再生）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再生医学（干细胞组织工程）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再生医学（组织再生的机制与干预）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</w:rPr>
              <w:t>04再生医学（辐射损伤）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③699联考西医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要求：全日制统招本科生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05再生医学（情绪和记忆的编码机制）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③699联考西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医学或心理学专业全日制本科毕业生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0710生物学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01发育生物学（心脏胚胎发育和器官形成）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要求：全日制统招本科生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018河南省免疫与靶向药物重点实验室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1001基础医学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肿瘤免疫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代谢免疫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免疫生物治疗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免疫模式动物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免疫表型组学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06 炎症生物学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医学综合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要求：第一学历为全日制本科，且为临床医学、医学检验技术、生物学、药学、卫生检验与检疫专业的考生。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0778基础医学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肿瘤免疫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代谢免疫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免疫生物治疗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免疫模式动物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免疫表型组学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06 炎症生物学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③701生物化学（自命题）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④801细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要求：第一学历为全日制本科，且为临床医学、医学检验技术、生物学、药学、卫生检验与检疫专业的考生。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019精神神经医学研究院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 临床医学（基础+临床）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老年医学（细胞凋亡机制研究）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老年医学（老年退行性疾病发病机制的研究）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精神病与精神卫生学（退行性神经性疾病的发病机理及治疗）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0710生物学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神经生物学（神经退行性疾病机制研究）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神经生物学（棕榈酸化与去棕榈酸化机理研究）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03 神经生物学（神经树突的形成机理及神经再生机理研究）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 生物化学与分子生物学（神经系统发育和疾病）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020健康中原研究院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0710生物学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生物化学与分子生物学（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遗传分子生物学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生物化学与分子生物学（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基因表达调控与基因治疗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③701生物化学（自命题）</w:t>
            </w: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④801细胞生物学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普通生物学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2.普通生物学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</w:rPr>
              <w:t>1007 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01药理学（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心血管药理学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02药理学（</w:t>
            </w:r>
            <w:r>
              <w:rPr>
                <w:rFonts w:hint="default" w:ascii="Times New Roman" w:hAnsi="Times New Roman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计算药理学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101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201 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③704药学综合二（药理学，生物化学与分子生物学）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临床药理学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 有机化学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 药剂学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021河南省科技期刊研究中心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1205图书情报与档案管理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图书馆学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02 情报学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03 档案学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③705信息资源管理基础④805信息组织与检索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管理信息系统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1.计算机基础教程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2.信息分析与决策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024新乡医学院附属河南省人民医院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1002临床医学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01 内科学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呼吸系统疾病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)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02 神经病学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03 放射影像学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04外科学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神外</w:t>
            </w:r>
            <w:r>
              <w:rPr>
                <w:rFonts w:hint="default" w:ascii="Times New Roman" w:hAnsi="Times New Roman" w:eastAsia="宋体" w:cs="Times New Roman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)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05 妇产科学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 xml:space="preserve">06 眼科学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07 肿瘤学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</w:rPr>
              <w:t>029 新乡医学院附属洛阳市中心医院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5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</w:rPr>
              <w:t>1002 临床医学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262626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01 内科学（血液病学）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02 外科学（肝胆胰疾病的基础与临床研究）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color w:val="262626"/>
                <w:sz w:val="24"/>
                <w:szCs w:val="24"/>
                <w:bdr w:val="none" w:color="auto" w:sz="0" w:space="0"/>
              </w:rPr>
              <w:t>03麻醉学（脏器保护</w:t>
            </w: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②201英语一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③699联考西医综合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诊断学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1.生理学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262626"/>
                <w:sz w:val="21"/>
                <w:szCs w:val="21"/>
                <w:bdr w:val="none" w:color="auto" w:sz="0" w:space="0"/>
              </w:rPr>
              <w:t>2.病理学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262626"/>
                <w:sz w:val="24"/>
                <w:szCs w:val="24"/>
              </w:rPr>
            </w:pPr>
          </w:p>
        </w:tc>
      </w:tr>
    </w:tbl>
    <w:p>
      <w:r>
        <w:rPr>
          <w:rStyle w:val="5"/>
          <w:rFonts w:ascii="黑体" w:hAnsi="宋体" w:eastAsia="黑体" w:cs="黑体"/>
          <w:b/>
          <w:i w:val="0"/>
          <w:color w:val="727272"/>
          <w:sz w:val="28"/>
          <w:szCs w:val="28"/>
          <w:bdr w:val="none" w:color="auto" w:sz="0" w:space="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075C4"/>
    <w:rsid w:val="6F9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435"/>
      <w:sz w:val="24"/>
      <w:szCs w:val="2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435"/>
      <w:sz w:val="24"/>
      <w:szCs w:val="24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paragraph" w:customStyle="1" w:styleId="13">
    <w:name w:val="style19"/>
    <w:basedOn w:val="1"/>
    <w:uiPriority w:val="0"/>
    <w:pPr>
      <w:jc w:val="left"/>
    </w:pPr>
    <w:rPr>
      <w:color w:val="CCCCCC"/>
      <w:kern w:val="0"/>
      <w:lang w:val="en-US" w:eastAsia="zh-CN" w:bidi="ar"/>
    </w:rPr>
  </w:style>
  <w:style w:type="paragraph" w:customStyle="1" w:styleId="14">
    <w:name w:val="style3"/>
    <w:basedOn w:val="1"/>
    <w:uiPriority w:val="0"/>
    <w:pPr>
      <w:jc w:val="left"/>
    </w:pPr>
    <w:rPr>
      <w:color w:val="0054A6"/>
      <w:kern w:val="0"/>
      <w:lang w:val="en-US" w:eastAsia="zh-CN" w:bidi="ar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style191"/>
    <w:basedOn w:val="4"/>
    <w:uiPriority w:val="0"/>
    <w:rPr>
      <w:color w:va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2020-09-28T01:28:03Z</dcterms:created>
  <dc:creator>Administrator</dc:creator>
  <cp:lastModifiedBy>Administrator</cp:lastModifiedBy>
  <dcterms:modified xsi:type="dcterms:W3CDTF">2020-09-28T01:35:49Z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