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5DD" w:rsidRDefault="008912CC">
      <w:pPr>
        <w:spacing w:line="520" w:lineRule="atLeast"/>
        <w:jc w:val="center"/>
        <w:rPr>
          <w:rFonts w:ascii="华文中宋" w:eastAsia="华文中宋" w:hAnsi="华文中宋" w:cs="华文中宋"/>
          <w:b/>
          <w:bCs/>
          <w:sz w:val="32"/>
          <w:szCs w:val="32"/>
        </w:rPr>
      </w:pPr>
      <w:r>
        <w:rPr>
          <w:rFonts w:ascii="华文中宋" w:eastAsia="华文中宋" w:hAnsi="华文中宋" w:cs="华文中宋" w:hint="eastAsia"/>
          <w:b/>
          <w:bCs/>
          <w:sz w:val="32"/>
          <w:szCs w:val="32"/>
        </w:rPr>
        <w:t>吉林大学</w:t>
      </w:r>
      <w:r w:rsidR="00712E7F">
        <w:rPr>
          <w:rFonts w:ascii="华文中宋" w:eastAsia="华文中宋" w:hAnsi="华文中宋" w:cs="华文中宋" w:hint="eastAsia"/>
          <w:b/>
          <w:bCs/>
          <w:sz w:val="32"/>
          <w:szCs w:val="32"/>
        </w:rPr>
        <w:t>202</w:t>
      </w:r>
      <w:r w:rsidR="00712E7F">
        <w:rPr>
          <w:rFonts w:ascii="华文中宋" w:eastAsia="华文中宋" w:hAnsi="华文中宋" w:cs="华文中宋"/>
          <w:b/>
          <w:bCs/>
          <w:sz w:val="32"/>
          <w:szCs w:val="32"/>
        </w:rPr>
        <w:t>0</w:t>
      </w:r>
      <w:r>
        <w:rPr>
          <w:rFonts w:ascii="华文中宋" w:eastAsia="华文中宋" w:hAnsi="华文中宋" w:cs="华文中宋" w:hint="eastAsia"/>
          <w:b/>
          <w:bCs/>
          <w:sz w:val="32"/>
          <w:szCs w:val="32"/>
        </w:rPr>
        <w:t>年硕士研究生网络远程复试考生须知</w:t>
      </w:r>
    </w:p>
    <w:p w:rsidR="00113F1D" w:rsidRDefault="00113F1D">
      <w:pPr>
        <w:spacing w:line="520" w:lineRule="atLeast"/>
        <w:rPr>
          <w:rFonts w:ascii="仿宋" w:eastAsia="仿宋" w:hAnsi="仿宋" w:cs="仿宋"/>
          <w:color w:val="FF0000"/>
          <w:sz w:val="30"/>
          <w:szCs w:val="30"/>
        </w:rPr>
      </w:pPr>
    </w:p>
    <w:p w:rsidR="000A35DD" w:rsidRDefault="008912CC">
      <w:pPr>
        <w:spacing w:line="520" w:lineRule="atLeast"/>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各位考生：</w:t>
      </w:r>
    </w:p>
    <w:p w:rsidR="000A35DD" w:rsidRDefault="008912CC">
      <w:pPr>
        <w:spacing w:line="520" w:lineRule="atLeas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吉林大学</w:t>
      </w:r>
      <w:r w:rsidR="00712E7F">
        <w:rPr>
          <w:rFonts w:ascii="仿宋" w:eastAsia="仿宋" w:hAnsi="仿宋" w:cs="仿宋" w:hint="eastAsia"/>
          <w:color w:val="000000" w:themeColor="text1"/>
          <w:sz w:val="30"/>
          <w:szCs w:val="30"/>
        </w:rPr>
        <w:t>202</w:t>
      </w:r>
      <w:r w:rsidR="00712E7F">
        <w:rPr>
          <w:rFonts w:ascii="仿宋" w:eastAsia="仿宋" w:hAnsi="仿宋" w:cs="仿宋"/>
          <w:color w:val="000000" w:themeColor="text1"/>
          <w:sz w:val="30"/>
          <w:szCs w:val="30"/>
        </w:rPr>
        <w:t>0</w:t>
      </w:r>
      <w:r>
        <w:rPr>
          <w:rFonts w:ascii="仿宋" w:eastAsia="仿宋" w:hAnsi="仿宋" w:cs="仿宋" w:hint="eastAsia"/>
          <w:color w:val="000000" w:themeColor="text1"/>
          <w:sz w:val="30"/>
          <w:szCs w:val="30"/>
        </w:rPr>
        <w:t>年硕士研究生复试采用网络远程复试方式，为保证网络复试平稳顺畅进行，现将考生相关复试准备工作提前告知如下：</w:t>
      </w:r>
    </w:p>
    <w:p w:rsidR="000A35DD" w:rsidRDefault="008912CC">
      <w:pPr>
        <w:spacing w:line="520" w:lineRule="atLeas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1.我校网络复试采用阿里钉钉、腾讯会议、腾讯QQ</w:t>
      </w:r>
      <w:r w:rsidR="00FF7F50">
        <w:rPr>
          <w:rFonts w:ascii="仿宋" w:eastAsia="仿宋" w:hAnsi="仿宋" w:cs="仿宋" w:hint="eastAsia"/>
          <w:color w:val="000000" w:themeColor="text1"/>
          <w:sz w:val="30"/>
          <w:szCs w:val="30"/>
        </w:rPr>
        <w:t>、微信</w:t>
      </w:r>
      <w:r>
        <w:rPr>
          <w:rFonts w:ascii="仿宋" w:eastAsia="仿宋" w:hAnsi="仿宋" w:cs="仿宋" w:hint="eastAsia"/>
          <w:color w:val="000000" w:themeColor="text1"/>
          <w:sz w:val="30"/>
          <w:szCs w:val="30"/>
        </w:rPr>
        <w:t>等软件平台，校内各招生单位将在实施细则或复试通知中告知考生具体选用的平台，请及时关注招生单位网站，了解网络复试流程。</w:t>
      </w:r>
    </w:p>
    <w:p w:rsidR="000A35DD" w:rsidRDefault="008912CC">
      <w:pPr>
        <w:spacing w:line="520" w:lineRule="atLeast"/>
        <w:ind w:firstLineChars="200" w:firstLine="600"/>
        <w:rPr>
          <w:rFonts w:ascii="仿宋" w:eastAsia="仿宋" w:hAnsi="仿宋" w:cs="仿宋"/>
          <w:color w:val="000000" w:themeColor="text1"/>
          <w:spacing w:val="27"/>
          <w:sz w:val="30"/>
          <w:szCs w:val="30"/>
        </w:rPr>
      </w:pPr>
      <w:r>
        <w:rPr>
          <w:rFonts w:ascii="仿宋" w:eastAsia="仿宋" w:hAnsi="仿宋" w:cs="仿宋" w:hint="eastAsia"/>
          <w:color w:val="000000" w:themeColor="text1"/>
          <w:sz w:val="30"/>
          <w:szCs w:val="30"/>
        </w:rPr>
        <w:t>2.考生端采用双机位。</w:t>
      </w:r>
      <w:r w:rsidR="00AF21C1">
        <w:rPr>
          <w:rFonts w:ascii="仿宋" w:eastAsia="仿宋" w:hAnsi="仿宋" w:cs="仿宋" w:hint="eastAsia"/>
          <w:color w:val="000000" w:themeColor="text1"/>
          <w:sz w:val="30"/>
          <w:szCs w:val="30"/>
        </w:rPr>
        <w:t>根据学院</w:t>
      </w:r>
      <w:r>
        <w:rPr>
          <w:rFonts w:ascii="仿宋" w:eastAsia="仿宋" w:hAnsi="仿宋" w:cs="仿宋" w:hint="eastAsia"/>
          <w:color w:val="000000" w:themeColor="text1"/>
          <w:sz w:val="30"/>
          <w:szCs w:val="30"/>
        </w:rPr>
        <w:t>推荐</w:t>
      </w:r>
      <w:r w:rsidR="00AF21C1">
        <w:rPr>
          <w:rFonts w:ascii="仿宋" w:eastAsia="仿宋" w:hAnsi="仿宋" w:cs="仿宋" w:hint="eastAsia"/>
          <w:color w:val="000000" w:themeColor="text1"/>
          <w:sz w:val="30"/>
          <w:szCs w:val="30"/>
        </w:rPr>
        <w:t>的设备</w:t>
      </w:r>
      <w:r>
        <w:rPr>
          <w:rFonts w:ascii="仿宋" w:eastAsia="仿宋" w:hAnsi="仿宋" w:cs="仿宋" w:hint="eastAsia"/>
          <w:color w:val="000000" w:themeColor="text1"/>
          <w:sz w:val="30"/>
          <w:szCs w:val="30"/>
        </w:rPr>
        <w:t>作为主机位，显示考生正面，采集考生音、视频源</w:t>
      </w:r>
      <w:r w:rsidR="00FF7F50">
        <w:rPr>
          <w:rFonts w:ascii="仿宋" w:eastAsia="仿宋" w:hAnsi="仿宋" w:cs="仿宋" w:hint="eastAsia"/>
          <w:color w:val="000000" w:themeColor="text1"/>
          <w:sz w:val="30"/>
          <w:szCs w:val="30"/>
        </w:rPr>
        <w:t>，复试过程中须保持复试平台全屏幕进行</w:t>
      </w:r>
      <w:r>
        <w:rPr>
          <w:rFonts w:ascii="仿宋" w:eastAsia="仿宋" w:hAnsi="仿宋" w:cs="仿宋" w:hint="eastAsia"/>
          <w:color w:val="000000" w:themeColor="text1"/>
          <w:sz w:val="30"/>
          <w:szCs w:val="30"/>
        </w:rPr>
        <w:t>。复试全程须清晰显示考生面容以及双手，考生不得切换屏，不得遮盖耳朵。</w:t>
      </w:r>
      <w:r w:rsidR="00283C78">
        <w:rPr>
          <w:rFonts w:ascii="仿宋" w:eastAsia="仿宋" w:hAnsi="仿宋" w:cs="仿宋" w:hint="eastAsia"/>
          <w:color w:val="000000" w:themeColor="text1"/>
          <w:sz w:val="30"/>
          <w:szCs w:val="30"/>
        </w:rPr>
        <w:t>推荐使用</w:t>
      </w:r>
      <w:r w:rsidR="00FF7F50">
        <w:rPr>
          <w:rFonts w:ascii="仿宋" w:eastAsia="仿宋" w:hAnsi="仿宋" w:cs="仿宋" w:hint="eastAsia"/>
          <w:color w:val="000000" w:themeColor="text1"/>
          <w:sz w:val="30"/>
          <w:szCs w:val="30"/>
        </w:rPr>
        <w:t>智能</w:t>
      </w:r>
      <w:r w:rsidR="00283C78">
        <w:rPr>
          <w:rFonts w:ascii="仿宋" w:eastAsia="仿宋" w:hAnsi="仿宋" w:cs="仿宋" w:hint="eastAsia"/>
          <w:color w:val="000000" w:themeColor="text1"/>
          <w:sz w:val="30"/>
          <w:szCs w:val="30"/>
        </w:rPr>
        <w:t>手机</w:t>
      </w:r>
      <w:r>
        <w:rPr>
          <w:rFonts w:ascii="仿宋" w:eastAsia="仿宋" w:hAnsi="仿宋" w:cs="仿宋" w:hint="eastAsia"/>
          <w:color w:val="000000" w:themeColor="text1"/>
          <w:sz w:val="30"/>
          <w:szCs w:val="30"/>
        </w:rPr>
        <w:t>作为辅机位，设置在考生侧后方1-2米处，须全程清晰显示考生复试环境和主镜头屏幕，请考生准备手机支架，防止抖动影响复试效果。</w:t>
      </w:r>
    </w:p>
    <w:p w:rsidR="000A35DD" w:rsidRDefault="008912CC">
      <w:pPr>
        <w:pStyle w:val="a3"/>
        <w:widowControl w:val="0"/>
        <w:spacing w:before="0" w:beforeAutospacing="0" w:after="0" w:afterAutospacing="0" w:line="520" w:lineRule="atLeast"/>
        <w:ind w:firstLineChars="200" w:firstLine="632"/>
        <w:jc w:val="both"/>
        <w:rPr>
          <w:rFonts w:ascii="仿宋" w:eastAsia="仿宋" w:hAnsi="仿宋" w:cs="仿宋"/>
          <w:color w:val="000000" w:themeColor="text1"/>
          <w:sz w:val="30"/>
          <w:szCs w:val="30"/>
          <w:shd w:val="clear" w:color="auto" w:fill="FFFFFF"/>
        </w:rPr>
      </w:pPr>
      <w:r>
        <w:rPr>
          <w:rFonts w:ascii="仿宋" w:eastAsia="仿宋" w:hAnsi="仿宋" w:cs="仿宋" w:hint="eastAsia"/>
          <w:color w:val="000000" w:themeColor="text1"/>
          <w:spacing w:val="8"/>
          <w:sz w:val="30"/>
          <w:szCs w:val="30"/>
        </w:rPr>
        <w:t>3.请考生</w:t>
      </w:r>
      <w:r>
        <w:rPr>
          <w:rFonts w:ascii="仿宋" w:eastAsia="仿宋" w:hAnsi="仿宋" w:cs="仿宋" w:hint="eastAsia"/>
          <w:color w:val="000000" w:themeColor="text1"/>
          <w:sz w:val="30"/>
          <w:szCs w:val="30"/>
          <w:shd w:val="clear" w:color="auto" w:fill="FFFFFF"/>
        </w:rPr>
        <w:t>提前准备和调试好硬件设备。独占宽带带宽不少于50M，建议100M以上，或使用4G或5G移动网络，保证网络通畅。熟悉复试流程和软件操作，确保面试全程网络稳定、畅通，视频画面清晰，音频传输流畅。复试前请将电脑或手机充满电并务必连接稳定的电源，防止断电。</w:t>
      </w:r>
    </w:p>
    <w:p w:rsidR="000A35DD" w:rsidRDefault="008912CC">
      <w:pPr>
        <w:spacing w:line="520" w:lineRule="atLeast"/>
        <w:ind w:firstLineChars="200" w:firstLine="600"/>
        <w:jc w:val="left"/>
        <w:rPr>
          <w:rFonts w:ascii="仿宋" w:eastAsia="仿宋" w:hAnsi="仿宋" w:cs="仿宋"/>
          <w:color w:val="000000" w:themeColor="text1"/>
          <w:sz w:val="30"/>
          <w:szCs w:val="30"/>
          <w:shd w:val="clear" w:color="auto" w:fill="FFFFFF"/>
        </w:rPr>
      </w:pPr>
      <w:r>
        <w:rPr>
          <w:rFonts w:ascii="仿宋" w:eastAsia="仿宋" w:hAnsi="仿宋" w:cs="仿宋" w:hint="eastAsia"/>
          <w:color w:val="000000" w:themeColor="text1"/>
          <w:sz w:val="30"/>
          <w:szCs w:val="30"/>
          <w:shd w:val="clear" w:color="auto" w:fill="FFFFFF"/>
        </w:rPr>
        <w:t>4.考生复试场所需选择光线适宜、安静、无干扰、相对封闭的独立空间。考生座位1.5m范围内不得存放</w:t>
      </w:r>
      <w:r w:rsidR="00AF21C1">
        <w:rPr>
          <w:rFonts w:ascii="仿宋" w:eastAsia="仿宋" w:hAnsi="仿宋" w:cs="仿宋" w:hint="eastAsia"/>
          <w:color w:val="000000" w:themeColor="text1"/>
          <w:sz w:val="30"/>
          <w:szCs w:val="30"/>
          <w:shd w:val="clear" w:color="auto" w:fill="FFFFFF"/>
        </w:rPr>
        <w:t>学院要求以外的</w:t>
      </w:r>
      <w:r>
        <w:rPr>
          <w:rFonts w:ascii="仿宋" w:eastAsia="仿宋" w:hAnsi="仿宋" w:cs="仿宋" w:hint="eastAsia"/>
          <w:color w:val="000000" w:themeColor="text1"/>
          <w:sz w:val="30"/>
          <w:szCs w:val="30"/>
          <w:shd w:val="clear" w:color="auto" w:fill="FFFFFF"/>
        </w:rPr>
        <w:t>任何书刊、报纸、资料、其他电子设备等。</w:t>
      </w:r>
    </w:p>
    <w:p w:rsidR="000A35DD" w:rsidRDefault="008912CC">
      <w:pPr>
        <w:spacing w:line="520" w:lineRule="atLeas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5.</w:t>
      </w:r>
      <w:r>
        <w:rPr>
          <w:rFonts w:ascii="仿宋" w:eastAsia="仿宋" w:hAnsi="仿宋" w:cs="仿宋" w:hint="eastAsia"/>
          <w:color w:val="000000" w:themeColor="text1"/>
          <w:kern w:val="0"/>
          <w:sz w:val="30"/>
          <w:szCs w:val="30"/>
          <w:shd w:val="clear" w:color="auto" w:fill="FFFFFF"/>
        </w:rPr>
        <w:t>考生复试时需衣着得体，全程五官清楚显露。座位与</w:t>
      </w:r>
      <w:r w:rsidR="00283C78">
        <w:rPr>
          <w:rFonts w:ascii="仿宋" w:eastAsia="仿宋" w:hAnsi="仿宋" w:cs="仿宋" w:hint="eastAsia"/>
          <w:color w:val="000000" w:themeColor="text1"/>
          <w:kern w:val="0"/>
          <w:sz w:val="30"/>
          <w:szCs w:val="30"/>
          <w:shd w:val="clear" w:color="auto" w:fill="FFFFFF"/>
        </w:rPr>
        <w:t>设备</w:t>
      </w:r>
      <w:r>
        <w:rPr>
          <w:rFonts w:ascii="仿宋" w:eastAsia="仿宋" w:hAnsi="仿宋" w:cs="仿宋" w:hint="eastAsia"/>
          <w:color w:val="000000" w:themeColor="text1"/>
          <w:kern w:val="0"/>
          <w:sz w:val="30"/>
          <w:szCs w:val="30"/>
          <w:shd w:val="clear" w:color="auto" w:fill="FFFFFF"/>
        </w:rPr>
        <w:t>之间距离以视频中能显示人体上半身和双手为宜。</w:t>
      </w:r>
    </w:p>
    <w:p w:rsidR="000A35DD" w:rsidRDefault="008912CC">
      <w:pPr>
        <w:spacing w:line="520" w:lineRule="atLeast"/>
        <w:ind w:firstLineChars="200" w:firstLine="600"/>
        <w:jc w:val="left"/>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shd w:val="clear" w:color="auto" w:fill="FFFFFF"/>
        </w:rPr>
        <w:t>6.复试前各招生单位将进行网络复试演练，请考生积极配</w:t>
      </w:r>
      <w:r>
        <w:rPr>
          <w:rFonts w:ascii="仿宋" w:eastAsia="仿宋" w:hAnsi="仿宋" w:cs="仿宋" w:hint="eastAsia"/>
          <w:color w:val="000000" w:themeColor="text1"/>
          <w:kern w:val="0"/>
          <w:sz w:val="30"/>
          <w:szCs w:val="30"/>
          <w:shd w:val="clear" w:color="auto" w:fill="FFFFFF"/>
        </w:rPr>
        <w:lastRenderedPageBreak/>
        <w:t>合。复试当天将采用人脸识别、人证识别系统进行考生身份核验，请准备好有效身份证原件。</w:t>
      </w:r>
    </w:p>
    <w:p w:rsidR="000A35DD" w:rsidRDefault="008912CC">
      <w:pPr>
        <w:spacing w:line="520" w:lineRule="atLeast"/>
        <w:ind w:firstLineChars="200" w:firstLine="600"/>
        <w:jc w:val="left"/>
        <w:rPr>
          <w:rFonts w:ascii="仿宋" w:eastAsia="仿宋" w:hAnsi="仿宋" w:cs="仿宋"/>
          <w:color w:val="000000" w:themeColor="text1"/>
          <w:kern w:val="0"/>
          <w:sz w:val="30"/>
          <w:szCs w:val="30"/>
          <w:shd w:val="clear" w:color="auto" w:fill="FFFFFF"/>
        </w:rPr>
      </w:pPr>
      <w:r>
        <w:rPr>
          <w:rFonts w:ascii="仿宋" w:eastAsia="仿宋" w:hAnsi="仿宋" w:cs="仿宋" w:hint="eastAsia"/>
          <w:color w:val="000000" w:themeColor="text1"/>
          <w:sz w:val="30"/>
          <w:szCs w:val="30"/>
        </w:rPr>
        <w:t>7.</w:t>
      </w:r>
      <w:r>
        <w:rPr>
          <w:rFonts w:ascii="仿宋" w:eastAsia="仿宋" w:hAnsi="仿宋" w:cs="仿宋" w:hint="eastAsia"/>
          <w:color w:val="000000" w:themeColor="text1"/>
          <w:kern w:val="0"/>
          <w:sz w:val="30"/>
          <w:szCs w:val="30"/>
          <w:shd w:val="clear" w:color="auto" w:fill="FFFFFF"/>
        </w:rPr>
        <w:t>研究生招生考试是法律规定的国家考试，复试工作是研究生招生考试的重要组成部分。考生要确保所有提交材料真实，诚信守规参加复试。对在复试过程中有违规行为的考生，按照《国家教育考试违规处理办法》（教育部令33号）等规定严肃处理，情节严重的将取消复试、录取资格直至接受法律处罚。</w:t>
      </w:r>
    </w:p>
    <w:p w:rsidR="000A35DD" w:rsidRDefault="008912CC">
      <w:pPr>
        <w:spacing w:line="520" w:lineRule="atLeast"/>
        <w:ind w:firstLineChars="200" w:firstLine="600"/>
        <w:jc w:val="left"/>
        <w:rPr>
          <w:rFonts w:ascii="仿宋" w:eastAsia="仿宋" w:hAnsi="仿宋" w:cs="仿宋"/>
          <w:color w:val="000000" w:themeColor="text1"/>
          <w:kern w:val="0"/>
          <w:sz w:val="30"/>
          <w:szCs w:val="30"/>
          <w:shd w:val="clear" w:color="auto" w:fill="FFFFFF"/>
        </w:rPr>
      </w:pPr>
      <w:r>
        <w:rPr>
          <w:rFonts w:ascii="仿宋" w:eastAsia="仿宋" w:hAnsi="仿宋" w:cs="仿宋" w:hint="eastAsia"/>
          <w:color w:val="000000" w:themeColor="text1"/>
          <w:kern w:val="0"/>
          <w:sz w:val="30"/>
          <w:szCs w:val="30"/>
          <w:shd w:val="clear" w:color="auto" w:fill="FFFFFF"/>
        </w:rPr>
        <w:t>考生如有疑问或困难，请与各招生单位联系，我们将及时解答并提供帮助。预祝考生取得优异成绩！</w:t>
      </w:r>
    </w:p>
    <w:p w:rsidR="000A35DD" w:rsidRDefault="000A35DD">
      <w:pPr>
        <w:spacing w:line="520" w:lineRule="atLeast"/>
        <w:ind w:firstLineChars="200" w:firstLine="600"/>
        <w:jc w:val="left"/>
        <w:rPr>
          <w:rFonts w:ascii="仿宋" w:eastAsia="仿宋" w:hAnsi="仿宋" w:cs="仿宋"/>
          <w:color w:val="000000" w:themeColor="text1"/>
          <w:kern w:val="0"/>
          <w:sz w:val="30"/>
          <w:szCs w:val="30"/>
          <w:shd w:val="clear" w:color="auto" w:fill="FFFFFF"/>
        </w:rPr>
      </w:pPr>
    </w:p>
    <w:p w:rsidR="000A35DD" w:rsidRDefault="008912CC">
      <w:pPr>
        <w:spacing w:line="520" w:lineRule="atLeast"/>
        <w:ind w:firstLineChars="839" w:firstLine="2517"/>
        <w:jc w:val="center"/>
        <w:rPr>
          <w:rFonts w:ascii="仿宋" w:eastAsia="仿宋" w:hAnsi="仿宋" w:cs="仿宋"/>
          <w:color w:val="000000" w:themeColor="text1"/>
          <w:kern w:val="0"/>
          <w:sz w:val="30"/>
          <w:szCs w:val="30"/>
          <w:shd w:val="clear" w:color="auto" w:fill="FFFFFF"/>
        </w:rPr>
      </w:pPr>
      <w:r>
        <w:rPr>
          <w:rFonts w:ascii="仿宋" w:eastAsia="仿宋" w:hAnsi="仿宋" w:cs="仿宋" w:hint="eastAsia"/>
          <w:color w:val="000000" w:themeColor="text1"/>
          <w:kern w:val="0"/>
          <w:sz w:val="30"/>
          <w:szCs w:val="30"/>
          <w:shd w:val="clear" w:color="auto" w:fill="FFFFFF"/>
        </w:rPr>
        <w:t>吉林大学招生办公室</w:t>
      </w:r>
    </w:p>
    <w:p w:rsidR="000A35DD" w:rsidRDefault="008912CC">
      <w:pPr>
        <w:spacing w:line="520" w:lineRule="atLeast"/>
        <w:ind w:firstLineChars="839" w:firstLine="2517"/>
        <w:jc w:val="center"/>
        <w:rPr>
          <w:rFonts w:ascii="仿宋" w:eastAsia="仿宋" w:hAnsi="仿宋" w:cs="仿宋"/>
          <w:color w:val="000000" w:themeColor="text1"/>
          <w:kern w:val="0"/>
          <w:sz w:val="30"/>
          <w:szCs w:val="30"/>
          <w:shd w:val="clear" w:color="auto" w:fill="FFFFFF"/>
        </w:rPr>
      </w:pPr>
      <w:bookmarkStart w:id="0" w:name="_GoBack"/>
      <w:bookmarkEnd w:id="0"/>
      <w:r>
        <w:rPr>
          <w:rFonts w:ascii="仿宋" w:eastAsia="仿宋" w:hAnsi="仿宋" w:cs="仿宋" w:hint="eastAsia"/>
          <w:color w:val="000000" w:themeColor="text1"/>
          <w:kern w:val="0"/>
          <w:sz w:val="30"/>
          <w:szCs w:val="30"/>
          <w:shd w:val="clear" w:color="auto" w:fill="FFFFFF"/>
        </w:rPr>
        <w:t>2020年5月6日</w:t>
      </w:r>
    </w:p>
    <w:sectPr w:rsidR="000A35DD">
      <w:pgSz w:w="11900" w:h="16840"/>
      <w:pgMar w:top="1417" w:right="1644" w:bottom="1417" w:left="1644" w:header="851" w:footer="992"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7CF" w:rsidRDefault="008727CF" w:rsidP="00AF21C1">
      <w:r>
        <w:separator/>
      </w:r>
    </w:p>
  </w:endnote>
  <w:endnote w:type="continuationSeparator" w:id="0">
    <w:p w:rsidR="008727CF" w:rsidRDefault="008727CF" w:rsidP="00AF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altName w:val="微软雅黑"/>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7CF" w:rsidRDefault="008727CF" w:rsidP="00AF21C1">
      <w:r>
        <w:separator/>
      </w:r>
    </w:p>
  </w:footnote>
  <w:footnote w:type="continuationSeparator" w:id="0">
    <w:p w:rsidR="008727CF" w:rsidRDefault="008727CF" w:rsidP="00AF2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210"/>
  <w:drawingGridVerticalSpacing w:val="156"/>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866"/>
    <w:rsid w:val="00025E96"/>
    <w:rsid w:val="00053146"/>
    <w:rsid w:val="000A35DD"/>
    <w:rsid w:val="000C62E2"/>
    <w:rsid w:val="000D6450"/>
    <w:rsid w:val="00113F1D"/>
    <w:rsid w:val="00120A5C"/>
    <w:rsid w:val="00242920"/>
    <w:rsid w:val="00283C78"/>
    <w:rsid w:val="002E4978"/>
    <w:rsid w:val="002F3D1D"/>
    <w:rsid w:val="00324840"/>
    <w:rsid w:val="003F4DAB"/>
    <w:rsid w:val="0040796D"/>
    <w:rsid w:val="0045304A"/>
    <w:rsid w:val="004729D9"/>
    <w:rsid w:val="00497E56"/>
    <w:rsid w:val="004B5866"/>
    <w:rsid w:val="004F16FA"/>
    <w:rsid w:val="00712E7F"/>
    <w:rsid w:val="007E3084"/>
    <w:rsid w:val="008727CF"/>
    <w:rsid w:val="008912CC"/>
    <w:rsid w:val="008B1A1A"/>
    <w:rsid w:val="009333DA"/>
    <w:rsid w:val="00AF21C1"/>
    <w:rsid w:val="00B85CF3"/>
    <w:rsid w:val="00CC4E87"/>
    <w:rsid w:val="00D16DEE"/>
    <w:rsid w:val="00FF7F50"/>
    <w:rsid w:val="15B94E61"/>
    <w:rsid w:val="62667A98"/>
    <w:rsid w:val="79A97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2E594B-A9B1-479F-8652-64162A27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paragraph" w:styleId="a3">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Pr>
      <w:b/>
      <w:bCs/>
    </w:rPr>
  </w:style>
  <w:style w:type="character" w:customStyle="1" w:styleId="HTMLChar">
    <w:name w:val="HTML 预设格式 Char"/>
    <w:basedOn w:val="a0"/>
    <w:link w:val="HTML"/>
    <w:uiPriority w:val="99"/>
    <w:semiHidden/>
    <w:rPr>
      <w:rFonts w:ascii="宋体" w:eastAsia="宋体" w:hAnsi="宋体" w:cs="宋体"/>
      <w:kern w:val="0"/>
      <w:sz w:val="24"/>
    </w:rPr>
  </w:style>
  <w:style w:type="paragraph" w:styleId="a5">
    <w:name w:val="List Paragraph"/>
    <w:basedOn w:val="a"/>
    <w:uiPriority w:val="34"/>
    <w:qFormat/>
    <w:pPr>
      <w:ind w:firstLineChars="200" w:firstLine="420"/>
    </w:pPr>
    <w:rPr>
      <w:szCs w:val="22"/>
    </w:rPr>
  </w:style>
  <w:style w:type="paragraph" w:styleId="a6">
    <w:name w:val="header"/>
    <w:basedOn w:val="a"/>
    <w:link w:val="Char"/>
    <w:uiPriority w:val="99"/>
    <w:unhideWhenUsed/>
    <w:rsid w:val="00AF2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AF21C1"/>
    <w:rPr>
      <w:rFonts w:asciiTheme="minorHAnsi" w:eastAsiaTheme="minorEastAsia" w:hAnsiTheme="minorHAnsi" w:cstheme="minorBidi"/>
      <w:kern w:val="2"/>
      <w:sz w:val="18"/>
      <w:szCs w:val="18"/>
    </w:rPr>
  </w:style>
  <w:style w:type="paragraph" w:styleId="a7">
    <w:name w:val="footer"/>
    <w:basedOn w:val="a"/>
    <w:link w:val="Char0"/>
    <w:uiPriority w:val="99"/>
    <w:unhideWhenUsed/>
    <w:rsid w:val="00AF21C1"/>
    <w:pPr>
      <w:tabs>
        <w:tab w:val="center" w:pos="4153"/>
        <w:tab w:val="right" w:pos="8306"/>
      </w:tabs>
      <w:snapToGrid w:val="0"/>
      <w:jc w:val="left"/>
    </w:pPr>
    <w:rPr>
      <w:sz w:val="18"/>
      <w:szCs w:val="18"/>
    </w:rPr>
  </w:style>
  <w:style w:type="character" w:customStyle="1" w:styleId="Char0">
    <w:name w:val="页脚 Char"/>
    <w:basedOn w:val="a0"/>
    <w:link w:val="a7"/>
    <w:uiPriority w:val="99"/>
    <w:rsid w:val="00AF21C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lenovo</cp:lastModifiedBy>
  <cp:revision>2</cp:revision>
  <dcterms:created xsi:type="dcterms:W3CDTF">2020-09-30T06:20:00Z</dcterms:created>
  <dcterms:modified xsi:type="dcterms:W3CDTF">2020-09-30T06:20:00Z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