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0F" w:rsidRPr="008D23BE" w:rsidRDefault="005C3BE8">
      <w:pPr>
        <w:spacing w:line="420" w:lineRule="atLeast"/>
        <w:jc w:val="center"/>
        <w:rPr>
          <w:rFonts w:ascii="华文楷体" w:eastAsia="华文楷体" w:hAnsi="华文楷体" w:cs="华文中宋"/>
          <w:b/>
          <w:szCs w:val="21"/>
        </w:rPr>
      </w:pPr>
      <w:r w:rsidRPr="008D23BE">
        <w:rPr>
          <w:rFonts w:ascii="华文楷体" w:eastAsia="华文楷体" w:hAnsi="华文楷体" w:cs="宋体"/>
          <w:b/>
          <w:bCs/>
          <w:kern w:val="0"/>
          <w:szCs w:val="21"/>
        </w:rPr>
        <w:t>管理学院</w:t>
      </w:r>
      <w:r w:rsidRPr="008D23BE">
        <w:rPr>
          <w:rFonts w:ascii="华文楷体" w:eastAsia="华文楷体" w:hAnsi="华文楷体" w:cs="宋体" w:hint="eastAsia"/>
          <w:b/>
          <w:bCs/>
          <w:kern w:val="0"/>
          <w:szCs w:val="21"/>
        </w:rPr>
        <w:t>2021年接收推荐免试攻读研究生复试</w:t>
      </w:r>
      <w:r w:rsidR="00490DF7" w:rsidRPr="008D23BE">
        <w:rPr>
          <w:rFonts w:ascii="华文楷体" w:eastAsia="华文楷体" w:hAnsi="华文楷体" w:cs="华文中宋" w:hint="eastAsia"/>
          <w:b/>
          <w:szCs w:val="21"/>
        </w:rPr>
        <w:t>远程面试</w:t>
      </w:r>
      <w:r w:rsidR="00F51475" w:rsidRPr="008D23BE">
        <w:rPr>
          <w:rFonts w:ascii="华文楷体" w:eastAsia="华文楷体" w:hAnsi="华文楷体" w:cs="华文中宋" w:hint="eastAsia"/>
          <w:b/>
          <w:szCs w:val="21"/>
        </w:rPr>
        <w:t>须知</w:t>
      </w:r>
    </w:p>
    <w:p w:rsidR="0059750F" w:rsidRPr="008D23BE" w:rsidRDefault="00490DF7">
      <w:pPr>
        <w:spacing w:line="360" w:lineRule="auto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各位</w:t>
      </w:r>
      <w:r w:rsidR="005F70BE">
        <w:rPr>
          <w:rFonts w:ascii="华文楷体" w:eastAsia="华文楷体" w:hAnsi="华文楷体" w:hint="eastAsia"/>
          <w:szCs w:val="21"/>
        </w:rPr>
        <w:t>同学</w:t>
      </w:r>
      <w:r w:rsidR="00F51475" w:rsidRPr="008D23BE">
        <w:rPr>
          <w:rFonts w:ascii="华文楷体" w:eastAsia="华文楷体" w:hAnsi="华文楷体" w:hint="eastAsia"/>
          <w:szCs w:val="21"/>
        </w:rPr>
        <w:t>：</w:t>
      </w:r>
    </w:p>
    <w:p w:rsidR="0059750F" w:rsidRPr="008D23BE" w:rsidRDefault="00490DF7" w:rsidP="00470C71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cs="宋体"/>
          <w:bCs/>
          <w:kern w:val="0"/>
          <w:szCs w:val="21"/>
        </w:rPr>
        <w:t>吉林大学</w:t>
      </w:r>
      <w:r w:rsidR="00F85366" w:rsidRPr="008D23BE">
        <w:rPr>
          <w:rFonts w:ascii="华文楷体" w:eastAsia="华文楷体" w:hAnsi="华文楷体" w:cs="宋体"/>
          <w:bCs/>
          <w:kern w:val="0"/>
          <w:szCs w:val="21"/>
        </w:rPr>
        <w:t>管理学院</w:t>
      </w:r>
      <w:r w:rsidR="00F85366" w:rsidRPr="008D23BE">
        <w:rPr>
          <w:rFonts w:ascii="华文楷体" w:eastAsia="华文楷体" w:hAnsi="华文楷体" w:cs="宋体" w:hint="eastAsia"/>
          <w:bCs/>
          <w:kern w:val="0"/>
          <w:szCs w:val="21"/>
        </w:rPr>
        <w:t>2021年接收推荐免试攻读研究生复试</w:t>
      </w:r>
      <w:r w:rsidR="00B7171E" w:rsidRPr="008D23BE">
        <w:rPr>
          <w:rFonts w:ascii="华文楷体" w:eastAsia="华文楷体" w:hAnsi="华文楷体" w:hint="eastAsia"/>
          <w:szCs w:val="21"/>
        </w:rPr>
        <w:t>采用网络远程面试方式，为保证网络面试平稳顺畅进行，现将</w:t>
      </w:r>
      <w:r w:rsidR="00F51475" w:rsidRPr="008D23BE">
        <w:rPr>
          <w:rFonts w:ascii="华文楷体" w:eastAsia="华文楷体" w:hAnsi="华文楷体" w:hint="eastAsia"/>
          <w:szCs w:val="21"/>
        </w:rPr>
        <w:t>相关面试准备工作提前告知如下：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一、参加远程面试所需设备及环境要求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1</w:t>
      </w:r>
      <w:r w:rsidR="005F70BE">
        <w:rPr>
          <w:rFonts w:ascii="华文楷体" w:eastAsia="华文楷体" w:hAnsi="华文楷体" w:hint="eastAsia"/>
          <w:szCs w:val="21"/>
        </w:rPr>
        <w:t>、网络面试采用阿里钉钉（需要考</w:t>
      </w:r>
      <w:r w:rsidRPr="008D23BE">
        <w:rPr>
          <w:rFonts w:ascii="华文楷体" w:eastAsia="华文楷体" w:hAnsi="华文楷体" w:hint="eastAsia"/>
          <w:szCs w:val="21"/>
        </w:rPr>
        <w:t>生注册两个钉钉号码）。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2、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端采用主辅双机位。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建议所需的设备：①主机位：1台笔记本电脑或台式机、摄像头、麦克风和音响等。②辅机位：推荐使用智能手机，设置在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侧后方1-2米处，须全程清晰显示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面试环境和主机位计算机的屏幕，请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准备手机支架，防止抖动影响面试效果。面试过程中须保持面试平台全屏幕进行。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3、请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提前准备和调试好硬件设备。独占宽带带宽不少于50M，建议100M以上，或使用4G或5G移动网络，保证网络通畅。下载所需软件，熟悉面试流程和软件操作，确保面试全程网络稳定、畅通，视频画面清晰，音频传输流畅。面试前请将电脑或手机充满电并务必连接稳定的电源，防止断电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4、面试房间要求：需要灯光明亮，安静，不逆光，无遮挡，无死角独立的房间。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座位1.5m范围内不得存放任何书刊、报纸、资料、其他电子设备等。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5、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端“双机位”设备摆放要求：主机位面试用电脑需摄像头对准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本人，且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双手放在桌面上；辅机位监控环境的电脑或手机摄像头从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后方1.5m左右成45°拍摄，要保证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考试屏幕能清晰地被面试专家组看到。如图</w:t>
      </w:r>
    </w:p>
    <w:tbl>
      <w:tblPr>
        <w:tblStyle w:val="a3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46"/>
        <w:gridCol w:w="4048"/>
      </w:tblGrid>
      <w:tr w:rsidR="0059750F" w:rsidRPr="008D23BE">
        <w:trPr>
          <w:trHeight w:val="2754"/>
        </w:trPr>
        <w:tc>
          <w:tcPr>
            <w:tcW w:w="4446" w:type="dxa"/>
          </w:tcPr>
          <w:p w:rsidR="0059750F" w:rsidRPr="008D23BE" w:rsidRDefault="00F51475">
            <w:pPr>
              <w:spacing w:line="360" w:lineRule="auto"/>
              <w:rPr>
                <w:rFonts w:ascii="华文楷体" w:eastAsia="华文楷体" w:hAnsi="华文楷体"/>
                <w:i/>
                <w:iCs/>
                <w:spacing w:val="8"/>
                <w:szCs w:val="21"/>
              </w:rPr>
            </w:pPr>
            <w:r w:rsidRPr="008D23BE">
              <w:rPr>
                <w:rFonts w:ascii="华文楷体" w:eastAsia="华文楷体" w:hAnsi="华文楷体" w:hint="eastAsia"/>
                <w:noProof/>
                <w:spacing w:val="8"/>
                <w:szCs w:val="21"/>
              </w:rPr>
              <w:drawing>
                <wp:inline distT="0" distB="0" distL="0" distR="0">
                  <wp:extent cx="2684780" cy="1612900"/>
                  <wp:effectExtent l="0" t="0" r="1270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383" cy="1621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:rsidR="0059750F" w:rsidRPr="008D23BE" w:rsidRDefault="00F51475">
            <w:pPr>
              <w:spacing w:line="360" w:lineRule="auto"/>
              <w:rPr>
                <w:rFonts w:ascii="华文楷体" w:eastAsia="华文楷体" w:hAnsi="华文楷体"/>
                <w:i/>
                <w:iCs/>
                <w:spacing w:val="8"/>
                <w:szCs w:val="21"/>
              </w:rPr>
            </w:pPr>
            <w:r w:rsidRPr="008D23BE">
              <w:rPr>
                <w:rFonts w:ascii="华文楷体" w:eastAsia="华文楷体" w:hAnsi="华文楷体" w:hint="eastAsia"/>
                <w:noProof/>
                <w:spacing w:val="8"/>
                <w:szCs w:val="21"/>
              </w:rPr>
              <w:drawing>
                <wp:inline distT="0" distB="0" distL="0" distR="0">
                  <wp:extent cx="2380615" cy="1612900"/>
                  <wp:effectExtent l="0" t="0" r="12065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50F" w:rsidRPr="008D23BE" w:rsidRDefault="0059750F">
      <w:pPr>
        <w:spacing w:line="360" w:lineRule="auto"/>
        <w:rPr>
          <w:rFonts w:ascii="华文楷体" w:eastAsia="华文楷体" w:hAnsi="华文楷体"/>
          <w:szCs w:val="21"/>
        </w:rPr>
      </w:pPr>
    </w:p>
    <w:p w:rsidR="0059750F" w:rsidRPr="008D23BE" w:rsidRDefault="0059750F">
      <w:pPr>
        <w:spacing w:line="360" w:lineRule="auto"/>
        <w:ind w:leftChars="200" w:left="420"/>
        <w:rPr>
          <w:rFonts w:ascii="华文楷体" w:eastAsia="华文楷体" w:hAnsi="华文楷体" w:cs="仿宋"/>
          <w:color w:val="000000" w:themeColor="text1"/>
          <w:szCs w:val="21"/>
          <w:shd w:val="clear" w:color="auto" w:fill="FFFFFF"/>
        </w:rPr>
      </w:pPr>
    </w:p>
    <w:p w:rsidR="0059750F" w:rsidRPr="008D23BE" w:rsidRDefault="0059750F">
      <w:pPr>
        <w:spacing w:line="360" w:lineRule="auto"/>
        <w:rPr>
          <w:rFonts w:ascii="华文楷体" w:eastAsia="华文楷体" w:hAnsi="华文楷体" w:cs="仿宋"/>
          <w:color w:val="000000" w:themeColor="text1"/>
          <w:szCs w:val="21"/>
          <w:shd w:val="clear" w:color="auto" w:fill="FFFFFF"/>
        </w:rPr>
      </w:pP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二、参加远程面试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需准备的用品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lastRenderedPageBreak/>
        <w:t>1、本人二代居民身份证</w:t>
      </w:r>
      <w:bookmarkStart w:id="0" w:name="_GoBack"/>
      <w:bookmarkEnd w:id="0"/>
      <w:r w:rsidRPr="008D23BE">
        <w:rPr>
          <w:rFonts w:ascii="华文楷体" w:eastAsia="华文楷体" w:hAnsi="华文楷体" w:hint="eastAsia"/>
          <w:szCs w:val="21"/>
        </w:rPr>
        <w:t>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2、黑色签字笔和空白A4纸若干。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三、注意事项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1、面试过程中如遇断网，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离线超过1分钟，变更面试题目；如遇到网络面试平台完全无法使用时，将暂停面试，待平台恢复后将通知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再进行面试；如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断网，且暂时无法连接，将其调整至最后一名进行面试；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2、面试过程中如发现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有替考、作弊等违规行为，取消面试资格。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3、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面试前一定要保持手机、钉钉等联络方式畅通。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4、面试前我院会安排每位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进行测试，需准备好面试的软硬件及身份证原件，以保证面试正常进行。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5、面试当天将采用人脸识别、人证识别系统进行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身份核验，请准备好有效身份证原件。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6、面试当天，面试小组需要对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周围环境进行环绕检查，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需全身出现在图像中，同时需要向面试小组展示耳部，面试过程中不得故意遮挡。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7、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面试时需衣着得体，全程五官清楚显露。座位与设备之间距离以视频中能显示人体上半身和双手为宜。</w:t>
      </w:r>
    </w:p>
    <w:p w:rsidR="0059750F" w:rsidRPr="008D23BE" w:rsidRDefault="00F51475">
      <w:pPr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8、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要确保所有提交材料真实，诚信守规参加面试。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承诺在面试期间不得截屏、录屏、拍照、录像，对整个面试过程中涉及信息和行为进行保密，不得将面试考题、图像视频资料等通过任何途径传递给他人、上传互联网，对在面试过程中有违规行为的</w:t>
      </w:r>
      <w:r w:rsidR="008D23BE">
        <w:rPr>
          <w:rFonts w:ascii="华文楷体" w:eastAsia="华文楷体" w:hAnsi="华文楷体" w:hint="eastAsia"/>
          <w:szCs w:val="21"/>
        </w:rPr>
        <w:t>考生</w:t>
      </w:r>
      <w:r w:rsidRPr="008D23BE">
        <w:rPr>
          <w:rFonts w:ascii="华文楷体" w:eastAsia="华文楷体" w:hAnsi="华文楷体" w:hint="eastAsia"/>
          <w:szCs w:val="21"/>
        </w:rPr>
        <w:t>，按照《国家教育考试违规处理办法》（教育部令33号）等规定严肃处理，情节严重的将取消面试、录取资格直至接受法律处罚。</w:t>
      </w:r>
    </w:p>
    <w:p w:rsidR="0059750F" w:rsidRPr="008D23BE" w:rsidRDefault="0059750F">
      <w:pPr>
        <w:spacing w:line="360" w:lineRule="auto"/>
        <w:rPr>
          <w:rFonts w:ascii="华文楷体" w:eastAsia="华文楷体" w:hAnsi="华文楷体"/>
          <w:szCs w:val="21"/>
        </w:rPr>
      </w:pPr>
    </w:p>
    <w:p w:rsidR="0059750F" w:rsidRPr="008D23BE" w:rsidRDefault="00F51475">
      <w:pPr>
        <w:spacing w:line="360" w:lineRule="auto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咨询电话：0431－85095209</w:t>
      </w:r>
    </w:p>
    <w:p w:rsidR="0059750F" w:rsidRPr="008D23BE" w:rsidRDefault="00F51475">
      <w:pPr>
        <w:spacing w:line="360" w:lineRule="auto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联系人：唐老师</w:t>
      </w:r>
    </w:p>
    <w:p w:rsidR="0059750F" w:rsidRPr="008D23BE" w:rsidRDefault="00F51475">
      <w:pPr>
        <w:spacing w:line="360" w:lineRule="auto"/>
        <w:ind w:left="4620"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吉林大学管理学院研究生办公室</w:t>
      </w:r>
    </w:p>
    <w:p w:rsidR="0059750F" w:rsidRPr="008D23BE" w:rsidRDefault="00F51475">
      <w:pPr>
        <w:spacing w:line="360" w:lineRule="auto"/>
        <w:ind w:left="5460" w:firstLineChars="200" w:firstLine="420"/>
        <w:rPr>
          <w:rFonts w:ascii="华文楷体" w:eastAsia="华文楷体" w:hAnsi="华文楷体"/>
          <w:szCs w:val="21"/>
        </w:rPr>
      </w:pPr>
      <w:r w:rsidRPr="008D23BE">
        <w:rPr>
          <w:rFonts w:ascii="华文楷体" w:eastAsia="华文楷体" w:hAnsi="华文楷体" w:hint="eastAsia"/>
          <w:szCs w:val="21"/>
        </w:rPr>
        <w:t>2020年</w:t>
      </w:r>
      <w:r w:rsidR="005F70BE">
        <w:rPr>
          <w:rFonts w:ascii="华文楷体" w:eastAsia="华文楷体" w:hAnsi="华文楷体" w:hint="eastAsia"/>
          <w:szCs w:val="21"/>
        </w:rPr>
        <w:t>9</w:t>
      </w:r>
      <w:r w:rsidRPr="008D23BE">
        <w:rPr>
          <w:rFonts w:ascii="华文楷体" w:eastAsia="华文楷体" w:hAnsi="华文楷体" w:hint="eastAsia"/>
          <w:szCs w:val="21"/>
        </w:rPr>
        <w:t>月</w:t>
      </w:r>
      <w:r w:rsidR="005F70BE">
        <w:rPr>
          <w:rFonts w:ascii="华文楷体" w:eastAsia="华文楷体" w:hAnsi="华文楷体" w:hint="eastAsia"/>
          <w:szCs w:val="21"/>
        </w:rPr>
        <w:t>30</w:t>
      </w:r>
      <w:r w:rsidRPr="008D23BE">
        <w:rPr>
          <w:rFonts w:ascii="华文楷体" w:eastAsia="华文楷体" w:hAnsi="华文楷体" w:hint="eastAsia"/>
          <w:szCs w:val="21"/>
        </w:rPr>
        <w:t>日</w:t>
      </w:r>
    </w:p>
    <w:p w:rsidR="0059750F" w:rsidRDefault="0059750F"/>
    <w:sectPr w:rsidR="0059750F" w:rsidSect="008E41D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9C2" w:rsidRDefault="006F29C2" w:rsidP="00490DF7">
      <w:r>
        <w:separator/>
      </w:r>
    </w:p>
  </w:endnote>
  <w:endnote w:type="continuationSeparator" w:id="1">
    <w:p w:rsidR="006F29C2" w:rsidRDefault="006F29C2" w:rsidP="0049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9C2" w:rsidRDefault="006F29C2" w:rsidP="00490DF7">
      <w:r>
        <w:separator/>
      </w:r>
    </w:p>
  </w:footnote>
  <w:footnote w:type="continuationSeparator" w:id="1">
    <w:p w:rsidR="006F29C2" w:rsidRDefault="006F29C2" w:rsidP="0049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50F"/>
    <w:rsid w:val="000F4B58"/>
    <w:rsid w:val="00263CAA"/>
    <w:rsid w:val="00343DE0"/>
    <w:rsid w:val="00470C71"/>
    <w:rsid w:val="00490DF7"/>
    <w:rsid w:val="005276A6"/>
    <w:rsid w:val="0059750F"/>
    <w:rsid w:val="005C3BE8"/>
    <w:rsid w:val="005F70BE"/>
    <w:rsid w:val="006F29C2"/>
    <w:rsid w:val="00751E0D"/>
    <w:rsid w:val="007B2D21"/>
    <w:rsid w:val="0080241F"/>
    <w:rsid w:val="008D23BE"/>
    <w:rsid w:val="008E41D6"/>
    <w:rsid w:val="00B65879"/>
    <w:rsid w:val="00B7171E"/>
    <w:rsid w:val="00D757CA"/>
    <w:rsid w:val="00F51475"/>
    <w:rsid w:val="00F85366"/>
    <w:rsid w:val="04A4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1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E4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490DF7"/>
    <w:rPr>
      <w:sz w:val="18"/>
      <w:szCs w:val="18"/>
    </w:rPr>
  </w:style>
  <w:style w:type="character" w:customStyle="1" w:styleId="Char">
    <w:name w:val="批注框文本 Char"/>
    <w:basedOn w:val="a0"/>
    <w:link w:val="a4"/>
    <w:rsid w:val="00490DF7"/>
    <w:rPr>
      <w:kern w:val="2"/>
      <w:sz w:val="18"/>
      <w:szCs w:val="18"/>
    </w:rPr>
  </w:style>
  <w:style w:type="paragraph" w:styleId="a5">
    <w:name w:val="header"/>
    <w:basedOn w:val="a"/>
    <w:link w:val="Char0"/>
    <w:rsid w:val="0049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90DF7"/>
    <w:rPr>
      <w:kern w:val="2"/>
      <w:sz w:val="18"/>
      <w:szCs w:val="18"/>
    </w:rPr>
  </w:style>
  <w:style w:type="paragraph" w:styleId="a6">
    <w:name w:val="footer"/>
    <w:basedOn w:val="a"/>
    <w:link w:val="Char1"/>
    <w:rsid w:val="0049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90D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cp:lastPrinted>2020-05-26T04:52:00Z</cp:lastPrinted>
  <dcterms:created xsi:type="dcterms:W3CDTF">2014-10-29T12:08:00Z</dcterms:created>
  <dcterms:modified xsi:type="dcterms:W3CDTF">2020-09-30T05:43:00Z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