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720" w:firstLineChars="200"/>
        <w:jc w:val="left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EFEF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EFEF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EFEF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EFEFE"/>
          <w14:textFill>
            <w14:solidFill>
              <w14:schemeClr w14:val="tx1"/>
            </w14:solidFill>
          </w14:textFill>
        </w:rPr>
        <w:t>年中国医科大学研究生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EFEFE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EFEFE"/>
          <w14:textFill>
            <w14:solidFill>
              <w14:schemeClr w14:val="tx1"/>
            </w14:solidFill>
          </w14:textFill>
        </w:rPr>
        <w:t>分数线</w:t>
      </w:r>
    </w:p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74310" cy="5715635"/>
            <wp:effectExtent l="0" t="0" r="2540" b="1841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A2A97"/>
    <w:rsid w:val="4CA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2021-01-14T02:24:00Z</dcterms:created>
  <dc:creator>哩喃</dc:creator>
  <cp:lastModifiedBy>哩喃</cp:lastModifiedBy>
  <dcterms:modified xsi:type="dcterms:W3CDTF">2021-01-14T02:27:18Z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