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40"/>
          <w:szCs w:val="4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0"/>
          <w:szCs w:val="48"/>
        </w:rPr>
        <w:t>关于发布资源环境学院202</w:t>
      </w:r>
      <w:r>
        <w:rPr>
          <w:rFonts w:ascii="微软雅黑" w:hAnsi="微软雅黑" w:eastAsia="微软雅黑" w:cs="微软雅黑"/>
          <w:b/>
          <w:bCs/>
          <w:sz w:val="40"/>
          <w:szCs w:val="48"/>
        </w:rPr>
        <w:t>1</w:t>
      </w:r>
      <w:r>
        <w:rPr>
          <w:rFonts w:hint="eastAsia" w:ascii="微软雅黑" w:hAnsi="微软雅黑" w:eastAsia="微软雅黑" w:cs="微软雅黑"/>
          <w:b/>
          <w:bCs/>
          <w:sz w:val="40"/>
          <w:szCs w:val="48"/>
        </w:rPr>
        <w:t>年硕士研究生一志愿考生复试成绩的通知</w:t>
      </w:r>
    </w:p>
    <w:p>
      <w:pPr>
        <w:rPr>
          <w:rFonts w:ascii="Times New Roman" w:hAnsi="Times New Roman" w:cs="Times New Roman"/>
          <w:sz w:val="36"/>
          <w:szCs w:val="44"/>
        </w:rPr>
      </w:pPr>
    </w:p>
    <w:p>
      <w:pP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各位考生：</w:t>
      </w:r>
    </w:p>
    <w:p>
      <w:pPr>
        <w:ind w:firstLine="720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>宁夏大学资源环境学院2021年硕士研究生一志愿考生复试已于2021年3月26日顺利结束。根据各复试小组考官现场打分，复试工作领导小组审核确认，现将一志愿考生复试成绩发布如下。考生如对成绩有异议，请联系学院研究生办公室，联系电话：0951 2062887。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4"/>
        <w:gridCol w:w="2838"/>
        <w:gridCol w:w="2988"/>
        <w:gridCol w:w="3377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考生编号</w:t>
            </w:r>
          </w:p>
        </w:tc>
        <w:tc>
          <w:tcPr>
            <w:tcW w:w="119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研究方向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复试成绩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丛士翔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107491000002169</w:t>
            </w:r>
          </w:p>
        </w:tc>
        <w:tc>
          <w:tcPr>
            <w:tcW w:w="119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魏超凡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107491000002180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张睿媛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107491000002190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高富东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107491000002174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陈进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107491000002172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任惠芹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107491000002192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自然地理学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史舸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107491000002183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张杉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107491000002210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张钰涵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107491000002179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谢晖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107491000002181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常洁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107491000002178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人文地理学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佘洁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107491000002175</w:t>
            </w:r>
          </w:p>
        </w:tc>
        <w:tc>
          <w:tcPr>
            <w:tcW w:w="1192" w:type="pct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李聪慧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107491000002200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王佳蓉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107491000002189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赵娜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107491000002199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李小雨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107491000002198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侯嘉烨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107491000002197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蒋春源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107491000002171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王娜娜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107491000002176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杨生龙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107491000002209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王萌露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107491000002194</w:t>
            </w:r>
          </w:p>
        </w:tc>
        <w:tc>
          <w:tcPr>
            <w:tcW w:w="1192" w:type="pct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地图学与地理信息系统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韩雪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107491000002204</w:t>
            </w:r>
          </w:p>
        </w:tc>
        <w:tc>
          <w:tcPr>
            <w:tcW w:w="1192" w:type="pct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旅游开发与规划管理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吴海娟</w:t>
            </w: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107491000002207</w:t>
            </w:r>
          </w:p>
        </w:tc>
        <w:tc>
          <w:tcPr>
            <w:tcW w:w="1192" w:type="pct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旅游开发与规划管理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5.92</w:t>
            </w:r>
          </w:p>
        </w:tc>
      </w:tr>
    </w:tbl>
    <w:p>
      <w:pPr>
        <w:ind w:firstLine="720"/>
        <w:rPr>
          <w:rFonts w:ascii="Times New Roman" w:hAnsi="Times New Roman" w:cs="Times New Roman"/>
          <w:sz w:val="36"/>
          <w:szCs w:val="44"/>
        </w:rPr>
      </w:pPr>
    </w:p>
    <w:p>
      <w:pPr>
        <w:rPr>
          <w:rFonts w:ascii="Times New Roman" w:hAnsi="Times New Roman" w:cs="Times New Roman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F0"/>
    <w:rsid w:val="00113228"/>
    <w:rsid w:val="00652C3A"/>
    <w:rsid w:val="00B234F0"/>
    <w:rsid w:val="0C0F36B2"/>
    <w:rsid w:val="4F58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</Words>
  <Characters>905</Characters>
  <Lines>7</Lines>
  <Paragraphs>2</Paragraphs>
  <TotalTime>0</TotalTime>
  <ScaleCrop>false</ScaleCrop>
  <LinksUpToDate>false</LinksUpToDate>
  <CharactersWithSpaces>1061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2021-03-26T09:17:00Z</dcterms:created>
  <dc:creator>Administrator</dc:creator>
  <cp:lastModifiedBy>sjh</cp:lastModifiedBy>
  <dcterms:modified xsi:type="dcterms:W3CDTF">2021-03-31T07:24:06Z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240C964F79FB41BEBBF47890B6EA55E4</vt:lpwstr>
  </property>
</Properties>
</file>